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D1" w:rsidRPr="00AB127C" w:rsidRDefault="007C0CD1" w:rsidP="00AA0F4C">
      <w:pPr>
        <w:spacing w:line="360" w:lineRule="auto"/>
        <w:jc w:val="center"/>
        <w:rPr>
          <w:b/>
          <w:sz w:val="36"/>
          <w:szCs w:val="24"/>
        </w:rPr>
      </w:pPr>
      <w:r w:rsidRPr="00AB127C">
        <w:rPr>
          <w:b/>
          <w:sz w:val="36"/>
          <w:szCs w:val="24"/>
        </w:rPr>
        <w:t>N</w:t>
      </w:r>
      <w:r w:rsidRPr="00AB127C">
        <w:rPr>
          <w:rFonts w:hint="eastAsia"/>
          <w:b/>
          <w:sz w:val="36"/>
          <w:szCs w:val="24"/>
        </w:rPr>
        <w:t xml:space="preserve">ote </w:t>
      </w:r>
      <w:r w:rsidRPr="00AB127C">
        <w:rPr>
          <w:b/>
          <w:sz w:val="36"/>
          <w:szCs w:val="24"/>
        </w:rPr>
        <w:t>on the format of the submitted data</w:t>
      </w:r>
    </w:p>
    <w:p w:rsidR="00E405A9" w:rsidRPr="00AB127C" w:rsidRDefault="00E405A9" w:rsidP="00AB127C">
      <w:pPr>
        <w:spacing w:line="360" w:lineRule="auto"/>
        <w:ind w:firstLineChars="100" w:firstLine="280"/>
        <w:rPr>
          <w:sz w:val="28"/>
          <w:szCs w:val="24"/>
        </w:rPr>
      </w:pPr>
      <w:r w:rsidRPr="00AB127C">
        <w:rPr>
          <w:sz w:val="28"/>
          <w:szCs w:val="24"/>
        </w:rPr>
        <w:t xml:space="preserve">All the submitted data </w:t>
      </w:r>
      <w:r w:rsidR="00E1371F" w:rsidRPr="00AB127C">
        <w:rPr>
          <w:sz w:val="28"/>
          <w:szCs w:val="24"/>
        </w:rPr>
        <w:t>are original data obtained from on-site investigations</w:t>
      </w:r>
      <w:r w:rsidR="00E1371F" w:rsidRPr="00AB127C">
        <w:rPr>
          <w:sz w:val="21"/>
        </w:rPr>
        <w:t xml:space="preserve"> </w:t>
      </w:r>
      <w:r w:rsidR="00E1371F" w:rsidRPr="00AB127C">
        <w:rPr>
          <w:sz w:val="28"/>
          <w:szCs w:val="24"/>
        </w:rPr>
        <w:t>without any processing to ensure the objectivity and authenticity. Each data is described below.</w:t>
      </w:r>
    </w:p>
    <w:p w:rsidR="007C0CD1" w:rsidRPr="00AB127C" w:rsidRDefault="007C0CD1" w:rsidP="00AB127C">
      <w:pPr>
        <w:spacing w:line="360" w:lineRule="auto"/>
        <w:ind w:firstLineChars="100" w:firstLine="280"/>
        <w:rPr>
          <w:sz w:val="28"/>
          <w:szCs w:val="24"/>
        </w:rPr>
      </w:pPr>
      <w:r w:rsidRPr="00AB127C">
        <w:rPr>
          <w:rFonts w:hint="eastAsia"/>
          <w:sz w:val="28"/>
          <w:szCs w:val="24"/>
        </w:rPr>
        <w:t>1)</w:t>
      </w:r>
      <w:r w:rsidR="00237D16" w:rsidRPr="00AB127C">
        <w:rPr>
          <w:sz w:val="28"/>
          <w:szCs w:val="24"/>
        </w:rPr>
        <w:t xml:space="preserve"> Multi-beam data was acquired by </w:t>
      </w:r>
      <w:r w:rsidR="00267307" w:rsidRPr="00AB127C">
        <w:rPr>
          <w:sz w:val="28"/>
          <w:szCs w:val="24"/>
        </w:rPr>
        <w:t>multi-beam sonar (L3 SB3012)</w:t>
      </w:r>
      <w:r w:rsidR="00237D16" w:rsidRPr="00AB127C">
        <w:rPr>
          <w:sz w:val="28"/>
          <w:szCs w:val="24"/>
        </w:rPr>
        <w:t xml:space="preserve"> produced by Elac company of Germany.</w:t>
      </w:r>
      <w:r w:rsidR="00A57DC5" w:rsidRPr="00AB127C">
        <w:rPr>
          <w:sz w:val="28"/>
          <w:szCs w:val="24"/>
        </w:rPr>
        <w:t xml:space="preserve"> The </w:t>
      </w:r>
      <w:r w:rsidR="00267307" w:rsidRPr="00AB127C">
        <w:rPr>
          <w:sz w:val="28"/>
          <w:szCs w:val="24"/>
        </w:rPr>
        <w:t>original</w:t>
      </w:r>
      <w:r w:rsidR="00A57DC5" w:rsidRPr="00AB127C">
        <w:rPr>
          <w:sz w:val="28"/>
          <w:szCs w:val="24"/>
        </w:rPr>
        <w:t xml:space="preserve"> data</w:t>
      </w:r>
      <w:r w:rsidR="00E405A9" w:rsidRPr="00AB127C">
        <w:rPr>
          <w:sz w:val="28"/>
          <w:szCs w:val="24"/>
        </w:rPr>
        <w:t xml:space="preserve">, with </w:t>
      </w:r>
      <w:r w:rsidR="00E405A9" w:rsidRPr="00AB127C">
        <w:rPr>
          <w:i/>
          <w:sz w:val="28"/>
          <w:szCs w:val="24"/>
        </w:rPr>
        <w:t>.xse</w:t>
      </w:r>
      <w:r w:rsidR="00E405A9" w:rsidRPr="00AB127C">
        <w:rPr>
          <w:sz w:val="28"/>
          <w:szCs w:val="24"/>
        </w:rPr>
        <w:t xml:space="preserve"> format,</w:t>
      </w:r>
      <w:r w:rsidR="00A57DC5" w:rsidRPr="00AB127C">
        <w:rPr>
          <w:sz w:val="28"/>
          <w:szCs w:val="24"/>
        </w:rPr>
        <w:t xml:space="preserve"> was stored by the data acquisition software </w:t>
      </w:r>
      <w:r w:rsidR="00A91182" w:rsidRPr="00AB127C">
        <w:rPr>
          <w:sz w:val="28"/>
          <w:szCs w:val="24"/>
        </w:rPr>
        <w:t>Hydrostar</w:t>
      </w:r>
      <w:r w:rsidR="00A57DC5" w:rsidRPr="00AB127C">
        <w:rPr>
          <w:sz w:val="28"/>
          <w:szCs w:val="24"/>
        </w:rPr>
        <w:t>, which can be post-processed by professional software Caris.</w:t>
      </w:r>
      <w:r w:rsidR="00A80A22" w:rsidRPr="00AB127C">
        <w:rPr>
          <w:sz w:val="28"/>
          <w:szCs w:val="24"/>
        </w:rPr>
        <w:t xml:space="preserve"> Attached is the survey ship configuration parameter file required for Caris processing.</w:t>
      </w:r>
    </w:p>
    <w:p w:rsidR="00267307" w:rsidRPr="00AB127C" w:rsidRDefault="007C0CD1" w:rsidP="00AB127C">
      <w:pPr>
        <w:spacing w:line="360" w:lineRule="auto"/>
        <w:ind w:firstLineChars="100" w:firstLine="280"/>
        <w:rPr>
          <w:sz w:val="28"/>
          <w:szCs w:val="24"/>
        </w:rPr>
      </w:pPr>
      <w:r w:rsidRPr="00AB127C">
        <w:rPr>
          <w:rFonts w:hint="eastAsia"/>
          <w:sz w:val="28"/>
          <w:szCs w:val="24"/>
        </w:rPr>
        <w:t>2)</w:t>
      </w:r>
      <w:r w:rsidR="00267307" w:rsidRPr="00AB127C">
        <w:rPr>
          <w:sz w:val="28"/>
          <w:szCs w:val="24"/>
        </w:rPr>
        <w:t xml:space="preserve"> Seafloor sub-bottom strata data was acquired </w:t>
      </w:r>
      <w:r w:rsidR="00E405A9" w:rsidRPr="00AB127C">
        <w:rPr>
          <w:sz w:val="28"/>
          <w:szCs w:val="24"/>
        </w:rPr>
        <w:t xml:space="preserve">and stored </w:t>
      </w:r>
      <w:r w:rsidR="00267307" w:rsidRPr="00AB127C">
        <w:rPr>
          <w:sz w:val="28"/>
          <w:szCs w:val="24"/>
        </w:rPr>
        <w:t>by Sub-bottom profiling (TOPAS PS18) produced by Kongsberg company of Norway</w:t>
      </w:r>
      <w:r w:rsidR="00E405A9" w:rsidRPr="00AB127C">
        <w:rPr>
          <w:sz w:val="28"/>
          <w:szCs w:val="24"/>
        </w:rPr>
        <w:t>,</w:t>
      </w:r>
      <w:r w:rsidR="00267307" w:rsidRPr="00AB127C">
        <w:rPr>
          <w:sz w:val="28"/>
          <w:szCs w:val="24"/>
        </w:rPr>
        <w:t xml:space="preserve"> in </w:t>
      </w:r>
      <w:r w:rsidR="00267307" w:rsidRPr="00AB127C">
        <w:rPr>
          <w:i/>
          <w:sz w:val="28"/>
          <w:szCs w:val="24"/>
        </w:rPr>
        <w:t>.raw</w:t>
      </w:r>
      <w:r w:rsidR="00267307" w:rsidRPr="00AB127C">
        <w:rPr>
          <w:sz w:val="28"/>
          <w:szCs w:val="24"/>
        </w:rPr>
        <w:t xml:space="preserve"> format, which can be post-processed by professional software </w:t>
      </w:r>
      <w:r w:rsidR="00E405A9" w:rsidRPr="00AB127C">
        <w:rPr>
          <w:sz w:val="28"/>
          <w:szCs w:val="24"/>
        </w:rPr>
        <w:t>Sonarwiz</w:t>
      </w:r>
      <w:r w:rsidR="00267307" w:rsidRPr="00AB127C">
        <w:rPr>
          <w:sz w:val="28"/>
          <w:szCs w:val="24"/>
        </w:rPr>
        <w:t>.</w:t>
      </w:r>
    </w:p>
    <w:p w:rsidR="007C0CD1" w:rsidRPr="00AB127C" w:rsidRDefault="007C0CD1" w:rsidP="00AB127C">
      <w:pPr>
        <w:spacing w:line="360" w:lineRule="auto"/>
        <w:ind w:firstLineChars="100" w:firstLine="280"/>
        <w:rPr>
          <w:sz w:val="28"/>
          <w:szCs w:val="24"/>
        </w:rPr>
      </w:pPr>
      <w:r w:rsidRPr="00AB127C">
        <w:rPr>
          <w:sz w:val="28"/>
          <w:szCs w:val="24"/>
        </w:rPr>
        <w:t xml:space="preserve">3) </w:t>
      </w:r>
      <w:r w:rsidR="00A91182" w:rsidRPr="00AB127C">
        <w:rPr>
          <w:sz w:val="28"/>
          <w:szCs w:val="24"/>
        </w:rPr>
        <w:t>The total magnetic field</w:t>
      </w:r>
      <w:r w:rsidR="00267307" w:rsidRPr="00AB127C">
        <w:rPr>
          <w:sz w:val="28"/>
          <w:szCs w:val="24"/>
        </w:rPr>
        <w:t xml:space="preserve"> was acquired by </w:t>
      </w:r>
      <w:r w:rsidR="004B236E" w:rsidRPr="00AB127C">
        <w:rPr>
          <w:sz w:val="28"/>
          <w:szCs w:val="24"/>
        </w:rPr>
        <w:t xml:space="preserve">Magnetometer (SeaSPY) produced by Marine Magnetics Corporation of Canada. </w:t>
      </w:r>
      <w:r w:rsidR="00A57DC5" w:rsidRPr="00AB127C">
        <w:rPr>
          <w:sz w:val="28"/>
          <w:szCs w:val="24"/>
        </w:rPr>
        <w:t xml:space="preserve">The </w:t>
      </w:r>
      <w:r w:rsidR="004B236E" w:rsidRPr="00AB127C">
        <w:rPr>
          <w:sz w:val="28"/>
          <w:szCs w:val="24"/>
        </w:rPr>
        <w:t>original</w:t>
      </w:r>
      <w:r w:rsidR="00A57DC5" w:rsidRPr="00AB127C">
        <w:rPr>
          <w:sz w:val="28"/>
          <w:szCs w:val="24"/>
        </w:rPr>
        <w:t xml:space="preserve"> data</w:t>
      </w:r>
      <w:r w:rsidR="00E405A9" w:rsidRPr="00AB127C">
        <w:rPr>
          <w:sz w:val="28"/>
          <w:szCs w:val="24"/>
        </w:rPr>
        <w:t>,</w:t>
      </w:r>
      <w:r w:rsidR="00A57DC5" w:rsidRPr="00AB127C">
        <w:rPr>
          <w:sz w:val="28"/>
          <w:szCs w:val="24"/>
        </w:rPr>
        <w:t xml:space="preserve"> </w:t>
      </w:r>
      <w:r w:rsidR="00E405A9" w:rsidRPr="00AB127C">
        <w:rPr>
          <w:sz w:val="28"/>
          <w:szCs w:val="24"/>
        </w:rPr>
        <w:t xml:space="preserve">with </w:t>
      </w:r>
      <w:r w:rsidR="00E405A9" w:rsidRPr="00AB127C">
        <w:rPr>
          <w:i/>
          <w:sz w:val="28"/>
          <w:szCs w:val="24"/>
        </w:rPr>
        <w:t>.mag</w:t>
      </w:r>
      <w:r w:rsidR="00E405A9" w:rsidRPr="00AB127C">
        <w:rPr>
          <w:sz w:val="28"/>
          <w:szCs w:val="24"/>
        </w:rPr>
        <w:t xml:space="preserve"> format, </w:t>
      </w:r>
      <w:r w:rsidR="00A57DC5" w:rsidRPr="00AB127C">
        <w:rPr>
          <w:sz w:val="28"/>
          <w:szCs w:val="24"/>
        </w:rPr>
        <w:t xml:space="preserve">was stored by the data acquisition software SeaLink. </w:t>
      </w:r>
      <w:r w:rsidRPr="00AB127C">
        <w:rPr>
          <w:sz w:val="28"/>
          <w:szCs w:val="24"/>
        </w:rPr>
        <w:t>This format file can be opened with programs such as WordPad, or the file suffix can be directly changed to .txt to convert it into a text file.</w:t>
      </w:r>
    </w:p>
    <w:p w:rsidR="007C0CD1" w:rsidRPr="00AB127C" w:rsidRDefault="007C0CD1" w:rsidP="00AB127C">
      <w:pPr>
        <w:spacing w:line="360" w:lineRule="auto"/>
        <w:ind w:firstLineChars="100" w:firstLine="280"/>
        <w:rPr>
          <w:sz w:val="28"/>
          <w:szCs w:val="24"/>
        </w:rPr>
      </w:pPr>
      <w:r w:rsidRPr="00AB127C">
        <w:rPr>
          <w:sz w:val="28"/>
          <w:szCs w:val="24"/>
        </w:rPr>
        <w:t xml:space="preserve">4) </w:t>
      </w:r>
      <w:r w:rsidR="004B236E" w:rsidRPr="00AB127C">
        <w:rPr>
          <w:sz w:val="28"/>
          <w:szCs w:val="24"/>
        </w:rPr>
        <w:t xml:space="preserve">Seawater temperature, salinity data was acquired by </w:t>
      </w:r>
      <w:r w:rsidR="00E405A9" w:rsidRPr="00AB127C">
        <w:rPr>
          <w:sz w:val="28"/>
          <w:szCs w:val="24"/>
        </w:rPr>
        <w:t xml:space="preserve">Seabird </w:t>
      </w:r>
      <w:r w:rsidR="004B236E" w:rsidRPr="00AB127C">
        <w:rPr>
          <w:sz w:val="28"/>
          <w:szCs w:val="24"/>
        </w:rPr>
        <w:t xml:space="preserve">SBE 911. The original data was stored in </w:t>
      </w:r>
      <w:r w:rsidR="004B236E" w:rsidRPr="00AB127C">
        <w:rPr>
          <w:i/>
          <w:sz w:val="28"/>
          <w:szCs w:val="24"/>
        </w:rPr>
        <w:t>.hex</w:t>
      </w:r>
      <w:r w:rsidR="004B236E" w:rsidRPr="00AB127C">
        <w:rPr>
          <w:sz w:val="28"/>
          <w:szCs w:val="24"/>
        </w:rPr>
        <w:t xml:space="preserve"> format</w:t>
      </w:r>
      <w:r w:rsidR="00E405A9" w:rsidRPr="00AB127C">
        <w:rPr>
          <w:sz w:val="28"/>
          <w:szCs w:val="24"/>
        </w:rPr>
        <w:t xml:space="preserve"> </w:t>
      </w:r>
      <w:r w:rsidR="006113E9" w:rsidRPr="00AB127C">
        <w:rPr>
          <w:sz w:val="28"/>
          <w:szCs w:val="24"/>
        </w:rPr>
        <w:t xml:space="preserve">(configuration file included) </w:t>
      </w:r>
      <w:r w:rsidR="00E405A9" w:rsidRPr="00AB127C">
        <w:rPr>
          <w:sz w:val="28"/>
          <w:szCs w:val="24"/>
        </w:rPr>
        <w:t xml:space="preserve">and can be post-processed by professional software SBE Data </w:t>
      </w:r>
      <w:r w:rsidR="00AA0F4C" w:rsidRPr="00AB127C">
        <w:rPr>
          <w:sz w:val="28"/>
          <w:szCs w:val="24"/>
        </w:rPr>
        <w:t>Processing</w:t>
      </w:r>
      <w:r w:rsidR="00E405A9" w:rsidRPr="00AB127C">
        <w:rPr>
          <w:sz w:val="28"/>
          <w:szCs w:val="24"/>
        </w:rPr>
        <w:t>.</w:t>
      </w:r>
      <w:bookmarkStart w:id="0" w:name="_GoBack"/>
      <w:bookmarkEnd w:id="0"/>
    </w:p>
    <w:sectPr w:rsidR="007C0CD1" w:rsidRPr="00AB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13" w:rsidRDefault="007A6D13" w:rsidP="000F25EE">
      <w:r>
        <w:separator/>
      </w:r>
    </w:p>
  </w:endnote>
  <w:endnote w:type="continuationSeparator" w:id="0">
    <w:p w:rsidR="007A6D13" w:rsidRDefault="007A6D13" w:rsidP="000F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13" w:rsidRDefault="007A6D13" w:rsidP="000F25EE">
      <w:r>
        <w:separator/>
      </w:r>
    </w:p>
  </w:footnote>
  <w:footnote w:type="continuationSeparator" w:id="0">
    <w:p w:rsidR="007A6D13" w:rsidRDefault="007A6D13" w:rsidP="000F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80"/>
    <w:rsid w:val="00022A80"/>
    <w:rsid w:val="000F25EE"/>
    <w:rsid w:val="000F35C3"/>
    <w:rsid w:val="00114945"/>
    <w:rsid w:val="00237D16"/>
    <w:rsid w:val="00267307"/>
    <w:rsid w:val="004B236E"/>
    <w:rsid w:val="006113E9"/>
    <w:rsid w:val="007A6D13"/>
    <w:rsid w:val="007C0CD1"/>
    <w:rsid w:val="00A57DC5"/>
    <w:rsid w:val="00A80A22"/>
    <w:rsid w:val="00A91182"/>
    <w:rsid w:val="00AA0F4C"/>
    <w:rsid w:val="00AB127C"/>
    <w:rsid w:val="00C8761E"/>
    <w:rsid w:val="00DF7979"/>
    <w:rsid w:val="00E1371F"/>
    <w:rsid w:val="00E405A9"/>
    <w:rsid w:val="00E86E81"/>
    <w:rsid w:val="00E94A60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1D500-E360-4165-8210-982C2226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lidong</cp:lastModifiedBy>
  <cp:revision>8</cp:revision>
  <dcterms:created xsi:type="dcterms:W3CDTF">2022-06-28T08:29:00Z</dcterms:created>
  <dcterms:modified xsi:type="dcterms:W3CDTF">2022-06-30T02:27:00Z</dcterms:modified>
</cp:coreProperties>
</file>