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42" w:rsidRPr="00DA0E97" w:rsidRDefault="00EB4B42" w:rsidP="00E87F1B">
      <w:pPr>
        <w:spacing w:after="120" w:line="276" w:lineRule="auto"/>
        <w:jc w:val="center"/>
        <w:rPr>
          <w:rFonts w:ascii="Arial" w:hAnsi="Arial" w:cs="Arial"/>
          <w:b/>
          <w:sz w:val="48"/>
          <w:szCs w:val="48"/>
          <w:lang w:val="pt-BR"/>
        </w:rPr>
      </w:pPr>
    </w:p>
    <w:p w:rsidR="00EB4B42" w:rsidRDefault="00EE3B2A" w:rsidP="00E87F1B">
      <w:pPr>
        <w:spacing w:after="120" w:line="276" w:lineRule="auto"/>
        <w:jc w:val="center"/>
        <w:rPr>
          <w:rFonts w:ascii="Arial" w:hAnsi="Arial" w:cs="Arial"/>
          <w:b/>
          <w:sz w:val="48"/>
          <w:szCs w:val="48"/>
          <w:lang w:val="pt-BR"/>
        </w:rPr>
      </w:pPr>
      <w:r>
        <w:rPr>
          <w:rFonts w:ascii="Arial" w:hAnsi="Arial" w:cs="Arial"/>
          <w:b/>
          <w:sz w:val="48"/>
          <w:szCs w:val="48"/>
          <w:lang w:val="pt-BR"/>
        </w:rPr>
        <w:t>POES/METOP</w:t>
      </w:r>
      <w:r w:rsidR="005141A0" w:rsidRPr="00DA0E97">
        <w:rPr>
          <w:rFonts w:ascii="Arial" w:hAnsi="Arial" w:cs="Arial"/>
          <w:b/>
          <w:sz w:val="48"/>
          <w:szCs w:val="48"/>
          <w:lang w:val="pt-BR"/>
        </w:rPr>
        <w:t xml:space="preserve"> </w:t>
      </w:r>
      <w:r>
        <w:rPr>
          <w:rFonts w:ascii="Arial" w:hAnsi="Arial" w:cs="Arial"/>
          <w:b/>
          <w:sz w:val="48"/>
          <w:szCs w:val="48"/>
          <w:lang w:val="pt-BR"/>
        </w:rPr>
        <w:t xml:space="preserve">SEM-2 OMNI Flux </w:t>
      </w:r>
    </w:p>
    <w:p w:rsidR="0041379D" w:rsidRPr="00DA0E97" w:rsidRDefault="0041379D" w:rsidP="00E87F1B">
      <w:pPr>
        <w:spacing w:after="120" w:line="276" w:lineRule="auto"/>
        <w:jc w:val="center"/>
        <w:rPr>
          <w:rFonts w:ascii="Arial" w:hAnsi="Arial" w:cs="Arial"/>
          <w:b/>
          <w:sz w:val="48"/>
          <w:szCs w:val="48"/>
          <w:lang w:val="pt-BR"/>
        </w:rPr>
      </w:pPr>
      <w:r>
        <w:rPr>
          <w:rFonts w:ascii="Arial" w:hAnsi="Arial" w:cs="Arial"/>
          <w:b/>
          <w:sz w:val="48"/>
          <w:szCs w:val="48"/>
          <w:lang w:val="pt-BR"/>
        </w:rPr>
        <w:t>Algorithm Theory and Software Description</w:t>
      </w:r>
    </w:p>
    <w:p w:rsidR="00EB4B42" w:rsidRPr="00DA0E97" w:rsidRDefault="00EB4B42" w:rsidP="00E87F1B">
      <w:pPr>
        <w:spacing w:after="120" w:line="276" w:lineRule="auto"/>
        <w:jc w:val="center"/>
        <w:rPr>
          <w:rFonts w:ascii="Arial" w:hAnsi="Arial" w:cs="Arial"/>
          <w:b/>
          <w:sz w:val="48"/>
          <w:szCs w:val="48"/>
          <w:lang w:val="pt-BR"/>
        </w:rPr>
      </w:pPr>
    </w:p>
    <w:p w:rsidR="00EE3B2A" w:rsidRPr="00DA0E97" w:rsidRDefault="00EE3B2A" w:rsidP="004F2EBC">
      <w:pPr>
        <w:spacing w:before="120" w:after="120" w:line="276" w:lineRule="auto"/>
        <w:jc w:val="center"/>
        <w:rPr>
          <w:rFonts w:ascii="Arial" w:hAnsi="Arial" w:cs="Arial"/>
          <w:b/>
          <w:sz w:val="28"/>
          <w:szCs w:val="28"/>
        </w:rPr>
      </w:pPr>
    </w:p>
    <w:p w:rsidR="00925A94" w:rsidRDefault="00925A94" w:rsidP="00925A94">
      <w:pPr>
        <w:spacing w:before="120" w:after="120" w:line="276" w:lineRule="auto"/>
        <w:jc w:val="center"/>
        <w:rPr>
          <w:rFonts w:ascii="Arial" w:hAnsi="Arial" w:cs="Arial"/>
          <w:b/>
          <w:sz w:val="28"/>
          <w:szCs w:val="28"/>
        </w:rPr>
      </w:pPr>
    </w:p>
    <w:p w:rsidR="00925A94" w:rsidRDefault="00925A94" w:rsidP="00925A94">
      <w:pPr>
        <w:spacing w:before="120" w:after="120" w:line="276" w:lineRule="auto"/>
        <w:jc w:val="center"/>
        <w:rPr>
          <w:rFonts w:ascii="Arial" w:hAnsi="Arial" w:cs="Arial"/>
          <w:sz w:val="16"/>
        </w:rPr>
      </w:pPr>
    </w:p>
    <w:p w:rsidR="00F265FC" w:rsidRDefault="00F265FC" w:rsidP="00925A94">
      <w:pPr>
        <w:spacing w:before="120" w:after="120" w:line="276" w:lineRule="auto"/>
        <w:jc w:val="center"/>
        <w:rPr>
          <w:rFonts w:ascii="Arial" w:hAnsi="Arial" w:cs="Arial"/>
          <w:sz w:val="16"/>
        </w:rPr>
      </w:pPr>
    </w:p>
    <w:p w:rsidR="00F265FC" w:rsidRDefault="00F265FC" w:rsidP="00925A94">
      <w:pPr>
        <w:spacing w:before="120" w:after="120" w:line="276" w:lineRule="auto"/>
        <w:jc w:val="center"/>
        <w:rPr>
          <w:rFonts w:ascii="Arial" w:hAnsi="Arial" w:cs="Arial"/>
          <w:sz w:val="16"/>
        </w:rPr>
      </w:pPr>
    </w:p>
    <w:p w:rsidR="007A1DE4" w:rsidRDefault="007A1DE4" w:rsidP="00925A94">
      <w:pPr>
        <w:spacing w:before="120" w:after="120" w:line="276" w:lineRule="auto"/>
        <w:jc w:val="center"/>
        <w:rPr>
          <w:rFonts w:ascii="Arial" w:hAnsi="Arial" w:cs="Arial"/>
          <w:sz w:val="16"/>
        </w:rPr>
      </w:pPr>
    </w:p>
    <w:p w:rsidR="007A1DE4" w:rsidRDefault="007A1DE4" w:rsidP="00925A94">
      <w:pPr>
        <w:spacing w:before="120" w:after="120" w:line="276" w:lineRule="auto"/>
        <w:jc w:val="center"/>
        <w:rPr>
          <w:rFonts w:ascii="Arial" w:hAnsi="Arial" w:cs="Arial"/>
          <w:sz w:val="16"/>
        </w:rPr>
      </w:pPr>
    </w:p>
    <w:p w:rsidR="007A1DE4" w:rsidRDefault="007A1DE4" w:rsidP="00925A94">
      <w:pPr>
        <w:spacing w:before="120" w:after="120" w:line="276" w:lineRule="auto"/>
        <w:jc w:val="center"/>
        <w:rPr>
          <w:rFonts w:ascii="Arial" w:hAnsi="Arial" w:cs="Arial"/>
          <w:sz w:val="16"/>
        </w:rPr>
      </w:pPr>
    </w:p>
    <w:p w:rsidR="00F265FC" w:rsidRDefault="00F265FC" w:rsidP="00925A94">
      <w:pPr>
        <w:spacing w:before="120" w:after="120" w:line="276" w:lineRule="auto"/>
        <w:jc w:val="center"/>
        <w:rPr>
          <w:rFonts w:ascii="Arial" w:hAnsi="Arial" w:cs="Arial"/>
          <w:sz w:val="16"/>
        </w:rPr>
      </w:pPr>
    </w:p>
    <w:p w:rsidR="00F265FC" w:rsidRDefault="00F265FC" w:rsidP="00925A94">
      <w:pPr>
        <w:spacing w:before="120" w:after="120" w:line="276" w:lineRule="auto"/>
        <w:jc w:val="center"/>
        <w:rPr>
          <w:rFonts w:ascii="Arial" w:hAnsi="Arial" w:cs="Arial"/>
          <w:sz w:val="16"/>
        </w:rPr>
      </w:pPr>
    </w:p>
    <w:p w:rsidR="004F2EBC" w:rsidRDefault="004F2EBC" w:rsidP="00925A94">
      <w:pPr>
        <w:spacing w:before="120" w:after="120" w:line="276" w:lineRule="auto"/>
        <w:jc w:val="center"/>
        <w:rPr>
          <w:rFonts w:ascii="Arial" w:hAnsi="Arial" w:cs="Arial"/>
          <w:sz w:val="16"/>
        </w:rPr>
      </w:pPr>
    </w:p>
    <w:p w:rsidR="00F265FC" w:rsidRDefault="00F265FC" w:rsidP="00925A94">
      <w:pPr>
        <w:spacing w:before="120" w:after="120" w:line="276" w:lineRule="auto"/>
        <w:jc w:val="center"/>
        <w:rPr>
          <w:rFonts w:ascii="Arial" w:hAnsi="Arial" w:cs="Arial"/>
          <w:sz w:val="16"/>
        </w:rPr>
      </w:pPr>
    </w:p>
    <w:p w:rsidR="00F265FC" w:rsidRDefault="00F265FC" w:rsidP="00925A94">
      <w:pPr>
        <w:spacing w:before="120" w:after="120" w:line="276" w:lineRule="auto"/>
        <w:jc w:val="center"/>
        <w:rPr>
          <w:rFonts w:ascii="Arial" w:hAnsi="Arial" w:cs="Arial"/>
          <w:sz w:val="16"/>
        </w:rPr>
      </w:pPr>
    </w:p>
    <w:p w:rsidR="00F265FC" w:rsidRPr="00DA0E97" w:rsidRDefault="00F265FC" w:rsidP="00925A94">
      <w:pPr>
        <w:spacing w:before="120" w:after="120" w:line="276" w:lineRule="auto"/>
        <w:jc w:val="center"/>
        <w:rPr>
          <w:rFonts w:ascii="Arial" w:hAnsi="Arial" w:cs="Arial"/>
          <w:sz w:val="16"/>
        </w:rPr>
      </w:pPr>
    </w:p>
    <w:tbl>
      <w:tblPr>
        <w:tblW w:w="9461" w:type="dxa"/>
        <w:tblInd w:w="18"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000"/>
      </w:tblPr>
      <w:tblGrid>
        <w:gridCol w:w="900"/>
        <w:gridCol w:w="1436"/>
        <w:gridCol w:w="5040"/>
        <w:gridCol w:w="2085"/>
      </w:tblGrid>
      <w:tr w:rsidR="00EF502A" w:rsidRPr="00DA0E97" w:rsidTr="00027EB9">
        <w:trPr>
          <w:cantSplit/>
          <w:trHeight w:val="555"/>
          <w:tblHeader/>
        </w:trPr>
        <w:tc>
          <w:tcPr>
            <w:tcW w:w="9461" w:type="dxa"/>
            <w:gridSpan w:val="4"/>
            <w:tcMar>
              <w:left w:w="29" w:type="dxa"/>
              <w:right w:w="58" w:type="dxa"/>
            </w:tcMar>
            <w:vAlign w:val="center"/>
          </w:tcPr>
          <w:p w:rsidR="00EF502A" w:rsidRPr="00DA0E97" w:rsidRDefault="00EF502A" w:rsidP="002E107F">
            <w:pPr>
              <w:spacing w:after="0" w:line="276" w:lineRule="auto"/>
              <w:ind w:left="32"/>
              <w:jc w:val="center"/>
              <w:rPr>
                <w:rFonts w:ascii="Arial" w:hAnsi="Arial" w:cs="Arial"/>
              </w:rPr>
            </w:pPr>
            <w:r w:rsidRPr="00DA0E97">
              <w:rPr>
                <w:rFonts w:ascii="Arial" w:hAnsi="Arial" w:cs="Arial"/>
                <w:b/>
                <w:sz w:val="28"/>
              </w:rPr>
              <w:t>Revision Record</w:t>
            </w:r>
          </w:p>
        </w:tc>
      </w:tr>
      <w:tr w:rsidR="002E107F" w:rsidRPr="00DA0E97" w:rsidTr="00027EB9">
        <w:trPr>
          <w:cantSplit/>
          <w:trHeight w:val="75"/>
        </w:trPr>
        <w:tc>
          <w:tcPr>
            <w:tcW w:w="900" w:type="dxa"/>
            <w:tcMar>
              <w:left w:w="29" w:type="dxa"/>
              <w:right w:w="58" w:type="dxa"/>
            </w:tcMar>
            <w:vAlign w:val="center"/>
          </w:tcPr>
          <w:p w:rsidR="002E107F" w:rsidRDefault="002E107F" w:rsidP="00F265FC">
            <w:pPr>
              <w:tabs>
                <w:tab w:val="left" w:pos="122"/>
              </w:tabs>
              <w:spacing w:after="0" w:line="276" w:lineRule="auto"/>
              <w:jc w:val="center"/>
              <w:rPr>
                <w:rFonts w:ascii="Arial" w:hAnsi="Arial" w:cs="Arial"/>
                <w:sz w:val="20"/>
              </w:rPr>
            </w:pPr>
            <w:r>
              <w:rPr>
                <w:rFonts w:ascii="Arial" w:hAnsi="Arial" w:cs="Arial"/>
                <w:b/>
                <w:sz w:val="18"/>
              </w:rPr>
              <w:t>Version</w:t>
            </w:r>
          </w:p>
        </w:tc>
        <w:tc>
          <w:tcPr>
            <w:tcW w:w="1436" w:type="dxa"/>
            <w:tcMar>
              <w:left w:w="29" w:type="dxa"/>
              <w:right w:w="58" w:type="dxa"/>
            </w:tcMar>
            <w:vAlign w:val="center"/>
          </w:tcPr>
          <w:p w:rsidR="002E107F" w:rsidRPr="00DA0E97" w:rsidRDefault="002E107F" w:rsidP="00D96332">
            <w:pPr>
              <w:spacing w:after="0" w:line="276" w:lineRule="auto"/>
              <w:jc w:val="center"/>
              <w:rPr>
                <w:rFonts w:ascii="Arial" w:hAnsi="Arial" w:cs="Arial"/>
                <w:sz w:val="20"/>
              </w:rPr>
            </w:pPr>
            <w:r w:rsidRPr="00DA0E97">
              <w:rPr>
                <w:rFonts w:ascii="Arial" w:hAnsi="Arial" w:cs="Arial"/>
                <w:b/>
                <w:sz w:val="18"/>
              </w:rPr>
              <w:t>Document</w:t>
            </w:r>
            <w:r w:rsidRPr="00DA0E97">
              <w:rPr>
                <w:rFonts w:ascii="Arial" w:hAnsi="Arial" w:cs="Arial"/>
                <w:b/>
                <w:sz w:val="18"/>
              </w:rPr>
              <w:br/>
              <w:t>Release Date</w:t>
            </w:r>
          </w:p>
        </w:tc>
        <w:tc>
          <w:tcPr>
            <w:tcW w:w="5040" w:type="dxa"/>
            <w:tcMar>
              <w:left w:w="29" w:type="dxa"/>
              <w:right w:w="58" w:type="dxa"/>
            </w:tcMar>
            <w:vAlign w:val="center"/>
          </w:tcPr>
          <w:p w:rsidR="002E107F" w:rsidRPr="00DA0E97" w:rsidRDefault="002E107F" w:rsidP="002E107F">
            <w:pPr>
              <w:spacing w:after="0" w:line="276" w:lineRule="auto"/>
              <w:jc w:val="center"/>
              <w:rPr>
                <w:rFonts w:ascii="Arial" w:hAnsi="Arial" w:cs="Arial"/>
                <w:sz w:val="20"/>
              </w:rPr>
            </w:pPr>
            <w:r w:rsidRPr="00DA0E97">
              <w:rPr>
                <w:rFonts w:ascii="Arial" w:hAnsi="Arial" w:cs="Arial"/>
                <w:b/>
                <w:sz w:val="18"/>
              </w:rPr>
              <w:t>Revision/Change Description</w:t>
            </w:r>
          </w:p>
        </w:tc>
        <w:tc>
          <w:tcPr>
            <w:tcW w:w="2085" w:type="dxa"/>
            <w:tcMar>
              <w:left w:w="29" w:type="dxa"/>
              <w:right w:w="58" w:type="dxa"/>
            </w:tcMar>
            <w:vAlign w:val="center"/>
          </w:tcPr>
          <w:p w:rsidR="002E107F" w:rsidRPr="002E107F" w:rsidRDefault="002E107F" w:rsidP="00027EB9">
            <w:pPr>
              <w:spacing w:after="0" w:line="276" w:lineRule="auto"/>
              <w:jc w:val="center"/>
              <w:rPr>
                <w:rFonts w:ascii="Arial" w:hAnsi="Arial" w:cs="Arial"/>
                <w:b/>
                <w:sz w:val="18"/>
                <w:szCs w:val="18"/>
              </w:rPr>
            </w:pPr>
            <w:r w:rsidRPr="002E107F">
              <w:rPr>
                <w:rFonts w:ascii="Arial" w:hAnsi="Arial" w:cs="Arial"/>
                <w:b/>
                <w:sz w:val="18"/>
                <w:szCs w:val="18"/>
              </w:rPr>
              <w:t>Pages Affected</w:t>
            </w:r>
          </w:p>
        </w:tc>
      </w:tr>
      <w:tr w:rsidR="00EF502A" w:rsidRPr="00DA0E97" w:rsidTr="00027EB9">
        <w:trPr>
          <w:cantSplit/>
          <w:trHeight w:val="75"/>
        </w:trPr>
        <w:tc>
          <w:tcPr>
            <w:tcW w:w="900" w:type="dxa"/>
            <w:tcMar>
              <w:left w:w="29" w:type="dxa"/>
              <w:right w:w="58" w:type="dxa"/>
            </w:tcMar>
            <w:vAlign w:val="center"/>
          </w:tcPr>
          <w:p w:rsidR="00EF502A" w:rsidRPr="00DA0E97" w:rsidRDefault="00685348" w:rsidP="00F265FC">
            <w:pPr>
              <w:tabs>
                <w:tab w:val="left" w:pos="122"/>
              </w:tabs>
              <w:spacing w:after="0" w:line="276" w:lineRule="auto"/>
              <w:jc w:val="center"/>
              <w:rPr>
                <w:rFonts w:ascii="Arial" w:hAnsi="Arial" w:cs="Arial"/>
                <w:sz w:val="20"/>
              </w:rPr>
            </w:pPr>
            <w:r>
              <w:rPr>
                <w:rFonts w:ascii="Arial" w:hAnsi="Arial" w:cs="Arial"/>
                <w:sz w:val="20"/>
              </w:rPr>
              <w:t>1.0</w:t>
            </w:r>
          </w:p>
        </w:tc>
        <w:tc>
          <w:tcPr>
            <w:tcW w:w="1436" w:type="dxa"/>
            <w:tcMar>
              <w:left w:w="29" w:type="dxa"/>
              <w:right w:w="58" w:type="dxa"/>
            </w:tcMar>
            <w:vAlign w:val="center"/>
          </w:tcPr>
          <w:p w:rsidR="00EF502A" w:rsidRPr="00DA0E97" w:rsidRDefault="007D5426" w:rsidP="00D96332">
            <w:pPr>
              <w:spacing w:after="0" w:line="276" w:lineRule="auto"/>
              <w:jc w:val="center"/>
              <w:rPr>
                <w:rFonts w:ascii="Arial" w:hAnsi="Arial" w:cs="Arial"/>
                <w:sz w:val="20"/>
              </w:rPr>
            </w:pPr>
            <w:r w:rsidRPr="00DA0E97">
              <w:rPr>
                <w:rFonts w:ascii="Arial" w:hAnsi="Arial" w:cs="Arial"/>
                <w:sz w:val="20"/>
              </w:rPr>
              <w:t>0</w:t>
            </w:r>
            <w:r w:rsidR="00D96332">
              <w:rPr>
                <w:rFonts w:ascii="Arial" w:hAnsi="Arial" w:cs="Arial"/>
                <w:sz w:val="20"/>
              </w:rPr>
              <w:t>3</w:t>
            </w:r>
            <w:r w:rsidRPr="00DA0E97">
              <w:rPr>
                <w:rFonts w:ascii="Arial" w:hAnsi="Arial" w:cs="Arial"/>
                <w:sz w:val="20"/>
              </w:rPr>
              <w:t>/</w:t>
            </w:r>
            <w:r w:rsidR="00D96332">
              <w:rPr>
                <w:rFonts w:ascii="Arial" w:hAnsi="Arial" w:cs="Arial"/>
                <w:sz w:val="20"/>
              </w:rPr>
              <w:t>27</w:t>
            </w:r>
            <w:r w:rsidR="00EF502A" w:rsidRPr="00DA0E97">
              <w:rPr>
                <w:rFonts w:ascii="Arial" w:hAnsi="Arial" w:cs="Arial"/>
                <w:sz w:val="20"/>
              </w:rPr>
              <w:t>/</w:t>
            </w:r>
            <w:r w:rsidRPr="00DA0E97">
              <w:rPr>
                <w:rFonts w:ascii="Arial" w:hAnsi="Arial" w:cs="Arial"/>
                <w:sz w:val="20"/>
              </w:rPr>
              <w:t>201</w:t>
            </w:r>
            <w:r w:rsidR="00C41F05">
              <w:rPr>
                <w:rFonts w:ascii="Arial" w:hAnsi="Arial" w:cs="Arial"/>
                <w:sz w:val="20"/>
              </w:rPr>
              <w:t>2</w:t>
            </w:r>
          </w:p>
        </w:tc>
        <w:tc>
          <w:tcPr>
            <w:tcW w:w="5040" w:type="dxa"/>
            <w:tcMar>
              <w:left w:w="29" w:type="dxa"/>
              <w:right w:w="58" w:type="dxa"/>
            </w:tcMar>
            <w:vAlign w:val="center"/>
          </w:tcPr>
          <w:p w:rsidR="00EF502A" w:rsidRPr="00DA0E97" w:rsidRDefault="00EF502A" w:rsidP="002E107F">
            <w:pPr>
              <w:spacing w:after="0" w:line="276" w:lineRule="auto"/>
              <w:jc w:val="center"/>
              <w:rPr>
                <w:rFonts w:ascii="Arial" w:hAnsi="Arial" w:cs="Arial"/>
                <w:sz w:val="20"/>
              </w:rPr>
            </w:pPr>
            <w:r w:rsidRPr="00DA0E97">
              <w:rPr>
                <w:rFonts w:ascii="Arial" w:hAnsi="Arial" w:cs="Arial"/>
                <w:sz w:val="20"/>
              </w:rPr>
              <w:t>Initial Release</w:t>
            </w:r>
            <w:r w:rsidR="004F2EBC">
              <w:rPr>
                <w:rFonts w:ascii="Arial" w:hAnsi="Arial" w:cs="Arial"/>
                <w:sz w:val="20"/>
              </w:rPr>
              <w:t xml:space="preserve"> – Janet Machol (NOAA/NGDC)</w:t>
            </w:r>
          </w:p>
        </w:tc>
        <w:tc>
          <w:tcPr>
            <w:tcW w:w="2085" w:type="dxa"/>
            <w:tcMar>
              <w:left w:w="29" w:type="dxa"/>
              <w:right w:w="58" w:type="dxa"/>
            </w:tcMar>
            <w:vAlign w:val="center"/>
          </w:tcPr>
          <w:p w:rsidR="00EF502A" w:rsidRPr="00DA0E97" w:rsidRDefault="00EF502A" w:rsidP="00F265FC">
            <w:pPr>
              <w:spacing w:after="0" w:line="276" w:lineRule="auto"/>
              <w:jc w:val="right"/>
              <w:rPr>
                <w:rFonts w:ascii="Arial" w:hAnsi="Arial" w:cs="Arial"/>
                <w:sz w:val="20"/>
              </w:rPr>
            </w:pPr>
            <w:r w:rsidRPr="00DA0E97">
              <w:rPr>
                <w:rFonts w:ascii="Arial" w:hAnsi="Arial" w:cs="Arial"/>
                <w:sz w:val="20"/>
              </w:rPr>
              <w:t>All</w:t>
            </w:r>
          </w:p>
        </w:tc>
      </w:tr>
    </w:tbl>
    <w:p w:rsidR="002E107F" w:rsidRDefault="002E107F">
      <w:pPr>
        <w:spacing w:after="0"/>
        <w:jc w:val="left"/>
        <w:rPr>
          <w:rFonts w:ascii="Arial" w:hAnsi="Arial" w:cs="Arial"/>
          <w:b/>
          <w:sz w:val="28"/>
        </w:rPr>
      </w:pPr>
      <w:r>
        <w:rPr>
          <w:rFonts w:ascii="Arial" w:hAnsi="Arial" w:cs="Arial"/>
        </w:rPr>
        <w:br w:type="page"/>
      </w:r>
    </w:p>
    <w:p w:rsidR="002C23FE" w:rsidRPr="00DA0E97" w:rsidRDefault="002C23FE" w:rsidP="00E87F1B">
      <w:pPr>
        <w:pStyle w:val="CenteredHeading"/>
        <w:spacing w:line="276" w:lineRule="auto"/>
        <w:rPr>
          <w:rFonts w:ascii="Arial" w:hAnsi="Arial" w:cs="Arial"/>
        </w:rPr>
      </w:pPr>
      <w:r w:rsidRPr="00DA0E97">
        <w:rPr>
          <w:rFonts w:ascii="Arial" w:hAnsi="Arial" w:cs="Arial"/>
        </w:rPr>
        <w:lastRenderedPageBreak/>
        <w:t>TABLE OF CONTENTS</w:t>
      </w:r>
    </w:p>
    <w:p w:rsidR="002C23FE" w:rsidRPr="00DA0E97" w:rsidRDefault="002C23FE" w:rsidP="00E87F1B">
      <w:pPr>
        <w:pStyle w:val="CenteredHeading"/>
        <w:tabs>
          <w:tab w:val="right" w:pos="9360"/>
        </w:tabs>
        <w:spacing w:after="0" w:line="276" w:lineRule="auto"/>
        <w:jc w:val="both"/>
        <w:rPr>
          <w:rFonts w:ascii="Arial" w:hAnsi="Arial" w:cs="Arial"/>
          <w:b w:val="0"/>
          <w:sz w:val="24"/>
        </w:rPr>
      </w:pPr>
      <w:r w:rsidRPr="00DA0E97">
        <w:rPr>
          <w:rFonts w:ascii="Arial" w:hAnsi="Arial" w:cs="Arial"/>
          <w:b w:val="0"/>
          <w:sz w:val="24"/>
        </w:rPr>
        <w:tab/>
      </w:r>
      <w:r w:rsidRPr="00DA0E97">
        <w:rPr>
          <w:rFonts w:ascii="Arial" w:hAnsi="Arial" w:cs="Arial"/>
          <w:b w:val="0"/>
          <w:sz w:val="24"/>
          <w:u w:val="single"/>
        </w:rPr>
        <w:t>Page</w:t>
      </w:r>
    </w:p>
    <w:p w:rsidR="00A612B5" w:rsidRDefault="00B65163">
      <w:pPr>
        <w:pStyle w:val="TOC1"/>
        <w:rPr>
          <w:rFonts w:asciiTheme="minorHAnsi" w:eastAsiaTheme="minorEastAsia" w:hAnsiTheme="minorHAnsi" w:cstheme="minorBidi"/>
          <w:sz w:val="22"/>
          <w:szCs w:val="22"/>
        </w:rPr>
      </w:pPr>
      <w:r w:rsidRPr="00B65163">
        <w:rPr>
          <w:rFonts w:ascii="Arial" w:hAnsi="Arial" w:cs="Arial"/>
        </w:rPr>
        <w:fldChar w:fldCharType="begin"/>
      </w:r>
      <w:r w:rsidR="002C23FE" w:rsidRPr="00DA0E97">
        <w:rPr>
          <w:rFonts w:ascii="Arial" w:hAnsi="Arial" w:cs="Arial"/>
        </w:rPr>
        <w:instrText xml:space="preserve"> TOC \o "1-2" \t "Heading 3,3,Heading 4,4" </w:instrText>
      </w:r>
      <w:r w:rsidRPr="00B65163">
        <w:rPr>
          <w:rFonts w:ascii="Arial" w:hAnsi="Arial" w:cs="Arial"/>
        </w:rPr>
        <w:fldChar w:fldCharType="separate"/>
      </w:r>
      <w:r w:rsidR="00A612B5" w:rsidRPr="00DA2D35">
        <w:rPr>
          <w:rFonts w:ascii="Arial" w:hAnsi="Arial" w:cs="Arial"/>
        </w:rPr>
        <w:t>LIST OF FIGURES</w:t>
      </w:r>
      <w:r w:rsidR="00A612B5">
        <w:tab/>
      </w:r>
      <w:r>
        <w:fldChar w:fldCharType="begin"/>
      </w:r>
      <w:r w:rsidR="00A612B5">
        <w:instrText xml:space="preserve"> PAGEREF _Toc320704130 \h </w:instrText>
      </w:r>
      <w:r>
        <w:fldChar w:fldCharType="separate"/>
      </w:r>
      <w:r w:rsidR="00A612B5">
        <w:t>4</w:t>
      </w:r>
      <w:r>
        <w:fldChar w:fldCharType="end"/>
      </w:r>
    </w:p>
    <w:p w:rsidR="00A612B5" w:rsidRDefault="00A612B5">
      <w:pPr>
        <w:pStyle w:val="TOC1"/>
        <w:rPr>
          <w:rFonts w:asciiTheme="minorHAnsi" w:eastAsiaTheme="minorEastAsia" w:hAnsiTheme="minorHAnsi" w:cstheme="minorBidi"/>
          <w:sz w:val="22"/>
          <w:szCs w:val="22"/>
        </w:rPr>
      </w:pPr>
      <w:r w:rsidRPr="00DA2D35">
        <w:rPr>
          <w:rFonts w:ascii="Arial" w:hAnsi="Arial" w:cs="Arial"/>
        </w:rPr>
        <w:t>LIST OF TABLES</w:t>
      </w:r>
      <w:r>
        <w:tab/>
      </w:r>
      <w:r w:rsidR="00B65163">
        <w:fldChar w:fldCharType="begin"/>
      </w:r>
      <w:r>
        <w:instrText xml:space="preserve"> PAGEREF _Toc320704131 \h </w:instrText>
      </w:r>
      <w:r w:rsidR="00B65163">
        <w:fldChar w:fldCharType="separate"/>
      </w:r>
      <w:r>
        <w:t>5</w:t>
      </w:r>
      <w:r w:rsidR="00B65163">
        <w:fldChar w:fldCharType="end"/>
      </w:r>
    </w:p>
    <w:p w:rsidR="00A612B5" w:rsidRDefault="00A612B5">
      <w:pPr>
        <w:pStyle w:val="TOC1"/>
        <w:rPr>
          <w:rFonts w:asciiTheme="minorHAnsi" w:eastAsiaTheme="minorEastAsia" w:hAnsiTheme="minorHAnsi" w:cstheme="minorBidi"/>
          <w:sz w:val="22"/>
          <w:szCs w:val="22"/>
        </w:rPr>
      </w:pPr>
      <w:r w:rsidRPr="00DA2D35">
        <w:rPr>
          <w:rFonts w:ascii="Arial" w:hAnsi="Arial" w:cs="Arial"/>
        </w:rPr>
        <w:t>LIST OF ACRONYMS</w:t>
      </w:r>
      <w:r>
        <w:tab/>
      </w:r>
      <w:r w:rsidR="00B65163">
        <w:fldChar w:fldCharType="begin"/>
      </w:r>
      <w:r>
        <w:instrText xml:space="preserve"> PAGEREF _Toc320704132 \h </w:instrText>
      </w:r>
      <w:r w:rsidR="00B65163">
        <w:fldChar w:fldCharType="separate"/>
      </w:r>
      <w:r>
        <w:t>6</w:t>
      </w:r>
      <w:r w:rsidR="00B65163">
        <w:fldChar w:fldCharType="end"/>
      </w:r>
    </w:p>
    <w:p w:rsidR="00A612B5" w:rsidRDefault="00A612B5">
      <w:pPr>
        <w:pStyle w:val="TOC1"/>
        <w:rPr>
          <w:rFonts w:asciiTheme="minorHAnsi" w:eastAsiaTheme="minorEastAsia" w:hAnsiTheme="minorHAnsi" w:cstheme="minorBidi"/>
          <w:sz w:val="22"/>
          <w:szCs w:val="22"/>
        </w:rPr>
      </w:pPr>
      <w:r w:rsidRPr="00DA2D35">
        <w:rPr>
          <w:rFonts w:ascii="Arial" w:hAnsi="Arial" w:cs="Arial"/>
        </w:rPr>
        <w:t>1</w:t>
      </w:r>
      <w:r>
        <w:rPr>
          <w:rFonts w:asciiTheme="minorHAnsi" w:eastAsiaTheme="minorEastAsia" w:hAnsiTheme="minorHAnsi" w:cstheme="minorBidi"/>
          <w:sz w:val="22"/>
          <w:szCs w:val="22"/>
        </w:rPr>
        <w:tab/>
      </w:r>
      <w:r w:rsidRPr="00DA2D35">
        <w:rPr>
          <w:rFonts w:ascii="Arial" w:hAnsi="Arial" w:cs="Arial"/>
        </w:rPr>
        <w:t>INTRODUCTION</w:t>
      </w:r>
      <w:r>
        <w:tab/>
      </w:r>
      <w:r w:rsidR="00B65163">
        <w:fldChar w:fldCharType="begin"/>
      </w:r>
      <w:r>
        <w:instrText xml:space="preserve"> PAGEREF _Toc320704133 \h </w:instrText>
      </w:r>
      <w:r w:rsidR="00B65163">
        <w:fldChar w:fldCharType="separate"/>
      </w:r>
      <w:r>
        <w:t>7</w:t>
      </w:r>
      <w:r w:rsidR="00B65163">
        <w:fldChar w:fldCharType="end"/>
      </w:r>
    </w:p>
    <w:p w:rsidR="00A612B5" w:rsidRDefault="00A612B5">
      <w:pPr>
        <w:pStyle w:val="TOC1"/>
        <w:rPr>
          <w:rFonts w:asciiTheme="minorHAnsi" w:eastAsiaTheme="minorEastAsia" w:hAnsiTheme="minorHAnsi" w:cstheme="minorBidi"/>
          <w:sz w:val="22"/>
          <w:szCs w:val="22"/>
        </w:rPr>
      </w:pPr>
      <w:r w:rsidRPr="00DA2D35">
        <w:rPr>
          <w:rFonts w:ascii="Arial" w:hAnsi="Arial" w:cs="Arial"/>
        </w:rPr>
        <w:t>2</w:t>
      </w:r>
      <w:r>
        <w:rPr>
          <w:rFonts w:asciiTheme="minorHAnsi" w:eastAsiaTheme="minorEastAsia" w:hAnsiTheme="minorHAnsi" w:cstheme="minorBidi"/>
          <w:sz w:val="22"/>
          <w:szCs w:val="22"/>
        </w:rPr>
        <w:tab/>
      </w:r>
      <w:r w:rsidRPr="00DA2D35">
        <w:rPr>
          <w:rFonts w:ascii="Arial" w:hAnsi="Arial" w:cs="Arial"/>
        </w:rPr>
        <w:t>OBSERVING SYSTEM OVERVIEW</w:t>
      </w:r>
      <w:r>
        <w:tab/>
      </w:r>
      <w:r w:rsidR="00B65163">
        <w:fldChar w:fldCharType="begin"/>
      </w:r>
      <w:r>
        <w:instrText xml:space="preserve"> PAGEREF _Toc320704134 \h </w:instrText>
      </w:r>
      <w:r w:rsidR="00B65163">
        <w:fldChar w:fldCharType="separate"/>
      </w:r>
      <w:r>
        <w:t>8</w:t>
      </w:r>
      <w:r w:rsidR="00B65163">
        <w:fldChar w:fldCharType="end"/>
      </w:r>
    </w:p>
    <w:p w:rsidR="00A612B5" w:rsidRDefault="00A612B5">
      <w:pPr>
        <w:pStyle w:val="TOC1"/>
        <w:rPr>
          <w:rFonts w:asciiTheme="minorHAnsi" w:eastAsiaTheme="minorEastAsia" w:hAnsiTheme="minorHAnsi" w:cstheme="minorBidi"/>
          <w:sz w:val="22"/>
          <w:szCs w:val="22"/>
        </w:rPr>
      </w:pPr>
      <w:r w:rsidRPr="00DA2D35">
        <w:rPr>
          <w:rFonts w:ascii="Arial" w:hAnsi="Arial" w:cs="Arial"/>
        </w:rPr>
        <w:t>3</w:t>
      </w:r>
      <w:r>
        <w:rPr>
          <w:rFonts w:asciiTheme="minorHAnsi" w:eastAsiaTheme="minorEastAsia" w:hAnsiTheme="minorHAnsi" w:cstheme="minorBidi"/>
          <w:sz w:val="22"/>
          <w:szCs w:val="22"/>
        </w:rPr>
        <w:tab/>
      </w:r>
      <w:r w:rsidRPr="00DA2D35">
        <w:rPr>
          <w:rFonts w:ascii="Arial" w:hAnsi="Arial" w:cs="Arial"/>
        </w:rPr>
        <w:t>ALGORITHM DESCRIPTION</w:t>
      </w:r>
      <w:r>
        <w:tab/>
      </w:r>
      <w:r w:rsidR="00B65163">
        <w:fldChar w:fldCharType="begin"/>
      </w:r>
      <w:r>
        <w:instrText xml:space="preserve"> PAGEREF _Toc320704135 \h </w:instrText>
      </w:r>
      <w:r w:rsidR="00B65163">
        <w:fldChar w:fldCharType="separate"/>
      </w:r>
      <w:r>
        <w:t>10</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3.1 Algorithm Overview</w:t>
      </w:r>
      <w:r>
        <w:tab/>
      </w:r>
      <w:r w:rsidR="00B65163">
        <w:fldChar w:fldCharType="begin"/>
      </w:r>
      <w:r>
        <w:instrText xml:space="preserve"> PAGEREF _Toc320704136 \h </w:instrText>
      </w:r>
      <w:r w:rsidR="00B65163">
        <w:fldChar w:fldCharType="separate"/>
      </w:r>
      <w:r>
        <w:t>10</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3.2 The Particle Environment Measured by POES</w:t>
      </w:r>
      <w:r>
        <w:tab/>
      </w:r>
      <w:r w:rsidR="00B65163">
        <w:fldChar w:fldCharType="begin"/>
      </w:r>
      <w:r>
        <w:instrText xml:space="preserve"> PAGEREF _Toc320704137 \h </w:instrText>
      </w:r>
      <w:r w:rsidR="00B65163">
        <w:fldChar w:fldCharType="separate"/>
      </w:r>
      <w:r>
        <w:t>10</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3.3 Mathematical Description</w:t>
      </w:r>
      <w:r>
        <w:tab/>
      </w:r>
      <w:r w:rsidR="00B65163">
        <w:fldChar w:fldCharType="begin"/>
      </w:r>
      <w:r>
        <w:instrText xml:space="preserve"> PAGEREF _Toc320704138 \h </w:instrText>
      </w:r>
      <w:r w:rsidR="00B65163">
        <w:fldChar w:fldCharType="separate"/>
      </w:r>
      <w:r>
        <w:t>14</w:t>
      </w:r>
      <w:r w:rsidR="00B65163">
        <w:fldChar w:fldCharType="end"/>
      </w:r>
    </w:p>
    <w:p w:rsidR="00A612B5" w:rsidRDefault="00A612B5">
      <w:pPr>
        <w:pStyle w:val="TOC3"/>
        <w:rPr>
          <w:rFonts w:asciiTheme="minorHAnsi" w:eastAsiaTheme="minorEastAsia" w:hAnsiTheme="minorHAnsi" w:cstheme="minorBidi"/>
          <w:sz w:val="22"/>
          <w:szCs w:val="22"/>
        </w:rPr>
      </w:pPr>
      <w:r w:rsidRPr="00DA2D35">
        <w:rPr>
          <w:rFonts w:ascii="Arial" w:hAnsi="Arial" w:cs="Arial"/>
        </w:rPr>
        <w:t>3.1.1 Simple Fit</w:t>
      </w:r>
      <w:r>
        <w:tab/>
      </w:r>
      <w:r w:rsidR="00B65163">
        <w:fldChar w:fldCharType="begin"/>
      </w:r>
      <w:r>
        <w:instrText xml:space="preserve"> PAGEREF _Toc320704139 \h </w:instrText>
      </w:r>
      <w:r w:rsidR="00B65163">
        <w:fldChar w:fldCharType="separate"/>
      </w:r>
      <w:r>
        <w:t>17</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3.4 Processing Procedure</w:t>
      </w:r>
      <w:r>
        <w:tab/>
      </w:r>
      <w:r w:rsidR="00B65163">
        <w:fldChar w:fldCharType="begin"/>
      </w:r>
      <w:r>
        <w:instrText xml:space="preserve"> PAGEREF _Toc320704140 \h </w:instrText>
      </w:r>
      <w:r w:rsidR="00B65163">
        <w:fldChar w:fldCharType="separate"/>
      </w:r>
      <w:r>
        <w:t>19</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3.5 Algorithm Input and Output</w:t>
      </w:r>
      <w:r>
        <w:tab/>
      </w:r>
      <w:r w:rsidR="00B65163">
        <w:fldChar w:fldCharType="begin"/>
      </w:r>
      <w:r>
        <w:instrText xml:space="preserve"> PAGEREF _Toc320704141 \h </w:instrText>
      </w:r>
      <w:r w:rsidR="00B65163">
        <w:fldChar w:fldCharType="separate"/>
      </w:r>
      <w:r>
        <w:t>22</w:t>
      </w:r>
      <w:r w:rsidR="00B65163">
        <w:fldChar w:fldCharType="end"/>
      </w:r>
    </w:p>
    <w:p w:rsidR="00A612B5" w:rsidRDefault="00A612B5">
      <w:pPr>
        <w:pStyle w:val="TOC3"/>
        <w:rPr>
          <w:rFonts w:asciiTheme="minorHAnsi" w:eastAsiaTheme="minorEastAsia" w:hAnsiTheme="minorHAnsi" w:cstheme="minorBidi"/>
          <w:sz w:val="22"/>
          <w:szCs w:val="22"/>
        </w:rPr>
      </w:pPr>
      <w:r w:rsidRPr="00DA2D35">
        <w:rPr>
          <w:rFonts w:ascii="Arial" w:hAnsi="Arial" w:cs="Arial"/>
        </w:rPr>
        <w:t>3.5.1 Primary Sensor Data</w:t>
      </w:r>
      <w:r>
        <w:tab/>
      </w:r>
      <w:r w:rsidR="00B65163">
        <w:fldChar w:fldCharType="begin"/>
      </w:r>
      <w:r>
        <w:instrText xml:space="preserve"> PAGEREF _Toc320704142 \h </w:instrText>
      </w:r>
      <w:r w:rsidR="00B65163">
        <w:fldChar w:fldCharType="separate"/>
      </w:r>
      <w:r>
        <w:t>22</w:t>
      </w:r>
      <w:r w:rsidR="00B65163">
        <w:fldChar w:fldCharType="end"/>
      </w:r>
    </w:p>
    <w:p w:rsidR="00A612B5" w:rsidRDefault="00A612B5">
      <w:pPr>
        <w:pStyle w:val="TOC3"/>
        <w:rPr>
          <w:rFonts w:asciiTheme="minorHAnsi" w:eastAsiaTheme="minorEastAsia" w:hAnsiTheme="minorHAnsi" w:cstheme="minorBidi"/>
          <w:sz w:val="22"/>
          <w:szCs w:val="22"/>
        </w:rPr>
      </w:pPr>
      <w:r w:rsidRPr="00DA2D35">
        <w:rPr>
          <w:rFonts w:ascii="Arial" w:hAnsi="Arial" w:cs="Arial"/>
        </w:rPr>
        <w:t>3.5.2 Auxiliary Data</w:t>
      </w:r>
      <w:r>
        <w:tab/>
      </w:r>
      <w:r w:rsidR="00B65163">
        <w:fldChar w:fldCharType="begin"/>
      </w:r>
      <w:r>
        <w:instrText xml:space="preserve"> PAGEREF _Toc320704143 \h </w:instrText>
      </w:r>
      <w:r w:rsidR="00B65163">
        <w:fldChar w:fldCharType="separate"/>
      </w:r>
      <w:r>
        <w:t>23</w:t>
      </w:r>
      <w:r w:rsidR="00B65163">
        <w:fldChar w:fldCharType="end"/>
      </w:r>
    </w:p>
    <w:p w:rsidR="00A612B5" w:rsidRDefault="00A612B5">
      <w:pPr>
        <w:pStyle w:val="TOC3"/>
        <w:rPr>
          <w:rFonts w:asciiTheme="minorHAnsi" w:eastAsiaTheme="minorEastAsia" w:hAnsiTheme="minorHAnsi" w:cstheme="minorBidi"/>
          <w:sz w:val="22"/>
          <w:szCs w:val="22"/>
        </w:rPr>
      </w:pPr>
      <w:r w:rsidRPr="00DA2D35">
        <w:rPr>
          <w:rFonts w:ascii="Arial" w:hAnsi="Arial" w:cs="Arial"/>
        </w:rPr>
        <w:t>3.5.3 Ancillary Data</w:t>
      </w:r>
      <w:r>
        <w:tab/>
      </w:r>
      <w:r w:rsidR="00B65163">
        <w:fldChar w:fldCharType="begin"/>
      </w:r>
      <w:r>
        <w:instrText xml:space="preserve"> PAGEREF _Toc320704144 \h </w:instrText>
      </w:r>
      <w:r w:rsidR="00B65163">
        <w:fldChar w:fldCharType="separate"/>
      </w:r>
      <w:r>
        <w:t>23</w:t>
      </w:r>
      <w:r w:rsidR="00B65163">
        <w:fldChar w:fldCharType="end"/>
      </w:r>
    </w:p>
    <w:p w:rsidR="00A612B5" w:rsidRDefault="00A612B5">
      <w:pPr>
        <w:pStyle w:val="TOC3"/>
        <w:rPr>
          <w:rFonts w:asciiTheme="minorHAnsi" w:eastAsiaTheme="minorEastAsia" w:hAnsiTheme="minorHAnsi" w:cstheme="minorBidi"/>
          <w:sz w:val="22"/>
          <w:szCs w:val="22"/>
        </w:rPr>
      </w:pPr>
      <w:r w:rsidRPr="00DA2D35">
        <w:rPr>
          <w:rFonts w:ascii="Arial" w:hAnsi="Arial" w:cs="Arial"/>
        </w:rPr>
        <w:t>3.5.4 Algorithm Output</w:t>
      </w:r>
      <w:r>
        <w:tab/>
      </w:r>
      <w:r w:rsidR="00B65163">
        <w:fldChar w:fldCharType="begin"/>
      </w:r>
      <w:r>
        <w:instrText xml:space="preserve"> PAGEREF _Toc320704145 \h </w:instrText>
      </w:r>
      <w:r w:rsidR="00B65163">
        <w:fldChar w:fldCharType="separate"/>
      </w:r>
      <w:r>
        <w:t>24</w:t>
      </w:r>
      <w:r w:rsidR="00B65163">
        <w:fldChar w:fldCharType="end"/>
      </w:r>
    </w:p>
    <w:p w:rsidR="00A612B5" w:rsidRDefault="00A612B5">
      <w:pPr>
        <w:pStyle w:val="TOC1"/>
        <w:rPr>
          <w:rFonts w:asciiTheme="minorHAnsi" w:eastAsiaTheme="minorEastAsia" w:hAnsiTheme="minorHAnsi" w:cstheme="minorBidi"/>
          <w:sz w:val="22"/>
          <w:szCs w:val="22"/>
        </w:rPr>
      </w:pPr>
      <w:r w:rsidRPr="00DA2D35">
        <w:rPr>
          <w:rFonts w:ascii="Arial" w:hAnsi="Arial" w:cs="Arial"/>
        </w:rPr>
        <w:t>4</w:t>
      </w:r>
      <w:r>
        <w:rPr>
          <w:rFonts w:asciiTheme="minorHAnsi" w:eastAsiaTheme="minorEastAsia" w:hAnsiTheme="minorHAnsi" w:cstheme="minorBidi"/>
          <w:sz w:val="22"/>
          <w:szCs w:val="22"/>
        </w:rPr>
        <w:tab/>
      </w:r>
      <w:r w:rsidRPr="00DA2D35">
        <w:rPr>
          <w:rFonts w:ascii="Arial" w:hAnsi="Arial" w:cs="Arial"/>
        </w:rPr>
        <w:t>TEST DATASETS AND ERROR BUDGET</w:t>
      </w:r>
      <w:r>
        <w:tab/>
      </w:r>
      <w:r w:rsidR="00B65163">
        <w:fldChar w:fldCharType="begin"/>
      </w:r>
      <w:r>
        <w:instrText xml:space="preserve"> PAGEREF _Toc320704146 \h </w:instrText>
      </w:r>
      <w:r w:rsidR="00B65163">
        <w:fldChar w:fldCharType="separate"/>
      </w:r>
      <w:r>
        <w:t>27</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4.1 Simulated/Proxy Input Data Sets</w:t>
      </w:r>
      <w:r>
        <w:tab/>
      </w:r>
      <w:r w:rsidR="00B65163">
        <w:fldChar w:fldCharType="begin"/>
      </w:r>
      <w:r>
        <w:instrText xml:space="preserve"> PAGEREF _Toc320704147 \h </w:instrText>
      </w:r>
      <w:r w:rsidR="00B65163">
        <w:fldChar w:fldCharType="separate"/>
      </w:r>
      <w:r>
        <w:t>27</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4.2 Proxy data from POES measurements</w:t>
      </w:r>
      <w:r>
        <w:tab/>
      </w:r>
      <w:r w:rsidR="00B65163">
        <w:fldChar w:fldCharType="begin"/>
      </w:r>
      <w:r>
        <w:instrText xml:space="preserve"> PAGEREF _Toc320704148 \h </w:instrText>
      </w:r>
      <w:r w:rsidR="00B65163">
        <w:fldChar w:fldCharType="separate"/>
      </w:r>
      <w:r>
        <w:t>27</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4.3 Proxy data from 2003 SEP fluence spectra studied by Mewaldt</w:t>
      </w:r>
      <w:r>
        <w:tab/>
      </w:r>
      <w:r w:rsidR="00B65163">
        <w:fldChar w:fldCharType="begin"/>
      </w:r>
      <w:r>
        <w:instrText xml:space="preserve"> PAGEREF _Toc320704149 \h </w:instrText>
      </w:r>
      <w:r w:rsidR="00B65163">
        <w:fldChar w:fldCharType="separate"/>
      </w:r>
      <w:r>
        <w:t>28</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4.4  Error Determination</w:t>
      </w:r>
      <w:r>
        <w:tab/>
      </w:r>
      <w:r w:rsidR="00B65163">
        <w:fldChar w:fldCharType="begin"/>
      </w:r>
      <w:r>
        <w:instrText xml:space="preserve"> PAGEREF _Toc320704150 \h </w:instrText>
      </w:r>
      <w:r w:rsidR="00B65163">
        <w:fldChar w:fldCharType="separate"/>
      </w:r>
      <w:r>
        <w:t>29</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4.5 Error Estimates</w:t>
      </w:r>
      <w:r>
        <w:tab/>
      </w:r>
      <w:r w:rsidR="00B65163">
        <w:fldChar w:fldCharType="begin"/>
      </w:r>
      <w:r>
        <w:instrText xml:space="preserve"> PAGEREF _Toc320704151 \h </w:instrText>
      </w:r>
      <w:r w:rsidR="00B65163">
        <w:fldChar w:fldCharType="separate"/>
      </w:r>
      <w:r>
        <w:t>30</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4.6 Other Tests</w:t>
      </w:r>
      <w:r>
        <w:tab/>
      </w:r>
      <w:r w:rsidR="00B65163">
        <w:fldChar w:fldCharType="begin"/>
      </w:r>
      <w:r>
        <w:instrText xml:space="preserve"> PAGEREF _Toc320704152 \h </w:instrText>
      </w:r>
      <w:r w:rsidR="00B65163">
        <w:fldChar w:fldCharType="separate"/>
      </w:r>
      <w:r>
        <w:t>33</w:t>
      </w:r>
      <w:r w:rsidR="00B65163">
        <w:fldChar w:fldCharType="end"/>
      </w:r>
    </w:p>
    <w:p w:rsidR="00A612B5" w:rsidRDefault="00A612B5">
      <w:pPr>
        <w:pStyle w:val="TOC1"/>
        <w:rPr>
          <w:rFonts w:asciiTheme="minorHAnsi" w:eastAsiaTheme="minorEastAsia" w:hAnsiTheme="minorHAnsi" w:cstheme="minorBidi"/>
          <w:sz w:val="22"/>
          <w:szCs w:val="22"/>
        </w:rPr>
      </w:pPr>
      <w:r w:rsidRPr="00DA2D35">
        <w:rPr>
          <w:rFonts w:ascii="Arial" w:hAnsi="Arial" w:cs="Arial"/>
        </w:rPr>
        <w:t>5</w:t>
      </w:r>
      <w:r>
        <w:rPr>
          <w:rFonts w:asciiTheme="minorHAnsi" w:eastAsiaTheme="minorEastAsia" w:hAnsiTheme="minorHAnsi" w:cstheme="minorBidi"/>
          <w:sz w:val="22"/>
          <w:szCs w:val="22"/>
        </w:rPr>
        <w:tab/>
      </w:r>
      <w:r w:rsidRPr="00DA2D35">
        <w:rPr>
          <w:rFonts w:ascii="Arial" w:hAnsi="Arial" w:cs="Arial"/>
        </w:rPr>
        <w:t>PRACTICAL CONSIDERATIONS</w:t>
      </w:r>
      <w:r>
        <w:tab/>
      </w:r>
      <w:r w:rsidR="00B65163">
        <w:fldChar w:fldCharType="begin"/>
      </w:r>
      <w:r>
        <w:instrText xml:space="preserve"> PAGEREF _Toc320704153 \h </w:instrText>
      </w:r>
      <w:r w:rsidR="00B65163">
        <w:fldChar w:fldCharType="separate"/>
      </w:r>
      <w:r>
        <w:t>35</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5.1 Numerical Computation Considerations</w:t>
      </w:r>
      <w:r>
        <w:tab/>
      </w:r>
      <w:r w:rsidR="00B65163">
        <w:fldChar w:fldCharType="begin"/>
      </w:r>
      <w:r>
        <w:instrText xml:space="preserve"> PAGEREF _Toc320704154 \h </w:instrText>
      </w:r>
      <w:r w:rsidR="00B65163">
        <w:fldChar w:fldCharType="separate"/>
      </w:r>
      <w:r>
        <w:t>35</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5.2 Programming and Procedural Considerations</w:t>
      </w:r>
      <w:r>
        <w:tab/>
      </w:r>
      <w:r w:rsidR="00B65163">
        <w:fldChar w:fldCharType="begin"/>
      </w:r>
      <w:r>
        <w:instrText xml:space="preserve"> PAGEREF _Toc320704155 \h </w:instrText>
      </w:r>
      <w:r w:rsidR="00B65163">
        <w:fldChar w:fldCharType="separate"/>
      </w:r>
      <w:r>
        <w:t>35</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5.3 Quality Assessment and Diagnostics</w:t>
      </w:r>
      <w:r>
        <w:tab/>
      </w:r>
      <w:r w:rsidR="00B65163">
        <w:fldChar w:fldCharType="begin"/>
      </w:r>
      <w:r>
        <w:instrText xml:space="preserve"> PAGEREF _Toc320704156 \h </w:instrText>
      </w:r>
      <w:r w:rsidR="00B65163">
        <w:fldChar w:fldCharType="separate"/>
      </w:r>
      <w:r>
        <w:t>35</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lastRenderedPageBreak/>
        <w:t>5.4 Exception Handling</w:t>
      </w:r>
      <w:r>
        <w:tab/>
      </w:r>
      <w:r w:rsidR="00B65163">
        <w:fldChar w:fldCharType="begin"/>
      </w:r>
      <w:r>
        <w:instrText xml:space="preserve"> PAGEREF _Toc320704157 \h </w:instrText>
      </w:r>
      <w:r w:rsidR="00B65163">
        <w:fldChar w:fldCharType="separate"/>
      </w:r>
      <w:r>
        <w:t>35</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5.5 Algorithm Validation</w:t>
      </w:r>
      <w:r>
        <w:tab/>
      </w:r>
      <w:r w:rsidR="00B65163">
        <w:fldChar w:fldCharType="begin"/>
      </w:r>
      <w:r>
        <w:instrText xml:space="preserve"> PAGEREF _Toc320704158 \h </w:instrText>
      </w:r>
      <w:r w:rsidR="00B65163">
        <w:fldChar w:fldCharType="separate"/>
      </w:r>
      <w:r>
        <w:t>36</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5.6 Performance</w:t>
      </w:r>
      <w:r>
        <w:tab/>
      </w:r>
      <w:r w:rsidR="00B65163">
        <w:fldChar w:fldCharType="begin"/>
      </w:r>
      <w:r>
        <w:instrText xml:space="preserve"> PAGEREF _Toc320704159 \h </w:instrText>
      </w:r>
      <w:r w:rsidR="00B65163">
        <w:fldChar w:fldCharType="separate"/>
      </w:r>
      <w:r>
        <w:t>36</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5.7 Assumed Sensor Performance</w:t>
      </w:r>
      <w:r>
        <w:tab/>
      </w:r>
      <w:r w:rsidR="00B65163">
        <w:fldChar w:fldCharType="begin"/>
      </w:r>
      <w:r>
        <w:instrText xml:space="preserve"> PAGEREF _Toc320704160 \h </w:instrText>
      </w:r>
      <w:r w:rsidR="00B65163">
        <w:fldChar w:fldCharType="separate"/>
      </w:r>
      <w:r>
        <w:t>36</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5.8 Possible Product Improvements</w:t>
      </w:r>
      <w:r>
        <w:tab/>
      </w:r>
      <w:r w:rsidR="00B65163">
        <w:fldChar w:fldCharType="begin"/>
      </w:r>
      <w:r>
        <w:instrText xml:space="preserve"> PAGEREF _Toc320704161 \h </w:instrText>
      </w:r>
      <w:r w:rsidR="00B65163">
        <w:fldChar w:fldCharType="separate"/>
      </w:r>
      <w:r>
        <w:t>37</w:t>
      </w:r>
      <w:r w:rsidR="00B65163">
        <w:fldChar w:fldCharType="end"/>
      </w:r>
    </w:p>
    <w:p w:rsidR="00A612B5" w:rsidRDefault="00A612B5">
      <w:pPr>
        <w:pStyle w:val="TOC1"/>
        <w:rPr>
          <w:rFonts w:asciiTheme="minorHAnsi" w:eastAsiaTheme="minorEastAsia" w:hAnsiTheme="minorHAnsi" w:cstheme="minorBidi"/>
          <w:sz w:val="22"/>
          <w:szCs w:val="22"/>
        </w:rPr>
      </w:pPr>
      <w:r w:rsidRPr="00DA2D35">
        <w:rPr>
          <w:rFonts w:ascii="Arial" w:hAnsi="Arial" w:cs="Arial"/>
        </w:rPr>
        <w:t>6</w:t>
      </w:r>
      <w:r>
        <w:rPr>
          <w:rFonts w:asciiTheme="minorHAnsi" w:eastAsiaTheme="minorEastAsia" w:hAnsiTheme="minorHAnsi" w:cstheme="minorBidi"/>
          <w:sz w:val="22"/>
          <w:szCs w:val="22"/>
        </w:rPr>
        <w:tab/>
      </w:r>
      <w:r w:rsidRPr="00DA2D35">
        <w:rPr>
          <w:rFonts w:ascii="Arial" w:hAnsi="Arial" w:cs="Arial"/>
        </w:rPr>
        <w:t>DETECTOR PARAMETERS</w:t>
      </w:r>
      <w:r>
        <w:tab/>
      </w:r>
      <w:r w:rsidR="00B65163">
        <w:fldChar w:fldCharType="begin"/>
      </w:r>
      <w:r>
        <w:instrText xml:space="preserve"> PAGEREF _Toc320704162 \h </w:instrText>
      </w:r>
      <w:r w:rsidR="00B65163">
        <w:fldChar w:fldCharType="separate"/>
      </w:r>
      <w:r>
        <w:t>38</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6.1 Detector effective geometric factors</w:t>
      </w:r>
      <w:r>
        <w:tab/>
      </w:r>
      <w:r w:rsidR="00B65163">
        <w:fldChar w:fldCharType="begin"/>
      </w:r>
      <w:r>
        <w:instrText xml:space="preserve"> PAGEREF _Toc320704163 \h </w:instrText>
      </w:r>
      <w:r w:rsidR="00B65163">
        <w:fldChar w:fldCharType="separate"/>
      </w:r>
      <w:r>
        <w:t>38</w:t>
      </w:r>
      <w:r w:rsidR="00B65163">
        <w:fldChar w:fldCharType="end"/>
      </w:r>
    </w:p>
    <w:p w:rsidR="00A612B5" w:rsidRDefault="00A612B5">
      <w:pPr>
        <w:pStyle w:val="TOC1"/>
        <w:rPr>
          <w:rFonts w:asciiTheme="minorHAnsi" w:eastAsiaTheme="minorEastAsia" w:hAnsiTheme="minorHAnsi" w:cstheme="minorBidi"/>
          <w:sz w:val="22"/>
          <w:szCs w:val="22"/>
        </w:rPr>
      </w:pPr>
      <w:r w:rsidRPr="00DA2D35">
        <w:rPr>
          <w:rFonts w:ascii="Arial" w:hAnsi="Arial" w:cs="Arial"/>
        </w:rPr>
        <w:t>7</w:t>
      </w:r>
      <w:r>
        <w:rPr>
          <w:rFonts w:asciiTheme="minorHAnsi" w:eastAsiaTheme="minorEastAsia" w:hAnsiTheme="minorHAnsi" w:cstheme="minorBidi"/>
          <w:sz w:val="22"/>
          <w:szCs w:val="22"/>
        </w:rPr>
        <w:tab/>
      </w:r>
      <w:r w:rsidRPr="00DA2D35">
        <w:rPr>
          <w:rFonts w:ascii="Arial" w:hAnsi="Arial" w:cs="Arial"/>
        </w:rPr>
        <w:t>Software</w:t>
      </w:r>
      <w:r>
        <w:tab/>
      </w:r>
      <w:r w:rsidR="00B65163">
        <w:fldChar w:fldCharType="begin"/>
      </w:r>
      <w:r>
        <w:instrText xml:space="preserve"> PAGEREF _Toc320704164 \h </w:instrText>
      </w:r>
      <w:r w:rsidR="00B65163">
        <w:fldChar w:fldCharType="separate"/>
      </w:r>
      <w:r>
        <w:t>39</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7.1 Code package</w:t>
      </w:r>
      <w:r>
        <w:tab/>
      </w:r>
      <w:r w:rsidR="00B65163">
        <w:fldChar w:fldCharType="begin"/>
      </w:r>
      <w:r>
        <w:instrText xml:space="preserve"> PAGEREF _Toc320704165 \h </w:instrText>
      </w:r>
      <w:r w:rsidR="00B65163">
        <w:fldChar w:fldCharType="separate"/>
      </w:r>
      <w:r>
        <w:t>39</w:t>
      </w:r>
      <w:r w:rsidR="00B65163">
        <w:fldChar w:fldCharType="end"/>
      </w:r>
    </w:p>
    <w:p w:rsidR="00A612B5" w:rsidRDefault="00A612B5">
      <w:pPr>
        <w:pStyle w:val="TOC2"/>
        <w:rPr>
          <w:rFonts w:asciiTheme="minorHAnsi" w:eastAsiaTheme="minorEastAsia" w:hAnsiTheme="minorHAnsi" w:cstheme="minorBidi"/>
          <w:caps w:val="0"/>
          <w:sz w:val="22"/>
          <w:szCs w:val="22"/>
        </w:rPr>
      </w:pPr>
      <w:r w:rsidRPr="00DA2D35">
        <w:rPr>
          <w:rFonts w:ascii="Arial" w:hAnsi="Arial" w:cs="Arial"/>
        </w:rPr>
        <w:t>7.2 Test data</w:t>
      </w:r>
      <w:r>
        <w:tab/>
      </w:r>
      <w:r w:rsidR="00B65163">
        <w:fldChar w:fldCharType="begin"/>
      </w:r>
      <w:r>
        <w:instrText xml:space="preserve"> PAGEREF _Toc320704166 \h </w:instrText>
      </w:r>
      <w:r w:rsidR="00B65163">
        <w:fldChar w:fldCharType="separate"/>
      </w:r>
      <w:r>
        <w:t>40</w:t>
      </w:r>
      <w:r w:rsidR="00B65163">
        <w:fldChar w:fldCharType="end"/>
      </w:r>
    </w:p>
    <w:p w:rsidR="00A612B5" w:rsidRDefault="00A612B5">
      <w:pPr>
        <w:pStyle w:val="TOC1"/>
        <w:rPr>
          <w:rFonts w:asciiTheme="minorHAnsi" w:eastAsiaTheme="minorEastAsia" w:hAnsiTheme="minorHAnsi" w:cstheme="minorBidi"/>
          <w:sz w:val="22"/>
          <w:szCs w:val="22"/>
        </w:rPr>
      </w:pPr>
      <w:r w:rsidRPr="00DA2D35">
        <w:rPr>
          <w:rFonts w:ascii="Arial" w:hAnsi="Arial" w:cs="Arial"/>
        </w:rPr>
        <w:t>References</w:t>
      </w:r>
      <w:r>
        <w:tab/>
      </w:r>
      <w:r w:rsidR="00B65163">
        <w:fldChar w:fldCharType="begin"/>
      </w:r>
      <w:r>
        <w:instrText xml:space="preserve"> PAGEREF _Toc320704167 \h </w:instrText>
      </w:r>
      <w:r w:rsidR="00B65163">
        <w:fldChar w:fldCharType="separate"/>
      </w:r>
      <w:r>
        <w:t>43</w:t>
      </w:r>
      <w:r w:rsidR="00B65163">
        <w:fldChar w:fldCharType="end"/>
      </w:r>
    </w:p>
    <w:p w:rsidR="002C23FE" w:rsidRPr="00DA0E97" w:rsidRDefault="00B65163" w:rsidP="00E87F1B">
      <w:pPr>
        <w:pStyle w:val="Heading1"/>
        <w:spacing w:line="276" w:lineRule="auto"/>
        <w:rPr>
          <w:rFonts w:ascii="Arial" w:hAnsi="Arial" w:cs="Arial"/>
        </w:rPr>
      </w:pPr>
      <w:r w:rsidRPr="00DA0E97">
        <w:rPr>
          <w:rFonts w:ascii="Arial" w:hAnsi="Arial" w:cs="Arial"/>
        </w:rPr>
        <w:lastRenderedPageBreak/>
        <w:fldChar w:fldCharType="end"/>
      </w:r>
      <w:bookmarkStart w:id="0" w:name="_Toc431809702"/>
      <w:bookmarkStart w:id="1" w:name="_Toc320704130"/>
      <w:r w:rsidR="002C23FE" w:rsidRPr="00DA0E97">
        <w:rPr>
          <w:rFonts w:ascii="Arial" w:hAnsi="Arial" w:cs="Arial"/>
        </w:rPr>
        <w:t>LIST OF FIGURES</w:t>
      </w:r>
      <w:bookmarkEnd w:id="0"/>
      <w:bookmarkEnd w:id="1"/>
    </w:p>
    <w:p w:rsidR="002C23FE" w:rsidRPr="00DA0E97" w:rsidRDefault="002C23FE" w:rsidP="00E87F1B">
      <w:pPr>
        <w:tabs>
          <w:tab w:val="right" w:pos="9360"/>
        </w:tabs>
        <w:spacing w:line="276" w:lineRule="auto"/>
        <w:rPr>
          <w:rFonts w:ascii="Arial" w:hAnsi="Arial" w:cs="Arial"/>
        </w:rPr>
      </w:pPr>
      <w:r w:rsidRPr="00DA0E97">
        <w:rPr>
          <w:rFonts w:ascii="Arial" w:hAnsi="Arial" w:cs="Arial"/>
        </w:rPr>
        <w:tab/>
      </w:r>
      <w:r w:rsidRPr="00DA0E97">
        <w:rPr>
          <w:rFonts w:ascii="Arial" w:hAnsi="Arial" w:cs="Arial"/>
          <w:u w:val="single"/>
        </w:rPr>
        <w:t>Page</w:t>
      </w:r>
    </w:p>
    <w:p w:rsidR="00A612B5" w:rsidRDefault="00B65163">
      <w:pPr>
        <w:pStyle w:val="TOC1"/>
        <w:rPr>
          <w:rFonts w:asciiTheme="minorHAnsi" w:eastAsiaTheme="minorEastAsia" w:hAnsiTheme="minorHAnsi" w:cstheme="minorBidi"/>
          <w:sz w:val="22"/>
          <w:szCs w:val="22"/>
        </w:rPr>
      </w:pPr>
      <w:r w:rsidRPr="00B65163">
        <w:rPr>
          <w:rFonts w:ascii="Arial" w:hAnsi="Arial" w:cs="Arial"/>
        </w:rPr>
        <w:fldChar w:fldCharType="begin"/>
      </w:r>
      <w:r w:rsidR="00242713">
        <w:rPr>
          <w:rFonts w:ascii="Arial" w:hAnsi="Arial" w:cs="Arial"/>
        </w:rPr>
        <w:instrText xml:space="preserve"> TOC \t "FigureTitle,1" </w:instrText>
      </w:r>
      <w:r w:rsidRPr="00B65163">
        <w:rPr>
          <w:rFonts w:ascii="Arial" w:hAnsi="Arial" w:cs="Arial"/>
        </w:rPr>
        <w:fldChar w:fldCharType="separate"/>
      </w:r>
      <w:r w:rsidR="00A612B5">
        <w:t>Figure 2.  Proton counts in the lowest channel (≥16MeV) of the POES omni-directional detectors on NOAA-15 over six-hr periods.  Also shown are the L-values at the satellite. (a) Data from a quiet period (1 January 2003) showing background counts due to GCRs as well as peaks from the SAA and a temporary proton radiation belt. (b)  Data taken during a large geomagnetic storm (29 October 2003) showing the high count rates over the poles due to SEPs and the peaks dues to the SAA.</w:t>
      </w:r>
      <w:r w:rsidR="00A612B5">
        <w:tab/>
      </w:r>
      <w:r>
        <w:fldChar w:fldCharType="begin"/>
      </w:r>
      <w:r w:rsidR="00A612B5">
        <w:instrText xml:space="preserve"> PAGEREF _Toc320704168 \h </w:instrText>
      </w:r>
      <w:r>
        <w:fldChar w:fldCharType="separate"/>
      </w:r>
      <w:r w:rsidR="00A612B5">
        <w:t>12</w:t>
      </w:r>
      <w:r>
        <w:fldChar w:fldCharType="end"/>
      </w:r>
    </w:p>
    <w:p w:rsidR="00A612B5" w:rsidRDefault="00A612B5">
      <w:pPr>
        <w:pStyle w:val="TOC1"/>
        <w:rPr>
          <w:rFonts w:asciiTheme="minorHAnsi" w:eastAsiaTheme="minorEastAsia" w:hAnsiTheme="minorHAnsi" w:cstheme="minorBidi"/>
          <w:sz w:val="22"/>
          <w:szCs w:val="22"/>
        </w:rPr>
      </w:pPr>
      <w:r>
        <w:t>Figure 3.  Rapid evolution of the 100-600 MeV spectrum of solar protons at 7-minute intervals during the onset of the SEP event of September 28, 1961, as measured by Explorer 12 [ from Rodriguez, 2009; after Bryant et al., 1962, Figure 11].</w:t>
      </w:r>
      <w:r>
        <w:tab/>
      </w:r>
      <w:r w:rsidR="00B65163">
        <w:fldChar w:fldCharType="begin"/>
      </w:r>
      <w:r>
        <w:instrText xml:space="preserve"> PAGEREF _Toc320704169 \h </w:instrText>
      </w:r>
      <w:r w:rsidR="00B65163">
        <w:fldChar w:fldCharType="separate"/>
      </w:r>
      <w:r>
        <w:t>13</w:t>
      </w:r>
      <w:r w:rsidR="00B65163">
        <w:fldChar w:fldCharType="end"/>
      </w:r>
    </w:p>
    <w:p w:rsidR="00A612B5" w:rsidRDefault="00A612B5">
      <w:pPr>
        <w:pStyle w:val="TOC1"/>
        <w:rPr>
          <w:rFonts w:asciiTheme="minorHAnsi" w:eastAsiaTheme="minorEastAsia" w:hAnsiTheme="minorHAnsi" w:cstheme="minorBidi"/>
          <w:sz w:val="22"/>
          <w:szCs w:val="22"/>
        </w:rPr>
      </w:pPr>
      <w:r>
        <w:t>Figure 4.  The relative locations of some variables including several upper and lower channel edges (</w:t>
      </w:r>
      <w:r w:rsidRPr="00102599">
        <w:rPr>
          <w:i/>
        </w:rPr>
        <w:t>E</w:t>
      </w:r>
      <w:r w:rsidRPr="00102599">
        <w:rPr>
          <w:vertAlign w:val="subscript"/>
        </w:rPr>
        <w:t>u</w:t>
      </w:r>
      <w:r>
        <w:t xml:space="preserve"> and </w:t>
      </w:r>
      <w:r w:rsidRPr="00102599">
        <w:rPr>
          <w:i/>
        </w:rPr>
        <w:t>E</w:t>
      </w:r>
      <w:r w:rsidRPr="00102599">
        <w:rPr>
          <w:vertAlign w:val="subscript"/>
        </w:rPr>
        <w:t>l</w:t>
      </w:r>
      <w:r>
        <w:t>) and the midpoint energies (</w:t>
      </w:r>
      <w:r w:rsidRPr="00102599">
        <w:rPr>
          <w:i/>
        </w:rPr>
        <w:t>E</w:t>
      </w:r>
      <w:r w:rsidRPr="00102599">
        <w:rPr>
          <w:vertAlign w:val="subscript"/>
        </w:rPr>
        <w:t>i</w:t>
      </w:r>
      <w:r>
        <w:t>). Note that the ranges for channel count rates (</w:t>
      </w:r>
      <w:r w:rsidRPr="00102599">
        <w:rPr>
          <w:i/>
        </w:rPr>
        <w:t>C</w:t>
      </w:r>
      <w:r w:rsidRPr="00102599">
        <w:rPr>
          <w:i/>
          <w:vertAlign w:val="subscript"/>
        </w:rPr>
        <w:t>i</w:t>
      </w:r>
      <w:r>
        <w:t>), and the differential flux (</w:t>
      </w:r>
      <w:r w:rsidRPr="00102599">
        <w:rPr>
          <w:i/>
        </w:rPr>
        <w:t>j</w:t>
      </w:r>
      <w:r w:rsidRPr="00102599">
        <w:rPr>
          <w:i/>
          <w:vertAlign w:val="subscript"/>
        </w:rPr>
        <w:t>i</w:t>
      </w:r>
      <w:r>
        <w:t>) are offset since the differential flux fits are calculated between the midpoint energies.</w:t>
      </w:r>
      <w:r>
        <w:tab/>
      </w:r>
      <w:r w:rsidR="00B65163">
        <w:fldChar w:fldCharType="begin"/>
      </w:r>
      <w:r>
        <w:instrText xml:space="preserve"> PAGEREF _Toc320704170 \h </w:instrText>
      </w:r>
      <w:r w:rsidR="00B65163">
        <w:fldChar w:fldCharType="separate"/>
      </w:r>
      <w:r>
        <w:t>19</w:t>
      </w:r>
      <w:r w:rsidR="00B65163">
        <w:fldChar w:fldCharType="end"/>
      </w:r>
    </w:p>
    <w:p w:rsidR="00A612B5" w:rsidRDefault="00A612B5">
      <w:pPr>
        <w:pStyle w:val="TOC1"/>
        <w:rPr>
          <w:rFonts w:asciiTheme="minorHAnsi" w:eastAsiaTheme="minorEastAsia" w:hAnsiTheme="minorHAnsi" w:cstheme="minorBidi"/>
          <w:sz w:val="22"/>
          <w:szCs w:val="22"/>
        </w:rPr>
      </w:pPr>
      <w:r>
        <w:t xml:space="preserve">Figure 5.  The overlapping energy ranges of the raw count rates from the omni-directional detectors, </w:t>
      </w:r>
      <w:r w:rsidRPr="00102599">
        <w:rPr>
          <w:i/>
        </w:rPr>
        <w:t>O</w:t>
      </w:r>
      <w:r w:rsidRPr="00102599">
        <w:rPr>
          <w:i/>
          <w:vertAlign w:val="subscript"/>
        </w:rPr>
        <w:t>i</w:t>
      </w:r>
      <w:r w:rsidRPr="00102599">
        <w:rPr>
          <w:i/>
        </w:rPr>
        <w:t>,</w:t>
      </w:r>
      <w:r>
        <w:t xml:space="preserve"> and the derived non-overlapping ranges for the final count rates, </w:t>
      </w:r>
      <w:r w:rsidRPr="00102599">
        <w:rPr>
          <w:i/>
        </w:rPr>
        <w:t>C</w:t>
      </w:r>
      <w:r w:rsidRPr="00102599">
        <w:rPr>
          <w:i/>
          <w:vertAlign w:val="subscript"/>
        </w:rPr>
        <w:t>i</w:t>
      </w:r>
      <w:r w:rsidRPr="00102599">
        <w:rPr>
          <w:i/>
        </w:rPr>
        <w:t>.</w:t>
      </w:r>
      <w:r>
        <w:t xml:space="preserve">  Also shown are the non-zero FOV and geometric factors.</w:t>
      </w:r>
      <w:r>
        <w:tab/>
      </w:r>
      <w:r w:rsidR="00B65163">
        <w:fldChar w:fldCharType="begin"/>
      </w:r>
      <w:r>
        <w:instrText xml:space="preserve"> PAGEREF _Toc320704171 \h </w:instrText>
      </w:r>
      <w:r w:rsidR="00B65163">
        <w:fldChar w:fldCharType="separate"/>
      </w:r>
      <w:r>
        <w:t>21</w:t>
      </w:r>
      <w:r w:rsidR="00B65163">
        <w:fldChar w:fldCharType="end"/>
      </w:r>
    </w:p>
    <w:p w:rsidR="00A612B5" w:rsidRDefault="00A612B5">
      <w:pPr>
        <w:pStyle w:val="TOC1"/>
        <w:rPr>
          <w:rFonts w:asciiTheme="minorHAnsi" w:eastAsiaTheme="minorEastAsia" w:hAnsiTheme="minorHAnsi" w:cstheme="minorBidi"/>
          <w:sz w:val="22"/>
          <w:szCs w:val="22"/>
        </w:rPr>
      </w:pPr>
      <w:r>
        <w:t>Figure 7.  Comparison of power law fits to proton fluence spectra for five SEP events during October-November 2003 given in Table 5 of paper by Mewaldt (2005).   The dots are the spectral shapes generated from the equations from Mewaldt et al., and the solid lines are the power law fits to those spectra produced by the EI algorithm.    The average standard deviation for the derived spectra from the original spectra is 5%.</w:t>
      </w:r>
      <w:r>
        <w:tab/>
      </w:r>
      <w:r w:rsidR="00B65163">
        <w:fldChar w:fldCharType="begin"/>
      </w:r>
      <w:r>
        <w:instrText xml:space="preserve"> PAGEREF _Toc320704172 \h </w:instrText>
      </w:r>
      <w:r w:rsidR="00B65163">
        <w:fldChar w:fldCharType="separate"/>
      </w:r>
      <w:r>
        <w:t>29</w:t>
      </w:r>
      <w:r w:rsidR="00B65163">
        <w:fldChar w:fldCharType="end"/>
      </w:r>
    </w:p>
    <w:p w:rsidR="002C23FE" w:rsidRDefault="00B65163" w:rsidP="00E87F1B">
      <w:pPr>
        <w:pStyle w:val="TableofFigures"/>
        <w:spacing w:line="276" w:lineRule="auto"/>
        <w:rPr>
          <w:rFonts w:ascii="Arial" w:hAnsi="Arial" w:cs="Arial"/>
        </w:rPr>
      </w:pPr>
      <w:r>
        <w:rPr>
          <w:rFonts w:ascii="Arial" w:hAnsi="Arial" w:cs="Arial"/>
        </w:rPr>
        <w:fldChar w:fldCharType="end"/>
      </w:r>
    </w:p>
    <w:p w:rsidR="005A1EB1" w:rsidRDefault="005A1EB1">
      <w:pPr>
        <w:spacing w:after="0"/>
        <w:jc w:val="left"/>
      </w:pPr>
      <w:r>
        <w:br w:type="page"/>
      </w:r>
    </w:p>
    <w:p w:rsidR="005A1EB1" w:rsidRPr="00DA0E97" w:rsidRDefault="005A1EB1" w:rsidP="005A1EB1">
      <w:pPr>
        <w:pStyle w:val="Heading1"/>
        <w:spacing w:line="276" w:lineRule="auto"/>
        <w:rPr>
          <w:rFonts w:ascii="Arial" w:hAnsi="Arial" w:cs="Arial"/>
        </w:rPr>
      </w:pPr>
      <w:bookmarkStart w:id="2" w:name="_Toc320704131"/>
      <w:r w:rsidRPr="00DA0E97">
        <w:rPr>
          <w:rFonts w:ascii="Arial" w:hAnsi="Arial" w:cs="Arial"/>
        </w:rPr>
        <w:lastRenderedPageBreak/>
        <w:t>LIST OF TABLES</w:t>
      </w:r>
      <w:bookmarkEnd w:id="2"/>
    </w:p>
    <w:bookmarkStart w:id="3" w:name="_Hlt482269067"/>
    <w:bookmarkStart w:id="4" w:name="_Toc267638612"/>
    <w:bookmarkEnd w:id="3"/>
    <w:p w:rsidR="00A612B5" w:rsidRDefault="00B65163">
      <w:pPr>
        <w:pStyle w:val="TableofFigures"/>
        <w:rPr>
          <w:rFonts w:asciiTheme="minorHAnsi" w:eastAsiaTheme="minorEastAsia" w:hAnsiTheme="minorHAnsi" w:cstheme="minorBidi"/>
          <w:sz w:val="22"/>
          <w:szCs w:val="22"/>
        </w:rPr>
      </w:pPr>
      <w:r w:rsidRPr="00B65163">
        <w:rPr>
          <w:rFonts w:ascii="Arial" w:hAnsi="Arial" w:cs="Arial"/>
          <w:b/>
        </w:rPr>
        <w:fldChar w:fldCharType="begin"/>
      </w:r>
      <w:r w:rsidR="004E5308">
        <w:rPr>
          <w:rFonts w:ascii="Arial" w:hAnsi="Arial" w:cs="Arial"/>
          <w:b/>
        </w:rPr>
        <w:instrText xml:space="preserve"> TOC \h \z \c "Table" </w:instrText>
      </w:r>
      <w:r w:rsidRPr="00B65163">
        <w:rPr>
          <w:rFonts w:ascii="Arial" w:hAnsi="Arial" w:cs="Arial"/>
          <w:b/>
        </w:rPr>
        <w:fldChar w:fldCharType="separate"/>
      </w:r>
      <w:hyperlink w:anchor="_Toc320704173" w:history="1">
        <w:r w:rsidR="00A612B5" w:rsidRPr="00F17DC9">
          <w:rPr>
            <w:rStyle w:val="Hyperlink"/>
          </w:rPr>
          <w:t>Table 1.  POES and MetOp satellites which carry SEM-2 instruments as of April 2012.  (From http://www.oso.noaa.gov/poesstatus/).</w:t>
        </w:r>
        <w:r w:rsidR="00A612B5">
          <w:rPr>
            <w:webHidden/>
          </w:rPr>
          <w:tab/>
        </w:r>
        <w:r>
          <w:rPr>
            <w:webHidden/>
          </w:rPr>
          <w:fldChar w:fldCharType="begin"/>
        </w:r>
        <w:r w:rsidR="00A612B5">
          <w:rPr>
            <w:webHidden/>
          </w:rPr>
          <w:instrText xml:space="preserve"> PAGEREF _Toc320704173 \h </w:instrText>
        </w:r>
        <w:r>
          <w:rPr>
            <w:webHidden/>
          </w:rPr>
        </w:r>
        <w:r>
          <w:rPr>
            <w:webHidden/>
          </w:rPr>
          <w:fldChar w:fldCharType="separate"/>
        </w:r>
        <w:r w:rsidR="00A612B5">
          <w:rPr>
            <w:webHidden/>
          </w:rPr>
          <w:t>8</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74" w:history="1">
        <w:r w:rsidR="00A612B5" w:rsidRPr="00F17DC9">
          <w:rPr>
            <w:rStyle w:val="Hyperlink"/>
          </w:rPr>
          <w:t>Table 2.  SEM-2 OMNI 1-s inputs to EI algorithm.</w:t>
        </w:r>
        <w:r w:rsidR="00A612B5">
          <w:rPr>
            <w:webHidden/>
          </w:rPr>
          <w:tab/>
        </w:r>
        <w:r>
          <w:rPr>
            <w:webHidden/>
          </w:rPr>
          <w:fldChar w:fldCharType="begin"/>
        </w:r>
        <w:r w:rsidR="00A612B5">
          <w:rPr>
            <w:webHidden/>
          </w:rPr>
          <w:instrText xml:space="preserve"> PAGEREF _Toc320704174 \h </w:instrText>
        </w:r>
        <w:r>
          <w:rPr>
            <w:webHidden/>
          </w:rPr>
        </w:r>
        <w:r>
          <w:rPr>
            <w:webHidden/>
          </w:rPr>
          <w:fldChar w:fldCharType="separate"/>
        </w:r>
        <w:r w:rsidR="00A612B5">
          <w:rPr>
            <w:webHidden/>
          </w:rPr>
          <w:t>23</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75" w:history="1">
        <w:r w:rsidR="00A612B5" w:rsidRPr="00F17DC9">
          <w:rPr>
            <w:rStyle w:val="Hyperlink"/>
          </w:rPr>
          <w:t xml:space="preserve">Table 3.  Ancillary data related to </w:t>
        </w:r>
        <w:r w:rsidR="00A612B5" w:rsidRPr="00F17DC9">
          <w:rPr>
            <w:rStyle w:val="Hyperlink"/>
            <w:rFonts w:cs="Arial"/>
          </w:rPr>
          <w:t>OMNI</w:t>
        </w:r>
        <w:r w:rsidR="00A612B5" w:rsidRPr="00F17DC9">
          <w:rPr>
            <w:rStyle w:val="Hyperlink"/>
          </w:rPr>
          <w:t xml:space="preserve"> performance characteristics required by the EI algorithm.</w:t>
        </w:r>
        <w:r w:rsidR="00A612B5">
          <w:rPr>
            <w:webHidden/>
          </w:rPr>
          <w:tab/>
        </w:r>
        <w:r>
          <w:rPr>
            <w:webHidden/>
          </w:rPr>
          <w:fldChar w:fldCharType="begin"/>
        </w:r>
        <w:r w:rsidR="00A612B5">
          <w:rPr>
            <w:webHidden/>
          </w:rPr>
          <w:instrText xml:space="preserve"> PAGEREF _Toc320704175 \h </w:instrText>
        </w:r>
        <w:r>
          <w:rPr>
            <w:webHidden/>
          </w:rPr>
        </w:r>
        <w:r>
          <w:rPr>
            <w:webHidden/>
          </w:rPr>
          <w:fldChar w:fldCharType="separate"/>
        </w:r>
        <w:r w:rsidR="00A612B5">
          <w:rPr>
            <w:webHidden/>
          </w:rPr>
          <w:t>23</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76" w:history="1">
        <w:r w:rsidR="00A612B5" w:rsidRPr="00F17DC9">
          <w:rPr>
            <w:rStyle w:val="Hyperlink"/>
          </w:rPr>
          <w:t>Table 4.  Data output from EI Algorithm.</w:t>
        </w:r>
        <w:r w:rsidR="00A612B5">
          <w:rPr>
            <w:webHidden/>
          </w:rPr>
          <w:tab/>
        </w:r>
        <w:r>
          <w:rPr>
            <w:webHidden/>
          </w:rPr>
          <w:fldChar w:fldCharType="begin"/>
        </w:r>
        <w:r w:rsidR="00A612B5">
          <w:rPr>
            <w:webHidden/>
          </w:rPr>
          <w:instrText xml:space="preserve"> PAGEREF _Toc320704176 \h </w:instrText>
        </w:r>
        <w:r>
          <w:rPr>
            <w:webHidden/>
          </w:rPr>
        </w:r>
        <w:r>
          <w:rPr>
            <w:webHidden/>
          </w:rPr>
          <w:fldChar w:fldCharType="separate"/>
        </w:r>
        <w:r w:rsidR="00A612B5">
          <w:rPr>
            <w:webHidden/>
          </w:rPr>
          <w:t>24</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77" w:history="1">
        <w:r w:rsidR="00A612B5" w:rsidRPr="00F17DC9">
          <w:rPr>
            <w:rStyle w:val="Hyperlink"/>
          </w:rPr>
          <w:t>Table 5. Flags output by EI algorithm. All flags are integers.  Values are 1=true, 0=false unless otherwise stated.</w:t>
        </w:r>
        <w:r w:rsidR="00A612B5">
          <w:rPr>
            <w:webHidden/>
          </w:rPr>
          <w:tab/>
        </w:r>
        <w:r>
          <w:rPr>
            <w:webHidden/>
          </w:rPr>
          <w:fldChar w:fldCharType="begin"/>
        </w:r>
        <w:r w:rsidR="00A612B5">
          <w:rPr>
            <w:webHidden/>
          </w:rPr>
          <w:instrText xml:space="preserve"> PAGEREF _Toc320704177 \h </w:instrText>
        </w:r>
        <w:r>
          <w:rPr>
            <w:webHidden/>
          </w:rPr>
        </w:r>
        <w:r>
          <w:rPr>
            <w:webHidden/>
          </w:rPr>
          <w:fldChar w:fldCharType="separate"/>
        </w:r>
        <w:r w:rsidR="00A612B5">
          <w:rPr>
            <w:webHidden/>
          </w:rPr>
          <w:t>25</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78" w:history="1">
        <w:r w:rsidR="00A612B5" w:rsidRPr="00F17DC9">
          <w:rPr>
            <w:rStyle w:val="Hyperlink"/>
          </w:rPr>
          <w:t>Table 6.  POES omni-directional data channels.</w:t>
        </w:r>
        <w:r w:rsidR="00A612B5">
          <w:rPr>
            <w:webHidden/>
          </w:rPr>
          <w:tab/>
        </w:r>
        <w:r>
          <w:rPr>
            <w:webHidden/>
          </w:rPr>
          <w:fldChar w:fldCharType="begin"/>
        </w:r>
        <w:r w:rsidR="00A612B5">
          <w:rPr>
            <w:webHidden/>
          </w:rPr>
          <w:instrText xml:space="preserve"> PAGEREF _Toc320704178 \h </w:instrText>
        </w:r>
        <w:r>
          <w:rPr>
            <w:webHidden/>
          </w:rPr>
        </w:r>
        <w:r>
          <w:rPr>
            <w:webHidden/>
          </w:rPr>
          <w:fldChar w:fldCharType="separate"/>
        </w:r>
        <w:r w:rsidR="00A612B5">
          <w:rPr>
            <w:webHidden/>
          </w:rPr>
          <w:t>28</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79" w:history="1">
        <w:r w:rsidR="00A612B5" w:rsidRPr="00F17DC9">
          <w:rPr>
            <w:rStyle w:val="Hyperlink"/>
          </w:rPr>
          <w:t xml:space="preserve">Table 7. Standard deviations (fractional error) of flux for three energy </w:t>
        </w:r>
        <w:r w:rsidR="00A612B5" w:rsidRPr="00F17DC9">
          <w:rPr>
            <w:rStyle w:val="Hyperlink"/>
            <w:rFonts w:cs="Arial"/>
          </w:rPr>
          <w:t xml:space="preserve">bands for the NOAA 15 satellite.  Other thresholds were set to minimal values.  Here Σomni= </w:t>
        </w:r>
        <w:r w:rsidR="00A612B5" w:rsidRPr="00F17DC9">
          <w:rPr>
            <w:rStyle w:val="Hyperlink"/>
            <w:rFonts w:cs="Arial"/>
            <w:i/>
          </w:rPr>
          <w:t>omni</w:t>
        </w:r>
        <w:r w:rsidR="00A612B5" w:rsidRPr="00F17DC9">
          <w:rPr>
            <w:rStyle w:val="Hyperlink"/>
            <w:rFonts w:cs="Arial"/>
          </w:rPr>
          <w:t>[0]+</w:t>
        </w:r>
        <w:r w:rsidR="00A612B5" w:rsidRPr="00F17DC9">
          <w:rPr>
            <w:rStyle w:val="Hyperlink"/>
            <w:rFonts w:cs="Arial"/>
            <w:i/>
          </w:rPr>
          <w:t>omni</w:t>
        </w:r>
        <w:r w:rsidR="00A612B5" w:rsidRPr="00F17DC9">
          <w:rPr>
            <w:rStyle w:val="Hyperlink"/>
            <w:rFonts w:cs="Arial"/>
          </w:rPr>
          <w:t>[1]+</w:t>
        </w:r>
        <w:r w:rsidR="00A612B5" w:rsidRPr="00F17DC9">
          <w:rPr>
            <w:rStyle w:val="Hyperlink"/>
            <w:rFonts w:cs="Arial"/>
            <w:i/>
          </w:rPr>
          <w:t>omni</w:t>
        </w:r>
        <w:r w:rsidR="00A612B5" w:rsidRPr="00F17DC9">
          <w:rPr>
            <w:rStyle w:val="Hyperlink"/>
            <w:rFonts w:cs="Arial"/>
          </w:rPr>
          <w:t>[2]+</w:t>
        </w:r>
        <w:r w:rsidR="00A612B5" w:rsidRPr="00F17DC9">
          <w:rPr>
            <w:rStyle w:val="Hyperlink"/>
            <w:rFonts w:cs="Arial"/>
            <w:i/>
          </w:rPr>
          <w:t>omni</w:t>
        </w:r>
        <w:r w:rsidR="00A612B5" w:rsidRPr="00F17DC9">
          <w:rPr>
            <w:rStyle w:val="Hyperlink"/>
            <w:rFonts w:cs="Arial"/>
          </w:rPr>
          <w:t xml:space="preserve">[3], where the </w:t>
        </w:r>
        <w:r w:rsidR="00A612B5" w:rsidRPr="00F17DC9">
          <w:rPr>
            <w:rStyle w:val="Hyperlink"/>
            <w:rFonts w:cs="Arial"/>
            <w:i/>
          </w:rPr>
          <w:t>omni</w:t>
        </w:r>
        <w:r w:rsidR="00A612B5" w:rsidRPr="00F17DC9">
          <w:rPr>
            <w:rStyle w:val="Hyperlink"/>
            <w:rFonts w:cs="Arial"/>
          </w:rPr>
          <w:t>[] are the original channel count rates.</w:t>
        </w:r>
        <w:r w:rsidR="00A612B5">
          <w:rPr>
            <w:webHidden/>
          </w:rPr>
          <w:tab/>
        </w:r>
        <w:r>
          <w:rPr>
            <w:webHidden/>
          </w:rPr>
          <w:fldChar w:fldCharType="begin"/>
        </w:r>
        <w:r w:rsidR="00A612B5">
          <w:rPr>
            <w:webHidden/>
          </w:rPr>
          <w:instrText xml:space="preserve"> PAGEREF _Toc320704179 \h </w:instrText>
        </w:r>
        <w:r>
          <w:rPr>
            <w:webHidden/>
          </w:rPr>
        </w:r>
        <w:r>
          <w:rPr>
            <w:webHidden/>
          </w:rPr>
          <w:fldChar w:fldCharType="separate"/>
        </w:r>
        <w:r w:rsidR="00A612B5">
          <w:rPr>
            <w:webHidden/>
          </w:rPr>
          <w:t>32</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80" w:history="1">
        <w:r w:rsidR="00A612B5" w:rsidRPr="00F17DC9">
          <w:rPr>
            <w:rStyle w:val="Hyperlink"/>
          </w:rPr>
          <w:t>Table 8. Error values output by the EI algorithm</w:t>
        </w:r>
        <w:r w:rsidR="00A612B5" w:rsidRPr="00F17DC9">
          <w:rPr>
            <w:rStyle w:val="Hyperlink"/>
            <w:rFonts w:cs="Arial"/>
          </w:rPr>
          <w:t>.</w:t>
        </w:r>
        <w:r w:rsidR="00A612B5">
          <w:rPr>
            <w:webHidden/>
          </w:rPr>
          <w:tab/>
        </w:r>
        <w:r>
          <w:rPr>
            <w:webHidden/>
          </w:rPr>
          <w:fldChar w:fldCharType="begin"/>
        </w:r>
        <w:r w:rsidR="00A612B5">
          <w:rPr>
            <w:webHidden/>
          </w:rPr>
          <w:instrText xml:space="preserve"> PAGEREF _Toc320704180 \h </w:instrText>
        </w:r>
        <w:r>
          <w:rPr>
            <w:webHidden/>
          </w:rPr>
        </w:r>
        <w:r>
          <w:rPr>
            <w:webHidden/>
          </w:rPr>
          <w:fldChar w:fldCharType="separate"/>
        </w:r>
        <w:r w:rsidR="00A612B5">
          <w:rPr>
            <w:webHidden/>
          </w:rPr>
          <w:t>32</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81" w:history="1">
        <w:r w:rsidR="00A612B5" w:rsidRPr="00F17DC9">
          <w:rPr>
            <w:rStyle w:val="Hyperlink"/>
            <w:rFonts w:cs="Arial"/>
          </w:rPr>
          <w:t>Table 9. Statistics and other values for output spectra with added Poisson noise.</w:t>
        </w:r>
        <w:r w:rsidR="00A612B5">
          <w:rPr>
            <w:webHidden/>
          </w:rPr>
          <w:tab/>
        </w:r>
        <w:r>
          <w:rPr>
            <w:webHidden/>
          </w:rPr>
          <w:fldChar w:fldCharType="begin"/>
        </w:r>
        <w:r w:rsidR="00A612B5">
          <w:rPr>
            <w:webHidden/>
          </w:rPr>
          <w:instrText xml:space="preserve"> PAGEREF _Toc320704181 \h </w:instrText>
        </w:r>
        <w:r>
          <w:rPr>
            <w:webHidden/>
          </w:rPr>
        </w:r>
        <w:r>
          <w:rPr>
            <w:webHidden/>
          </w:rPr>
          <w:fldChar w:fldCharType="separate"/>
        </w:r>
        <w:r w:rsidR="00A612B5">
          <w:rPr>
            <w:webHidden/>
          </w:rPr>
          <w:t>33</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82" w:history="1">
        <w:r w:rsidR="00A612B5" w:rsidRPr="00F17DC9">
          <w:rPr>
            <w:rStyle w:val="Hyperlink"/>
            <w:rFonts w:cs="Arial"/>
          </w:rPr>
          <w:t>Table 10.  Six examples of comparisons of fluxes output by algorithm with fluxes from simple calculations of Evans and Greer (2006).</w:t>
        </w:r>
        <w:r w:rsidR="00A612B5">
          <w:rPr>
            <w:webHidden/>
          </w:rPr>
          <w:tab/>
        </w:r>
        <w:r>
          <w:rPr>
            <w:webHidden/>
          </w:rPr>
          <w:fldChar w:fldCharType="begin"/>
        </w:r>
        <w:r w:rsidR="00A612B5">
          <w:rPr>
            <w:webHidden/>
          </w:rPr>
          <w:instrText xml:space="preserve"> PAGEREF _Toc320704182 \h </w:instrText>
        </w:r>
        <w:r>
          <w:rPr>
            <w:webHidden/>
          </w:rPr>
        </w:r>
        <w:r>
          <w:rPr>
            <w:webHidden/>
          </w:rPr>
          <w:fldChar w:fldCharType="separate"/>
        </w:r>
        <w:r w:rsidR="00A612B5">
          <w:rPr>
            <w:webHidden/>
          </w:rPr>
          <w:t>34</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83" w:history="1">
        <w:r w:rsidR="00A612B5" w:rsidRPr="00F17DC9">
          <w:rPr>
            <w:rStyle w:val="Hyperlink"/>
          </w:rPr>
          <w:t>Table 11.  Expected measurement performance of the energetic ion detectors according to the SEM-2 specification.</w:t>
        </w:r>
        <w:r w:rsidR="00A612B5">
          <w:rPr>
            <w:webHidden/>
          </w:rPr>
          <w:tab/>
        </w:r>
        <w:r>
          <w:rPr>
            <w:webHidden/>
          </w:rPr>
          <w:fldChar w:fldCharType="begin"/>
        </w:r>
        <w:r w:rsidR="00A612B5">
          <w:rPr>
            <w:webHidden/>
          </w:rPr>
          <w:instrText xml:space="preserve"> PAGEREF _Toc320704183 \h </w:instrText>
        </w:r>
        <w:r>
          <w:rPr>
            <w:webHidden/>
          </w:rPr>
        </w:r>
        <w:r>
          <w:rPr>
            <w:webHidden/>
          </w:rPr>
          <w:fldChar w:fldCharType="separate"/>
        </w:r>
        <w:r w:rsidR="00A612B5">
          <w:rPr>
            <w:webHidden/>
          </w:rPr>
          <w:t>36</w:t>
        </w:r>
        <w:r>
          <w:rPr>
            <w:webHidden/>
          </w:rPr>
          <w:fldChar w:fldCharType="end"/>
        </w:r>
      </w:hyperlink>
    </w:p>
    <w:p w:rsidR="00A612B5" w:rsidRDefault="00B65163">
      <w:pPr>
        <w:pStyle w:val="TableofFigures"/>
        <w:rPr>
          <w:rFonts w:asciiTheme="minorHAnsi" w:eastAsiaTheme="minorEastAsia" w:hAnsiTheme="minorHAnsi" w:cstheme="minorBidi"/>
          <w:sz w:val="22"/>
          <w:szCs w:val="22"/>
        </w:rPr>
      </w:pPr>
      <w:hyperlink w:anchor="_Toc320704184" w:history="1">
        <w:r w:rsidR="00A612B5" w:rsidRPr="00F17DC9">
          <w:rPr>
            <w:rStyle w:val="Hyperlink"/>
            <w:rFonts w:cs="Arial"/>
          </w:rPr>
          <w:t>Table 12.  Power law fits of the form g</w:t>
        </w:r>
        <w:r w:rsidR="00A612B5" w:rsidRPr="00F17DC9">
          <w:rPr>
            <w:rStyle w:val="Hyperlink"/>
            <w:rFonts w:cs="Arial"/>
            <w:vertAlign w:val="subscript"/>
          </w:rPr>
          <w:t xml:space="preserve">0i </w:t>
        </w:r>
        <w:r w:rsidR="00A612B5" w:rsidRPr="00F17DC9">
          <w:rPr>
            <w:rStyle w:val="Hyperlink"/>
            <w:rFonts w:cs="Arial"/>
          </w:rPr>
          <w:t>E</w:t>
        </w:r>
        <w:r w:rsidR="00A612B5" w:rsidRPr="00F17DC9">
          <w:rPr>
            <w:rStyle w:val="Hyperlink"/>
            <w:rFonts w:cs="Arial"/>
            <w:vertAlign w:val="superscript"/>
          </w:rPr>
          <w:t>δ</w:t>
        </w:r>
        <w:r w:rsidR="00A612B5" w:rsidRPr="00F17DC9">
          <w:rPr>
            <w:rStyle w:val="Hyperlink"/>
            <w:rFonts w:cs="Arial"/>
          </w:rPr>
          <w:t xml:space="preserve"> for the effective geometric factors for detectors obtained from GEANT4 modeling.</w:t>
        </w:r>
        <w:r w:rsidR="00A612B5">
          <w:rPr>
            <w:webHidden/>
          </w:rPr>
          <w:tab/>
        </w:r>
        <w:r>
          <w:rPr>
            <w:webHidden/>
          </w:rPr>
          <w:fldChar w:fldCharType="begin"/>
        </w:r>
        <w:r w:rsidR="00A612B5">
          <w:rPr>
            <w:webHidden/>
          </w:rPr>
          <w:instrText xml:space="preserve"> PAGEREF _Toc320704184 \h </w:instrText>
        </w:r>
        <w:r>
          <w:rPr>
            <w:webHidden/>
          </w:rPr>
        </w:r>
        <w:r>
          <w:rPr>
            <w:webHidden/>
          </w:rPr>
          <w:fldChar w:fldCharType="separate"/>
        </w:r>
        <w:r w:rsidR="00A612B5">
          <w:rPr>
            <w:webHidden/>
          </w:rPr>
          <w:t>38</w:t>
        </w:r>
        <w:r>
          <w:rPr>
            <w:webHidden/>
          </w:rPr>
          <w:fldChar w:fldCharType="end"/>
        </w:r>
      </w:hyperlink>
    </w:p>
    <w:p w:rsidR="00FB7F0D" w:rsidRPr="00DA0E97" w:rsidRDefault="00B65163" w:rsidP="00E87F1B">
      <w:pPr>
        <w:pStyle w:val="Heading1"/>
        <w:spacing w:line="276" w:lineRule="auto"/>
        <w:rPr>
          <w:rFonts w:ascii="Arial" w:hAnsi="Arial" w:cs="Arial"/>
          <w:sz w:val="24"/>
          <w:szCs w:val="24"/>
        </w:rPr>
      </w:pPr>
      <w:r>
        <w:rPr>
          <w:rFonts w:ascii="Arial" w:hAnsi="Arial" w:cs="Arial"/>
          <w:b w:val="0"/>
          <w:sz w:val="24"/>
        </w:rPr>
        <w:lastRenderedPageBreak/>
        <w:fldChar w:fldCharType="end"/>
      </w:r>
      <w:bookmarkStart w:id="5" w:name="_Toc320704132"/>
      <w:r w:rsidR="00FB7F0D" w:rsidRPr="00DA0E97">
        <w:rPr>
          <w:rFonts w:ascii="Arial" w:hAnsi="Arial" w:cs="Arial"/>
          <w:sz w:val="24"/>
          <w:szCs w:val="24"/>
        </w:rPr>
        <w:t>LIST OF ACRONYMS</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228"/>
      </w:tblGrid>
      <w:tr w:rsidR="00E43C7A" w:rsidTr="00DA50CE">
        <w:tc>
          <w:tcPr>
            <w:tcW w:w="2628" w:type="dxa"/>
          </w:tcPr>
          <w:p w:rsidR="00E43C7A" w:rsidRPr="0076778F" w:rsidRDefault="00E43C7A" w:rsidP="00E87F1B">
            <w:pPr>
              <w:spacing w:before="100" w:after="100" w:line="276" w:lineRule="auto"/>
              <w:rPr>
                <w:rFonts w:ascii="Arial" w:hAnsi="Arial" w:cs="Arial"/>
              </w:rPr>
            </w:pPr>
            <w:r w:rsidRPr="0076778F">
              <w:rPr>
                <w:rFonts w:ascii="Arial" w:hAnsi="Arial" w:cs="Arial"/>
              </w:rPr>
              <w:t>cps</w:t>
            </w:r>
          </w:p>
        </w:tc>
        <w:tc>
          <w:tcPr>
            <w:tcW w:w="6228" w:type="dxa"/>
          </w:tcPr>
          <w:p w:rsidR="00E43C7A" w:rsidRPr="0076778F" w:rsidRDefault="00E43C7A" w:rsidP="00E87F1B">
            <w:pPr>
              <w:spacing w:before="100" w:after="100" w:line="276" w:lineRule="auto"/>
              <w:rPr>
                <w:rFonts w:ascii="Arial" w:hAnsi="Arial" w:cs="Arial"/>
              </w:rPr>
            </w:pPr>
            <w:r w:rsidRPr="0076778F">
              <w:rPr>
                <w:rFonts w:ascii="Arial" w:hAnsi="Arial" w:cs="Arial"/>
              </w:rPr>
              <w:t>counts per second</w:t>
            </w:r>
          </w:p>
        </w:tc>
      </w:tr>
      <w:tr w:rsidR="00E43C7A" w:rsidTr="00DA50CE">
        <w:tc>
          <w:tcPr>
            <w:tcW w:w="2628" w:type="dxa"/>
          </w:tcPr>
          <w:p w:rsidR="00E43C7A" w:rsidRDefault="00E43C7A" w:rsidP="005C394E">
            <w:pPr>
              <w:spacing w:before="100" w:after="100" w:line="276" w:lineRule="auto"/>
              <w:rPr>
                <w:rFonts w:ascii="Arial" w:hAnsi="Arial" w:cs="Arial"/>
              </w:rPr>
            </w:pPr>
            <w:r>
              <w:rPr>
                <w:rFonts w:ascii="Arial" w:hAnsi="Arial" w:cs="Arial"/>
              </w:rPr>
              <w:t xml:space="preserve">EI </w:t>
            </w:r>
            <w:r w:rsidR="007D767E">
              <w:rPr>
                <w:rFonts w:ascii="Arial" w:hAnsi="Arial" w:cs="Arial"/>
              </w:rPr>
              <w:t>algorithm</w:t>
            </w:r>
          </w:p>
        </w:tc>
        <w:tc>
          <w:tcPr>
            <w:tcW w:w="6228" w:type="dxa"/>
          </w:tcPr>
          <w:p w:rsidR="00E43C7A" w:rsidRDefault="00E43C7A" w:rsidP="005C394E">
            <w:pPr>
              <w:spacing w:before="100" w:after="100" w:line="276" w:lineRule="auto"/>
              <w:rPr>
                <w:rFonts w:ascii="Arial" w:hAnsi="Arial" w:cs="Arial"/>
              </w:rPr>
            </w:pPr>
            <w:r>
              <w:rPr>
                <w:rFonts w:ascii="Arial" w:hAnsi="Arial" w:cs="Arial"/>
              </w:rPr>
              <w:t xml:space="preserve">Energetic Ion </w:t>
            </w:r>
            <w:r w:rsidR="007D767E">
              <w:rPr>
                <w:rFonts w:ascii="Arial" w:hAnsi="Arial" w:cs="Arial"/>
              </w:rPr>
              <w:t>flux algorithm</w:t>
            </w:r>
          </w:p>
        </w:tc>
      </w:tr>
      <w:tr w:rsidR="00E43C7A" w:rsidTr="00DA50CE">
        <w:tc>
          <w:tcPr>
            <w:tcW w:w="2628" w:type="dxa"/>
          </w:tcPr>
          <w:p w:rsidR="00E43C7A" w:rsidRPr="00B25222" w:rsidRDefault="00E43C7A" w:rsidP="00E87F1B">
            <w:pPr>
              <w:spacing w:before="100" w:after="100" w:line="276" w:lineRule="auto"/>
              <w:rPr>
                <w:rFonts w:ascii="Arial" w:hAnsi="Arial" w:cs="Arial"/>
              </w:rPr>
            </w:pPr>
            <w:r>
              <w:rPr>
                <w:rFonts w:ascii="Arial" w:hAnsi="Arial" w:cs="Arial"/>
              </w:rPr>
              <w:t>FOV</w:t>
            </w:r>
          </w:p>
        </w:tc>
        <w:tc>
          <w:tcPr>
            <w:tcW w:w="6228" w:type="dxa"/>
          </w:tcPr>
          <w:p w:rsidR="00E43C7A" w:rsidRPr="00B25222" w:rsidRDefault="00E43C7A" w:rsidP="00E87F1B">
            <w:pPr>
              <w:spacing w:before="100" w:after="100" w:line="276" w:lineRule="auto"/>
              <w:rPr>
                <w:rFonts w:ascii="Arial" w:hAnsi="Arial" w:cs="Arial"/>
              </w:rPr>
            </w:pPr>
            <w:r>
              <w:rPr>
                <w:rFonts w:ascii="Arial" w:hAnsi="Arial" w:cs="Arial"/>
              </w:rPr>
              <w:t>field-of-view</w:t>
            </w:r>
          </w:p>
        </w:tc>
      </w:tr>
      <w:tr w:rsidR="001B2B75" w:rsidTr="00DA50CE">
        <w:tc>
          <w:tcPr>
            <w:tcW w:w="2628" w:type="dxa"/>
          </w:tcPr>
          <w:p w:rsidR="001B2B75" w:rsidRDefault="001B2B75" w:rsidP="00E87F1B">
            <w:pPr>
              <w:spacing w:before="100" w:after="100" w:line="276" w:lineRule="auto"/>
              <w:rPr>
                <w:rFonts w:ascii="Arial" w:hAnsi="Arial" w:cs="Arial"/>
              </w:rPr>
            </w:pPr>
            <w:r>
              <w:rPr>
                <w:rFonts w:ascii="Arial" w:hAnsi="Arial" w:cs="Arial"/>
              </w:rPr>
              <w:t>GOES</w:t>
            </w:r>
          </w:p>
        </w:tc>
        <w:tc>
          <w:tcPr>
            <w:tcW w:w="6228" w:type="dxa"/>
          </w:tcPr>
          <w:p w:rsidR="001B2B75" w:rsidRDefault="001B2B75" w:rsidP="00E87F1B">
            <w:pPr>
              <w:spacing w:before="100" w:after="100" w:line="276" w:lineRule="auto"/>
              <w:rPr>
                <w:rFonts w:ascii="Arial" w:hAnsi="Arial" w:cs="Arial"/>
              </w:rPr>
            </w:pPr>
            <w:r w:rsidRPr="001B2B75">
              <w:rPr>
                <w:rFonts w:ascii="Arial" w:hAnsi="Arial" w:cs="Arial"/>
              </w:rPr>
              <w:t>Geostationary Operational Environmental Satellite</w:t>
            </w:r>
          </w:p>
        </w:tc>
      </w:tr>
      <w:tr w:rsidR="007D767E" w:rsidTr="00DA50CE">
        <w:tc>
          <w:tcPr>
            <w:tcW w:w="2628" w:type="dxa"/>
          </w:tcPr>
          <w:p w:rsidR="007D767E" w:rsidRDefault="007D767E" w:rsidP="00566003">
            <w:pPr>
              <w:spacing w:before="100" w:after="100" w:line="276" w:lineRule="auto"/>
              <w:rPr>
                <w:rFonts w:ascii="Arial" w:hAnsi="Arial" w:cs="Arial"/>
              </w:rPr>
            </w:pPr>
            <w:r>
              <w:rPr>
                <w:rFonts w:ascii="Arial" w:hAnsi="Arial" w:cs="Arial"/>
              </w:rPr>
              <w:t>LEO</w:t>
            </w:r>
          </w:p>
        </w:tc>
        <w:tc>
          <w:tcPr>
            <w:tcW w:w="6228" w:type="dxa"/>
          </w:tcPr>
          <w:p w:rsidR="007D767E" w:rsidRDefault="007D767E" w:rsidP="00566003">
            <w:pPr>
              <w:spacing w:before="100" w:after="100" w:line="276" w:lineRule="auto"/>
              <w:rPr>
                <w:rFonts w:ascii="Arial" w:hAnsi="Arial" w:cs="Arial"/>
              </w:rPr>
            </w:pPr>
            <w:r>
              <w:rPr>
                <w:rFonts w:ascii="Arial" w:hAnsi="Arial" w:cs="Arial"/>
              </w:rPr>
              <w:t>low Earth orbit</w:t>
            </w:r>
          </w:p>
        </w:tc>
      </w:tr>
      <w:tr w:rsidR="001B2B75" w:rsidTr="00DA50CE">
        <w:tc>
          <w:tcPr>
            <w:tcW w:w="2628" w:type="dxa"/>
          </w:tcPr>
          <w:p w:rsidR="001B2B75" w:rsidRDefault="001B2B75" w:rsidP="00566003">
            <w:pPr>
              <w:spacing w:before="100" w:after="100" w:line="276" w:lineRule="auto"/>
              <w:rPr>
                <w:rFonts w:ascii="Arial" w:hAnsi="Arial" w:cs="Arial"/>
              </w:rPr>
            </w:pPr>
            <w:r>
              <w:rPr>
                <w:rFonts w:ascii="Arial" w:hAnsi="Arial" w:cs="Arial"/>
              </w:rPr>
              <w:t>MeV</w:t>
            </w:r>
          </w:p>
        </w:tc>
        <w:tc>
          <w:tcPr>
            <w:tcW w:w="6228" w:type="dxa"/>
          </w:tcPr>
          <w:p w:rsidR="001B2B75" w:rsidRDefault="001B2B75" w:rsidP="00566003">
            <w:pPr>
              <w:spacing w:before="100" w:after="100" w:line="276" w:lineRule="auto"/>
              <w:rPr>
                <w:rFonts w:ascii="Arial" w:hAnsi="Arial" w:cs="Arial"/>
              </w:rPr>
            </w:pPr>
            <w:r>
              <w:rPr>
                <w:rFonts w:ascii="Arial" w:hAnsi="Arial" w:cs="Arial"/>
              </w:rPr>
              <w:t>mega-electron volt</w:t>
            </w:r>
          </w:p>
        </w:tc>
      </w:tr>
      <w:tr w:rsidR="001B2B75" w:rsidTr="00DA50CE">
        <w:tc>
          <w:tcPr>
            <w:tcW w:w="2628" w:type="dxa"/>
          </w:tcPr>
          <w:p w:rsidR="001B2B75" w:rsidRPr="00572DE7" w:rsidRDefault="001B2B75" w:rsidP="00566003">
            <w:pPr>
              <w:spacing w:before="100" w:after="100" w:line="276" w:lineRule="auto"/>
              <w:rPr>
                <w:rFonts w:ascii="Arial" w:hAnsi="Arial" w:cs="Arial"/>
              </w:rPr>
            </w:pPr>
            <w:r w:rsidRPr="00572DE7">
              <w:rPr>
                <w:rFonts w:ascii="Arial" w:hAnsi="Arial" w:cs="Arial"/>
              </w:rPr>
              <w:t>NaN</w:t>
            </w:r>
          </w:p>
        </w:tc>
        <w:tc>
          <w:tcPr>
            <w:tcW w:w="6228" w:type="dxa"/>
          </w:tcPr>
          <w:p w:rsidR="001B2B75" w:rsidRPr="00572DE7" w:rsidRDefault="001B2B75" w:rsidP="00566003">
            <w:pPr>
              <w:spacing w:before="100" w:after="100" w:line="276" w:lineRule="auto"/>
              <w:rPr>
                <w:rFonts w:ascii="Arial" w:hAnsi="Arial" w:cs="Arial"/>
              </w:rPr>
            </w:pPr>
            <w:r w:rsidRPr="00572DE7">
              <w:rPr>
                <w:rFonts w:ascii="Arial" w:hAnsi="Arial" w:cs="Arial"/>
              </w:rPr>
              <w:t>not a number</w:t>
            </w:r>
          </w:p>
        </w:tc>
      </w:tr>
      <w:tr w:rsidR="001B2B75" w:rsidTr="00DA50CE">
        <w:tc>
          <w:tcPr>
            <w:tcW w:w="2628" w:type="dxa"/>
          </w:tcPr>
          <w:p w:rsidR="001B2B75" w:rsidRDefault="001B2B75" w:rsidP="00566003">
            <w:pPr>
              <w:spacing w:before="100" w:after="100" w:line="276" w:lineRule="auto"/>
              <w:rPr>
                <w:rFonts w:ascii="Arial" w:hAnsi="Arial" w:cs="Arial"/>
              </w:rPr>
            </w:pPr>
            <w:r>
              <w:rPr>
                <w:rFonts w:ascii="Arial" w:hAnsi="Arial" w:cs="Arial"/>
              </w:rPr>
              <w:t>NPOESS</w:t>
            </w:r>
          </w:p>
        </w:tc>
        <w:tc>
          <w:tcPr>
            <w:tcW w:w="6228" w:type="dxa"/>
          </w:tcPr>
          <w:p w:rsidR="001B2B75" w:rsidRDefault="001B2B75" w:rsidP="00566003">
            <w:pPr>
              <w:spacing w:before="100" w:after="100" w:line="276" w:lineRule="auto"/>
              <w:rPr>
                <w:rFonts w:ascii="Arial" w:hAnsi="Arial" w:cs="Arial"/>
              </w:rPr>
            </w:pPr>
            <w:r w:rsidRPr="000C549D">
              <w:rPr>
                <w:rFonts w:ascii="Arial" w:hAnsi="Arial" w:cs="Arial"/>
              </w:rPr>
              <w:t>National Polar-orbiting Operational Environmental Satellite System</w:t>
            </w:r>
          </w:p>
        </w:tc>
      </w:tr>
      <w:tr w:rsidR="001B2B75" w:rsidTr="00DA50CE">
        <w:tc>
          <w:tcPr>
            <w:tcW w:w="2628" w:type="dxa"/>
          </w:tcPr>
          <w:p w:rsidR="001B2B75" w:rsidRDefault="00813E78" w:rsidP="00566003">
            <w:pPr>
              <w:spacing w:before="100" w:after="100" w:line="276" w:lineRule="auto"/>
              <w:rPr>
                <w:rFonts w:ascii="Arial" w:hAnsi="Arial" w:cs="Arial"/>
              </w:rPr>
            </w:pPr>
            <w:r>
              <w:rPr>
                <w:rFonts w:ascii="Arial" w:hAnsi="Arial" w:cs="Arial"/>
              </w:rPr>
              <w:t>OMNI</w:t>
            </w:r>
          </w:p>
        </w:tc>
        <w:tc>
          <w:tcPr>
            <w:tcW w:w="6228" w:type="dxa"/>
          </w:tcPr>
          <w:p w:rsidR="001B2B75" w:rsidRDefault="001B2B75" w:rsidP="00566003">
            <w:pPr>
              <w:spacing w:before="100" w:after="100" w:line="276" w:lineRule="auto"/>
              <w:rPr>
                <w:rFonts w:ascii="Arial" w:hAnsi="Arial" w:cs="Arial"/>
              </w:rPr>
            </w:pPr>
            <w:r>
              <w:rPr>
                <w:rFonts w:ascii="Arial" w:hAnsi="Arial" w:cs="Arial"/>
              </w:rPr>
              <w:t>omni-directional detector</w:t>
            </w:r>
          </w:p>
        </w:tc>
      </w:tr>
      <w:tr w:rsidR="001B2B75" w:rsidTr="00DA50CE">
        <w:tc>
          <w:tcPr>
            <w:tcW w:w="2628" w:type="dxa"/>
          </w:tcPr>
          <w:p w:rsidR="001B2B75" w:rsidRPr="00572DE7" w:rsidRDefault="001B2B75" w:rsidP="00E87F1B">
            <w:pPr>
              <w:spacing w:before="100" w:after="100" w:line="276" w:lineRule="auto"/>
              <w:rPr>
                <w:rFonts w:ascii="Arial" w:hAnsi="Arial" w:cs="Arial"/>
              </w:rPr>
            </w:pPr>
            <w:r>
              <w:rPr>
                <w:rFonts w:ascii="Arial" w:hAnsi="Arial" w:cs="Arial"/>
              </w:rPr>
              <w:t>POES</w:t>
            </w:r>
          </w:p>
        </w:tc>
        <w:tc>
          <w:tcPr>
            <w:tcW w:w="6228" w:type="dxa"/>
          </w:tcPr>
          <w:p w:rsidR="001B2B75" w:rsidRPr="00572DE7" w:rsidRDefault="001B2B75" w:rsidP="00E87F1B">
            <w:pPr>
              <w:spacing w:before="100" w:after="100" w:line="276" w:lineRule="auto"/>
              <w:rPr>
                <w:rFonts w:ascii="Arial" w:hAnsi="Arial" w:cs="Arial"/>
              </w:rPr>
            </w:pPr>
            <w:r>
              <w:rPr>
                <w:rFonts w:ascii="Arial" w:hAnsi="Arial" w:cs="Arial"/>
                <w:szCs w:val="24"/>
              </w:rPr>
              <w:t>Polar Orbiting Environmental Satellite</w:t>
            </w:r>
          </w:p>
        </w:tc>
      </w:tr>
      <w:tr w:rsidR="001B2B75" w:rsidTr="00DA50CE">
        <w:tc>
          <w:tcPr>
            <w:tcW w:w="2628" w:type="dxa"/>
          </w:tcPr>
          <w:p w:rsidR="001B2B75" w:rsidRPr="00572DE7" w:rsidRDefault="001B2B75" w:rsidP="00E87F1B">
            <w:pPr>
              <w:spacing w:before="100" w:after="100" w:line="276" w:lineRule="auto"/>
              <w:rPr>
                <w:rFonts w:ascii="Arial" w:hAnsi="Arial" w:cs="Arial"/>
              </w:rPr>
            </w:pPr>
            <w:r w:rsidRPr="00572DE7">
              <w:rPr>
                <w:rFonts w:ascii="Arial" w:hAnsi="Arial" w:cs="Arial"/>
              </w:rPr>
              <w:t>SEISS</w:t>
            </w:r>
          </w:p>
        </w:tc>
        <w:tc>
          <w:tcPr>
            <w:tcW w:w="6228" w:type="dxa"/>
          </w:tcPr>
          <w:p w:rsidR="001B2B75" w:rsidRPr="00572DE7" w:rsidRDefault="001B2B75" w:rsidP="00E87F1B">
            <w:pPr>
              <w:spacing w:before="100" w:after="100" w:line="276" w:lineRule="auto"/>
              <w:rPr>
                <w:rFonts w:ascii="Arial" w:hAnsi="Arial" w:cs="Arial"/>
              </w:rPr>
            </w:pPr>
            <w:r w:rsidRPr="00572DE7">
              <w:rPr>
                <w:rFonts w:ascii="Arial" w:hAnsi="Arial" w:cs="Arial"/>
              </w:rPr>
              <w:t>Space Environment In-Situ Suite (part of the SGPS on GOES-R)</w:t>
            </w:r>
          </w:p>
        </w:tc>
      </w:tr>
      <w:tr w:rsidR="001B2B75" w:rsidTr="00DA50CE">
        <w:tc>
          <w:tcPr>
            <w:tcW w:w="2628" w:type="dxa"/>
          </w:tcPr>
          <w:p w:rsidR="001B2B75" w:rsidRDefault="001B2B75" w:rsidP="00E87F1B">
            <w:pPr>
              <w:spacing w:before="100" w:after="100" w:line="276" w:lineRule="auto"/>
              <w:rPr>
                <w:rFonts w:ascii="Arial" w:hAnsi="Arial" w:cs="Arial"/>
              </w:rPr>
            </w:pPr>
            <w:r>
              <w:rPr>
                <w:rFonts w:ascii="Arial" w:hAnsi="Arial" w:cs="Arial"/>
              </w:rPr>
              <w:t>SEM-2</w:t>
            </w:r>
          </w:p>
        </w:tc>
        <w:tc>
          <w:tcPr>
            <w:tcW w:w="6228" w:type="dxa"/>
          </w:tcPr>
          <w:p w:rsidR="001B2B75" w:rsidRDefault="001B2B75" w:rsidP="00E87F1B">
            <w:pPr>
              <w:spacing w:before="100" w:after="100" w:line="276" w:lineRule="auto"/>
              <w:rPr>
                <w:rFonts w:ascii="Arial" w:hAnsi="Arial" w:cs="Arial"/>
              </w:rPr>
            </w:pPr>
            <w:r w:rsidRPr="00572DE7">
              <w:rPr>
                <w:rFonts w:ascii="Arial" w:hAnsi="Arial" w:cs="Arial"/>
              </w:rPr>
              <w:t xml:space="preserve">Space Environment Monitor </w:t>
            </w:r>
            <w:r>
              <w:rPr>
                <w:rFonts w:ascii="Arial" w:hAnsi="Arial" w:cs="Arial"/>
              </w:rPr>
              <w:t>on</w:t>
            </w:r>
            <w:r w:rsidRPr="00572DE7">
              <w:rPr>
                <w:rFonts w:ascii="Arial" w:hAnsi="Arial" w:cs="Arial"/>
              </w:rPr>
              <w:t xml:space="preserve"> POES</w:t>
            </w:r>
          </w:p>
        </w:tc>
      </w:tr>
      <w:tr w:rsidR="001B2B75" w:rsidTr="00DA50CE">
        <w:tc>
          <w:tcPr>
            <w:tcW w:w="2628" w:type="dxa"/>
          </w:tcPr>
          <w:p w:rsidR="001B2B75" w:rsidRDefault="001B2B75" w:rsidP="00E87F1B">
            <w:pPr>
              <w:spacing w:before="100" w:after="100" w:line="276" w:lineRule="auto"/>
              <w:rPr>
                <w:rFonts w:ascii="Arial" w:hAnsi="Arial" w:cs="Arial"/>
              </w:rPr>
            </w:pPr>
            <w:r>
              <w:rPr>
                <w:rFonts w:ascii="Arial" w:hAnsi="Arial" w:cs="Arial"/>
              </w:rPr>
              <w:t>SEM-N</w:t>
            </w:r>
          </w:p>
        </w:tc>
        <w:tc>
          <w:tcPr>
            <w:tcW w:w="6228" w:type="dxa"/>
          </w:tcPr>
          <w:p w:rsidR="001B2B75" w:rsidRDefault="001B2B75" w:rsidP="00E87F1B">
            <w:pPr>
              <w:spacing w:before="100" w:after="100" w:line="276" w:lineRule="auto"/>
              <w:rPr>
                <w:rFonts w:ascii="Arial" w:hAnsi="Arial" w:cs="Arial"/>
              </w:rPr>
            </w:pPr>
            <w:r>
              <w:rPr>
                <w:rFonts w:ascii="Arial" w:hAnsi="Arial" w:cs="Arial"/>
              </w:rPr>
              <w:t>Space Environment Monitor for NPOESS (not built)</w:t>
            </w:r>
          </w:p>
        </w:tc>
      </w:tr>
      <w:tr w:rsidR="001B2B75" w:rsidTr="00DA50CE">
        <w:tc>
          <w:tcPr>
            <w:tcW w:w="2628" w:type="dxa"/>
          </w:tcPr>
          <w:p w:rsidR="001B2B75" w:rsidRDefault="001B2B75" w:rsidP="00E87F1B">
            <w:pPr>
              <w:spacing w:before="100" w:after="100" w:line="276" w:lineRule="auto"/>
              <w:rPr>
                <w:rFonts w:ascii="Arial" w:hAnsi="Arial" w:cs="Arial"/>
              </w:rPr>
            </w:pPr>
            <w:r>
              <w:rPr>
                <w:rFonts w:ascii="Arial" w:hAnsi="Arial" w:cs="Arial"/>
              </w:rPr>
              <w:t>SEP</w:t>
            </w:r>
          </w:p>
        </w:tc>
        <w:tc>
          <w:tcPr>
            <w:tcW w:w="6228" w:type="dxa"/>
          </w:tcPr>
          <w:p w:rsidR="001B2B75" w:rsidRDefault="001B2B75" w:rsidP="00E87F1B">
            <w:pPr>
              <w:spacing w:before="100" w:after="100" w:line="276" w:lineRule="auto"/>
              <w:rPr>
                <w:rFonts w:ascii="Arial" w:hAnsi="Arial" w:cs="Arial"/>
              </w:rPr>
            </w:pPr>
            <w:r>
              <w:rPr>
                <w:rFonts w:ascii="Arial" w:hAnsi="Arial" w:cs="Arial"/>
              </w:rPr>
              <w:t>solar energetic particle (event)</w:t>
            </w:r>
          </w:p>
        </w:tc>
      </w:tr>
      <w:tr w:rsidR="001B2B75" w:rsidTr="00DA50CE">
        <w:tc>
          <w:tcPr>
            <w:tcW w:w="2628" w:type="dxa"/>
          </w:tcPr>
          <w:p w:rsidR="001B2B75" w:rsidRPr="00572DE7" w:rsidRDefault="001B2B75" w:rsidP="00E87F1B">
            <w:pPr>
              <w:spacing w:before="100" w:after="100" w:line="276" w:lineRule="auto"/>
              <w:rPr>
                <w:rFonts w:ascii="Arial" w:hAnsi="Arial" w:cs="Arial"/>
              </w:rPr>
            </w:pPr>
            <w:r w:rsidRPr="00572DE7">
              <w:rPr>
                <w:rFonts w:ascii="Arial" w:hAnsi="Arial" w:cs="Arial"/>
              </w:rPr>
              <w:t>SGPS</w:t>
            </w:r>
          </w:p>
        </w:tc>
        <w:tc>
          <w:tcPr>
            <w:tcW w:w="6228" w:type="dxa"/>
          </w:tcPr>
          <w:p w:rsidR="001B2B75" w:rsidRPr="00572DE7" w:rsidRDefault="001B2B75" w:rsidP="00E87F1B">
            <w:pPr>
              <w:spacing w:before="100" w:after="100" w:line="276" w:lineRule="auto"/>
              <w:rPr>
                <w:rFonts w:ascii="Arial" w:hAnsi="Arial" w:cs="Arial"/>
              </w:rPr>
            </w:pPr>
            <w:r w:rsidRPr="00572DE7">
              <w:rPr>
                <w:rFonts w:ascii="Arial" w:hAnsi="Arial" w:cs="Arial"/>
              </w:rPr>
              <w:t>Solar and Galactic Proton Sensor</w:t>
            </w:r>
          </w:p>
        </w:tc>
      </w:tr>
      <w:tr w:rsidR="001B2B75" w:rsidTr="00DA50CE">
        <w:tc>
          <w:tcPr>
            <w:tcW w:w="2628" w:type="dxa"/>
          </w:tcPr>
          <w:p w:rsidR="001B2B75" w:rsidRPr="00B25222" w:rsidRDefault="001B2B75" w:rsidP="00E87F1B">
            <w:pPr>
              <w:spacing w:before="100" w:after="100" w:line="276" w:lineRule="auto"/>
              <w:rPr>
                <w:rFonts w:ascii="Arial" w:hAnsi="Arial" w:cs="Arial"/>
              </w:rPr>
            </w:pPr>
            <w:r w:rsidRPr="00B25222">
              <w:rPr>
                <w:rFonts w:ascii="Arial" w:hAnsi="Arial" w:cs="Arial"/>
              </w:rPr>
              <w:t>SWPC</w:t>
            </w:r>
          </w:p>
        </w:tc>
        <w:tc>
          <w:tcPr>
            <w:tcW w:w="6228" w:type="dxa"/>
          </w:tcPr>
          <w:p w:rsidR="001B2B75" w:rsidRPr="00B25222" w:rsidRDefault="001B2B75" w:rsidP="00E87F1B">
            <w:pPr>
              <w:spacing w:before="100" w:after="100" w:line="276" w:lineRule="auto"/>
              <w:rPr>
                <w:rFonts w:ascii="Arial" w:hAnsi="Arial" w:cs="Arial"/>
              </w:rPr>
            </w:pPr>
            <w:smartTag w:uri="urn:schemas-microsoft-com:office:smarttags" w:element="place">
              <w:smartTag w:uri="urn:schemas-microsoft-com:office:smarttags" w:element="PlaceName">
                <w:r w:rsidRPr="00B25222">
                  <w:rPr>
                    <w:rFonts w:ascii="Arial" w:hAnsi="Arial" w:cs="Arial"/>
                  </w:rPr>
                  <w:t>Space</w:t>
                </w:r>
              </w:smartTag>
              <w:r w:rsidRPr="00B25222">
                <w:rPr>
                  <w:rFonts w:ascii="Arial" w:hAnsi="Arial" w:cs="Arial"/>
                </w:rPr>
                <w:t xml:space="preserve"> </w:t>
              </w:r>
              <w:smartTag w:uri="urn:schemas-microsoft-com:office:smarttags" w:element="PlaceName">
                <w:r w:rsidRPr="00B25222">
                  <w:rPr>
                    <w:rFonts w:ascii="Arial" w:hAnsi="Arial" w:cs="Arial"/>
                  </w:rPr>
                  <w:t>Weather</w:t>
                </w:r>
              </w:smartTag>
              <w:r w:rsidRPr="00B25222">
                <w:rPr>
                  <w:rFonts w:ascii="Arial" w:hAnsi="Arial" w:cs="Arial"/>
                </w:rPr>
                <w:t xml:space="preserve"> </w:t>
              </w:r>
              <w:smartTag w:uri="urn:schemas-microsoft-com:office:smarttags" w:element="PlaceName">
                <w:r w:rsidRPr="00B25222">
                  <w:rPr>
                    <w:rFonts w:ascii="Arial" w:hAnsi="Arial" w:cs="Arial"/>
                  </w:rPr>
                  <w:t>Prediction</w:t>
                </w:r>
              </w:smartTag>
              <w:r w:rsidRPr="00B25222">
                <w:rPr>
                  <w:rFonts w:ascii="Arial" w:hAnsi="Arial" w:cs="Arial"/>
                </w:rPr>
                <w:t xml:space="preserve"> </w:t>
              </w:r>
              <w:smartTag w:uri="urn:schemas-microsoft-com:office:smarttags" w:element="PlaceType">
                <w:r w:rsidRPr="00B25222">
                  <w:rPr>
                    <w:rFonts w:ascii="Arial" w:hAnsi="Arial" w:cs="Arial"/>
                  </w:rPr>
                  <w:t>Center</w:t>
                </w:r>
              </w:smartTag>
            </w:smartTag>
          </w:p>
        </w:tc>
      </w:tr>
    </w:tbl>
    <w:p w:rsidR="002C23FE" w:rsidRDefault="002C23FE" w:rsidP="00E87F1B">
      <w:pPr>
        <w:pStyle w:val="Heading1"/>
        <w:spacing w:line="276" w:lineRule="auto"/>
        <w:rPr>
          <w:rFonts w:ascii="Arial" w:hAnsi="Arial" w:cs="Arial"/>
        </w:rPr>
      </w:pPr>
      <w:bookmarkStart w:id="6" w:name="_Toc320704133"/>
      <w:r w:rsidRPr="00DA0E97">
        <w:rPr>
          <w:rFonts w:ascii="Arial" w:hAnsi="Arial" w:cs="Arial"/>
        </w:rPr>
        <w:lastRenderedPageBreak/>
        <w:t>1</w:t>
      </w:r>
      <w:r w:rsidR="005B4D97">
        <w:rPr>
          <w:rFonts w:ascii="Arial" w:hAnsi="Arial" w:cs="Arial"/>
        </w:rPr>
        <w:tab/>
      </w:r>
      <w:r w:rsidRPr="00DA0E97">
        <w:rPr>
          <w:rFonts w:ascii="Arial" w:hAnsi="Arial" w:cs="Arial"/>
        </w:rPr>
        <w:t>INTRODUCTION</w:t>
      </w:r>
      <w:bookmarkEnd w:id="6"/>
    </w:p>
    <w:p w:rsidR="00FE7E27" w:rsidRDefault="00FE7E27" w:rsidP="00E87F1B">
      <w:pPr>
        <w:spacing w:line="276" w:lineRule="auto"/>
        <w:rPr>
          <w:rFonts w:ascii="Arial" w:hAnsi="Arial" w:cs="Arial"/>
          <w:szCs w:val="24"/>
        </w:rPr>
      </w:pPr>
      <w:r w:rsidRPr="00EA2FE6">
        <w:rPr>
          <w:rFonts w:ascii="Arial" w:hAnsi="Arial" w:cs="Arial"/>
          <w:szCs w:val="24"/>
        </w:rPr>
        <w:t xml:space="preserve">This </w:t>
      </w:r>
      <w:r w:rsidR="00564A57">
        <w:rPr>
          <w:rFonts w:ascii="Arial" w:hAnsi="Arial" w:cs="Arial"/>
          <w:szCs w:val="24"/>
        </w:rPr>
        <w:t>document</w:t>
      </w:r>
      <w:r w:rsidRPr="00EA2FE6">
        <w:rPr>
          <w:rFonts w:ascii="Arial" w:hAnsi="Arial" w:cs="Arial"/>
          <w:szCs w:val="24"/>
        </w:rPr>
        <w:t xml:space="preserve"> fully describes the algorithm theoretical basis plus supporting information for producing the </w:t>
      </w:r>
      <w:r w:rsidR="000F5ED4">
        <w:rPr>
          <w:rFonts w:ascii="Arial" w:hAnsi="Arial" w:cs="Arial"/>
          <w:szCs w:val="24"/>
        </w:rPr>
        <w:t xml:space="preserve">differential particle </w:t>
      </w:r>
      <w:r w:rsidR="00EE3B2A">
        <w:rPr>
          <w:rFonts w:ascii="Arial" w:hAnsi="Arial" w:cs="Arial"/>
          <w:szCs w:val="24"/>
        </w:rPr>
        <w:t>flux</w:t>
      </w:r>
      <w:r w:rsidR="000F5ED4">
        <w:rPr>
          <w:rFonts w:ascii="Arial" w:hAnsi="Arial" w:cs="Arial"/>
          <w:szCs w:val="24"/>
        </w:rPr>
        <w:t>es</w:t>
      </w:r>
      <w:r w:rsidR="00EE3B2A">
        <w:rPr>
          <w:rFonts w:ascii="Arial" w:hAnsi="Arial" w:cs="Arial"/>
          <w:szCs w:val="24"/>
        </w:rPr>
        <w:t xml:space="preserve"> for the </w:t>
      </w:r>
      <w:r w:rsidR="00C648C2">
        <w:rPr>
          <w:rFonts w:ascii="Arial" w:hAnsi="Arial" w:cs="Arial"/>
          <w:szCs w:val="24"/>
        </w:rPr>
        <w:t>omni-directional (</w:t>
      </w:r>
      <w:r w:rsidR="00813E78">
        <w:rPr>
          <w:rFonts w:ascii="Arial" w:hAnsi="Arial" w:cs="Arial"/>
          <w:szCs w:val="24"/>
        </w:rPr>
        <w:t>OMNI</w:t>
      </w:r>
      <w:r w:rsidR="00C648C2">
        <w:rPr>
          <w:rFonts w:ascii="Arial" w:hAnsi="Arial" w:cs="Arial"/>
          <w:szCs w:val="24"/>
        </w:rPr>
        <w:t>)</w:t>
      </w:r>
      <w:r w:rsidR="00EE3B2A">
        <w:rPr>
          <w:rFonts w:ascii="Arial" w:hAnsi="Arial" w:cs="Arial"/>
          <w:szCs w:val="24"/>
        </w:rPr>
        <w:t xml:space="preserve"> detectors in the </w:t>
      </w:r>
      <w:r w:rsidR="00EE3B2A" w:rsidRPr="00EA2FE6">
        <w:rPr>
          <w:rFonts w:ascii="Arial" w:hAnsi="Arial" w:cs="Arial"/>
          <w:szCs w:val="24"/>
        </w:rPr>
        <w:t>Space Environmental Monitor</w:t>
      </w:r>
      <w:r w:rsidR="00EE3B2A">
        <w:rPr>
          <w:rFonts w:ascii="Arial" w:hAnsi="Arial" w:cs="Arial"/>
          <w:szCs w:val="24"/>
        </w:rPr>
        <w:t xml:space="preserve"> (SEM-2) instrument package on the</w:t>
      </w:r>
      <w:r w:rsidR="00C648C2">
        <w:rPr>
          <w:rFonts w:ascii="Arial" w:hAnsi="Arial" w:cs="Arial"/>
          <w:szCs w:val="24"/>
        </w:rPr>
        <w:t xml:space="preserve"> Polar Orbiting Environmental Satellite</w:t>
      </w:r>
      <w:r w:rsidR="00EE3B2A">
        <w:rPr>
          <w:rFonts w:ascii="Arial" w:hAnsi="Arial" w:cs="Arial"/>
          <w:szCs w:val="24"/>
        </w:rPr>
        <w:t xml:space="preserve"> </w:t>
      </w:r>
      <w:r w:rsidR="00A03D18">
        <w:rPr>
          <w:rFonts w:ascii="Arial" w:hAnsi="Arial" w:cs="Arial"/>
          <w:szCs w:val="24"/>
        </w:rPr>
        <w:t>(</w:t>
      </w:r>
      <w:r w:rsidR="00EE3B2A">
        <w:rPr>
          <w:rFonts w:ascii="Arial" w:hAnsi="Arial" w:cs="Arial"/>
          <w:szCs w:val="24"/>
        </w:rPr>
        <w:t>POES</w:t>
      </w:r>
      <w:r w:rsidR="00A03D18">
        <w:rPr>
          <w:rFonts w:ascii="Arial" w:hAnsi="Arial" w:cs="Arial"/>
          <w:szCs w:val="24"/>
        </w:rPr>
        <w:t>)</w:t>
      </w:r>
      <w:r w:rsidR="00EE3B2A">
        <w:rPr>
          <w:rFonts w:ascii="Arial" w:hAnsi="Arial" w:cs="Arial"/>
          <w:szCs w:val="24"/>
        </w:rPr>
        <w:t xml:space="preserve"> and M</w:t>
      </w:r>
      <w:r w:rsidR="00564A57">
        <w:rPr>
          <w:rFonts w:ascii="Arial" w:hAnsi="Arial" w:cs="Arial"/>
          <w:szCs w:val="24"/>
        </w:rPr>
        <w:t>etOp</w:t>
      </w:r>
      <w:r w:rsidR="00EE3B2A">
        <w:rPr>
          <w:rFonts w:ascii="Arial" w:hAnsi="Arial" w:cs="Arial"/>
          <w:szCs w:val="24"/>
        </w:rPr>
        <w:t xml:space="preserve"> satellites</w:t>
      </w:r>
      <w:r w:rsidRPr="00EA2FE6">
        <w:rPr>
          <w:rFonts w:ascii="Arial" w:hAnsi="Arial" w:cs="Arial"/>
          <w:szCs w:val="24"/>
        </w:rPr>
        <w:t xml:space="preserve">. </w:t>
      </w:r>
      <w:r w:rsidR="007D767E">
        <w:rPr>
          <w:rFonts w:ascii="Arial" w:hAnsi="Arial" w:cs="Arial"/>
          <w:szCs w:val="24"/>
        </w:rPr>
        <w:t xml:space="preserve">The algorithm is referred to as the energetic ion flux (EI) algorithm. </w:t>
      </w:r>
      <w:r w:rsidRPr="00EA2FE6">
        <w:rPr>
          <w:rFonts w:ascii="Arial" w:hAnsi="Arial" w:cs="Arial"/>
          <w:szCs w:val="24"/>
        </w:rPr>
        <w:t xml:space="preserve">The following section provides a </w:t>
      </w:r>
      <w:r w:rsidR="00EE3B2A">
        <w:rPr>
          <w:rFonts w:ascii="Arial" w:hAnsi="Arial" w:cs="Arial"/>
          <w:szCs w:val="24"/>
        </w:rPr>
        <w:t xml:space="preserve">brief </w:t>
      </w:r>
      <w:r w:rsidRPr="00EA2FE6">
        <w:rPr>
          <w:rFonts w:ascii="Arial" w:hAnsi="Arial" w:cs="Arial"/>
          <w:szCs w:val="24"/>
        </w:rPr>
        <w:t>mission overview including general descriptions of the spacecraft bus, communications infrastructure and ground processing architecture, and the SEM-</w:t>
      </w:r>
      <w:r w:rsidR="00EE3B2A">
        <w:rPr>
          <w:rFonts w:ascii="Arial" w:hAnsi="Arial" w:cs="Arial"/>
          <w:szCs w:val="24"/>
        </w:rPr>
        <w:t>2</w:t>
      </w:r>
      <w:r w:rsidRPr="00EA2FE6">
        <w:rPr>
          <w:rFonts w:ascii="Arial" w:hAnsi="Arial" w:cs="Arial"/>
          <w:szCs w:val="24"/>
        </w:rPr>
        <w:t xml:space="preserve"> sensor suite hardware and software.  Section 3 provides a scientific description of the algorithm required to process the SEM-</w:t>
      </w:r>
      <w:r w:rsidR="00EE3B2A">
        <w:rPr>
          <w:rFonts w:ascii="Arial" w:hAnsi="Arial" w:cs="Arial"/>
          <w:szCs w:val="24"/>
        </w:rPr>
        <w:t>2</w:t>
      </w:r>
      <w:r w:rsidRPr="00EA2FE6">
        <w:rPr>
          <w:rFonts w:ascii="Arial" w:hAnsi="Arial" w:cs="Arial"/>
          <w:szCs w:val="24"/>
        </w:rPr>
        <w:t xml:space="preserve"> </w:t>
      </w:r>
      <w:r w:rsidR="00813E78">
        <w:rPr>
          <w:rFonts w:ascii="Arial" w:hAnsi="Arial" w:cs="Arial"/>
          <w:szCs w:val="24"/>
        </w:rPr>
        <w:t xml:space="preserve">OMNI </w:t>
      </w:r>
      <w:r w:rsidR="00564A57">
        <w:rPr>
          <w:rFonts w:ascii="Arial" w:hAnsi="Arial" w:cs="Arial"/>
          <w:szCs w:val="24"/>
        </w:rPr>
        <w:t>data into differential number fluxes</w:t>
      </w:r>
      <w:r w:rsidRPr="00EA2FE6">
        <w:rPr>
          <w:rFonts w:ascii="Arial" w:hAnsi="Arial" w:cs="Arial"/>
          <w:szCs w:val="24"/>
        </w:rPr>
        <w:t xml:space="preserve">, including the mathematical description of the algorithm, processing procedures, identified sources of error, and algorithm inputs and outputs (I/O). Section 4 describes the test and proxy data sets used to validate the algorithm. </w:t>
      </w:r>
      <w:r>
        <w:rPr>
          <w:rFonts w:ascii="Arial" w:hAnsi="Arial" w:cs="Arial"/>
          <w:szCs w:val="24"/>
        </w:rPr>
        <w:t>S</w:t>
      </w:r>
      <w:r w:rsidRPr="00EA2FE6">
        <w:rPr>
          <w:rFonts w:ascii="Arial" w:hAnsi="Arial" w:cs="Arial"/>
          <w:szCs w:val="24"/>
        </w:rPr>
        <w:t>ection 5 of this document consist of key assumptions and limitations, including software and hardware performance, references, and other pertinent information.</w:t>
      </w:r>
      <w:r w:rsidR="004F5544" w:rsidRPr="004F5544">
        <w:rPr>
          <w:rFonts w:ascii="Arial" w:hAnsi="Arial" w:cs="Arial"/>
          <w:szCs w:val="24"/>
        </w:rPr>
        <w:t xml:space="preserve"> </w:t>
      </w:r>
    </w:p>
    <w:p w:rsidR="002C23FE" w:rsidRPr="00DA0E97" w:rsidRDefault="001D4FA0" w:rsidP="00E87F1B">
      <w:pPr>
        <w:pStyle w:val="Heading1"/>
        <w:spacing w:line="276" w:lineRule="auto"/>
        <w:rPr>
          <w:rFonts w:ascii="Arial" w:hAnsi="Arial" w:cs="Arial"/>
        </w:rPr>
      </w:pPr>
      <w:bookmarkStart w:id="7" w:name="_Toc320704134"/>
      <w:r>
        <w:rPr>
          <w:rFonts w:ascii="Arial" w:hAnsi="Arial" w:cs="Arial"/>
        </w:rPr>
        <w:lastRenderedPageBreak/>
        <w:t>2</w:t>
      </w:r>
      <w:r w:rsidR="005B4D97">
        <w:rPr>
          <w:rFonts w:ascii="Arial" w:hAnsi="Arial" w:cs="Arial"/>
        </w:rPr>
        <w:tab/>
      </w:r>
      <w:r w:rsidR="00A736BC">
        <w:rPr>
          <w:rFonts w:ascii="Arial" w:hAnsi="Arial" w:cs="Arial"/>
        </w:rPr>
        <w:t>OBSERVING SYSTEM</w:t>
      </w:r>
      <w:r w:rsidR="000604C8" w:rsidRPr="00DA0E97">
        <w:rPr>
          <w:rFonts w:ascii="Arial" w:hAnsi="Arial" w:cs="Arial"/>
        </w:rPr>
        <w:t xml:space="preserve"> </w:t>
      </w:r>
      <w:r w:rsidR="006D3348" w:rsidRPr="00DA0E97">
        <w:rPr>
          <w:rFonts w:ascii="Arial" w:hAnsi="Arial" w:cs="Arial"/>
        </w:rPr>
        <w:t>OVERVIEW</w:t>
      </w:r>
      <w:bookmarkEnd w:id="7"/>
    </w:p>
    <w:p w:rsidR="00D51876" w:rsidRPr="00D134BF" w:rsidRDefault="0029685E" w:rsidP="00E87F1B">
      <w:pPr>
        <w:spacing w:line="276" w:lineRule="auto"/>
        <w:rPr>
          <w:rFonts w:ascii="Arial" w:eastAsiaTheme="minorHAnsi" w:hAnsi="Arial" w:cs="Arial"/>
        </w:rPr>
      </w:pPr>
      <w:r>
        <w:rPr>
          <w:rFonts w:ascii="Arial" w:eastAsiaTheme="minorHAnsi" w:hAnsi="Arial" w:cs="Arial"/>
        </w:rPr>
        <w:t xml:space="preserve">The SEM-2 OMNI instrument has been used on </w:t>
      </w:r>
      <w:r w:rsidR="00A03D18">
        <w:rPr>
          <w:rFonts w:ascii="Arial" w:eastAsiaTheme="minorHAnsi" w:hAnsi="Arial" w:cs="Arial"/>
        </w:rPr>
        <w:t>NOAA 15-19 (POES satellites)</w:t>
      </w:r>
      <w:r>
        <w:rPr>
          <w:rFonts w:ascii="Arial" w:eastAsiaTheme="minorHAnsi" w:hAnsi="Arial" w:cs="Arial"/>
        </w:rPr>
        <w:t xml:space="preserve"> and has been/will fly on the MEPED A-C satellites. </w:t>
      </w:r>
      <w:r w:rsidR="00C648C2">
        <w:rPr>
          <w:rFonts w:ascii="Arial" w:hAnsi="Arial" w:cs="Arial"/>
          <w:szCs w:val="24"/>
        </w:rPr>
        <w:t>The POES and MetOp satellites are in</w:t>
      </w:r>
      <w:r w:rsidR="00C648C2" w:rsidRPr="00EA2FE6">
        <w:rPr>
          <w:rFonts w:ascii="Arial" w:hAnsi="Arial" w:cs="Arial"/>
          <w:szCs w:val="24"/>
        </w:rPr>
        <w:t xml:space="preserve"> Low Earth Orbiting (LEO) satellite </w:t>
      </w:r>
      <w:r w:rsidR="00C648C2">
        <w:rPr>
          <w:rFonts w:ascii="Arial" w:hAnsi="Arial" w:cs="Arial"/>
          <w:szCs w:val="24"/>
        </w:rPr>
        <w:t xml:space="preserve">with altitudes </w:t>
      </w:r>
      <w:r w:rsidR="00C648C2" w:rsidRPr="00EA2FE6">
        <w:rPr>
          <w:rFonts w:ascii="Arial" w:hAnsi="Arial" w:cs="Arial"/>
          <w:szCs w:val="24"/>
        </w:rPr>
        <w:t>near 840 km</w:t>
      </w:r>
      <w:r w:rsidR="00C648C2">
        <w:rPr>
          <w:rFonts w:ascii="Arial" w:hAnsi="Arial" w:cs="Arial"/>
          <w:szCs w:val="24"/>
        </w:rPr>
        <w:t>, inclinations above 98°, and periods of about 102 minutes</w:t>
      </w:r>
      <w:r w:rsidR="00C648C2" w:rsidRPr="00EA2FE6">
        <w:rPr>
          <w:rFonts w:ascii="Arial" w:hAnsi="Arial" w:cs="Arial"/>
          <w:szCs w:val="24"/>
        </w:rPr>
        <w:t>.</w:t>
      </w:r>
      <w:r w:rsidR="00C648C2">
        <w:rPr>
          <w:rFonts w:ascii="Arial" w:hAnsi="Arial" w:cs="Arial"/>
          <w:szCs w:val="24"/>
        </w:rPr>
        <w:t xml:space="preserve">  </w:t>
      </w:r>
      <w:r w:rsidR="004113D1" w:rsidRPr="004113D1">
        <w:rPr>
          <w:rFonts w:ascii="Arial" w:eastAsiaTheme="minorHAnsi" w:hAnsi="Arial" w:cs="Arial"/>
        </w:rPr>
        <w:t xml:space="preserve">The </w:t>
      </w:r>
      <w:r w:rsidR="00813E78">
        <w:rPr>
          <w:rFonts w:ascii="Arial" w:hAnsi="Arial" w:cs="Arial"/>
          <w:szCs w:val="24"/>
        </w:rPr>
        <w:t>OMNI</w:t>
      </w:r>
      <w:r w:rsidR="004113D1" w:rsidRPr="004113D1">
        <w:rPr>
          <w:rFonts w:ascii="Arial" w:eastAsiaTheme="minorHAnsi" w:hAnsi="Arial" w:cs="Arial"/>
        </w:rPr>
        <w:t xml:space="preserve"> instrument characteristics and raw data structure are described in </w:t>
      </w:r>
      <w:r w:rsidR="004113D1">
        <w:rPr>
          <w:rFonts w:ascii="Arial" w:eastAsiaTheme="minorHAnsi" w:hAnsi="Arial" w:cs="Arial"/>
        </w:rPr>
        <w:t xml:space="preserve">the document by Evans and Greer (2006). </w:t>
      </w:r>
      <w:r w:rsidR="00414C9B">
        <w:rPr>
          <w:rFonts w:ascii="Arial" w:eastAsiaTheme="minorHAnsi" w:hAnsi="Arial" w:cs="Arial"/>
        </w:rPr>
        <w:t xml:space="preserve"> </w:t>
      </w:r>
      <w:r w:rsidR="00D51876">
        <w:rPr>
          <w:rFonts w:ascii="Arial" w:eastAsiaTheme="minorHAnsi" w:hAnsi="Arial" w:cs="Arial"/>
        </w:rPr>
        <w:t xml:space="preserve">Launch dates for the various </w:t>
      </w:r>
      <w:r w:rsidR="00414C9B">
        <w:rPr>
          <w:rFonts w:ascii="Arial" w:eastAsiaTheme="minorHAnsi" w:hAnsi="Arial" w:cs="Arial"/>
        </w:rPr>
        <w:t>satellites carrying SEM-2 instruments</w:t>
      </w:r>
      <w:r w:rsidR="00D51876">
        <w:rPr>
          <w:rFonts w:ascii="Arial" w:eastAsiaTheme="minorHAnsi" w:hAnsi="Arial" w:cs="Arial"/>
        </w:rPr>
        <w:t xml:space="preserve"> are give</w:t>
      </w:r>
      <w:r w:rsidR="00D51876" w:rsidRPr="00D134BF">
        <w:rPr>
          <w:rFonts w:ascii="Arial" w:eastAsiaTheme="minorHAnsi" w:hAnsi="Arial" w:cs="Arial"/>
        </w:rPr>
        <w:t xml:space="preserve">n in </w:t>
      </w:r>
      <w:fldSimple w:instr=" REF _Ref320528840 \h  \* MERGEFORMAT ">
        <w:r w:rsidR="00A612B5" w:rsidRPr="00A612B5">
          <w:rPr>
            <w:rFonts w:ascii="Arial" w:hAnsi="Arial" w:cs="Arial"/>
          </w:rPr>
          <w:t xml:space="preserve">Table </w:t>
        </w:r>
        <w:r w:rsidR="00A612B5" w:rsidRPr="00A612B5">
          <w:rPr>
            <w:rFonts w:ascii="Arial" w:hAnsi="Arial" w:cs="Arial"/>
            <w:noProof/>
          </w:rPr>
          <w:t>1</w:t>
        </w:r>
      </w:fldSimple>
      <w:r w:rsidR="00D134BF" w:rsidRPr="00D134BF">
        <w:rPr>
          <w:rFonts w:ascii="Arial" w:eastAsiaTheme="minorHAnsi" w:hAnsi="Arial" w:cs="Arial"/>
        </w:rPr>
        <w:t>.</w:t>
      </w:r>
    </w:p>
    <w:p w:rsidR="00A03D18" w:rsidRDefault="00A03D18" w:rsidP="00A03D18">
      <w:pPr>
        <w:pStyle w:val="Caption"/>
        <w:keepNext/>
      </w:pPr>
      <w:bookmarkStart w:id="8" w:name="_Ref320528840"/>
      <w:bookmarkStart w:id="9" w:name="_Toc320704173"/>
      <w:r>
        <w:t xml:space="preserve">Table </w:t>
      </w:r>
      <w:fldSimple w:instr=" SEQ Table \* ARABIC ">
        <w:r w:rsidR="00A612B5">
          <w:rPr>
            <w:noProof/>
          </w:rPr>
          <w:t>1</w:t>
        </w:r>
      </w:fldSimple>
      <w:bookmarkEnd w:id="8"/>
      <w:r>
        <w:t>.  POES and MetOp satellites which carry SEM-2 instruments</w:t>
      </w:r>
      <w:r w:rsidR="00695730">
        <w:t xml:space="preserve"> as of April 2012</w:t>
      </w:r>
      <w:r>
        <w:t>.  (</w:t>
      </w:r>
      <w:r w:rsidR="00054A5A">
        <w:t xml:space="preserve">From </w:t>
      </w:r>
      <w:r w:rsidRPr="002C0BB6">
        <w:t>http://www.oso.noaa.gov/poesstatus/</w:t>
      </w:r>
      <w:r>
        <w:t>).</w:t>
      </w:r>
      <w:bookmarkEnd w:id="9"/>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134"/>
        <w:gridCol w:w="2051"/>
        <w:gridCol w:w="2089"/>
        <w:gridCol w:w="2171"/>
        <w:gridCol w:w="2671"/>
      </w:tblGrid>
      <w:tr w:rsidR="00A03D18" w:rsidRPr="00A66BA4" w:rsidTr="00054A5A">
        <w:trPr>
          <w:cantSplit/>
          <w:trHeight w:val="288"/>
          <w:tblHeader/>
        </w:trPr>
        <w:tc>
          <w:tcPr>
            <w:tcW w:w="1134" w:type="dxa"/>
            <w:tcBorders>
              <w:bottom w:val="double" w:sz="4" w:space="0" w:color="auto"/>
            </w:tcBorders>
            <w:shd w:val="pct15" w:color="auto" w:fill="auto"/>
            <w:tcMar>
              <w:top w:w="72" w:type="dxa"/>
              <w:left w:w="144" w:type="dxa"/>
              <w:bottom w:w="72" w:type="dxa"/>
              <w:right w:w="144" w:type="dxa"/>
            </w:tcMar>
            <w:vAlign w:val="center"/>
            <w:hideMark/>
          </w:tcPr>
          <w:p w:rsidR="00A03D18" w:rsidRPr="00A66BA4" w:rsidRDefault="00A03D18" w:rsidP="00C648C2">
            <w:pPr>
              <w:spacing w:before="100" w:after="100" w:line="276" w:lineRule="auto"/>
              <w:rPr>
                <w:rFonts w:ascii="Arial" w:hAnsi="Arial" w:cs="Arial"/>
                <w:b/>
                <w:sz w:val="20"/>
              </w:rPr>
            </w:pPr>
            <w:r>
              <w:rPr>
                <w:rFonts w:ascii="Arial" w:hAnsi="Arial" w:cs="Arial"/>
                <w:b/>
                <w:bCs/>
                <w:sz w:val="20"/>
              </w:rPr>
              <w:t>Satellite</w:t>
            </w:r>
          </w:p>
        </w:tc>
        <w:tc>
          <w:tcPr>
            <w:tcW w:w="2051" w:type="dxa"/>
            <w:tcBorders>
              <w:bottom w:val="double" w:sz="4" w:space="0" w:color="auto"/>
            </w:tcBorders>
            <w:shd w:val="pct15" w:color="auto" w:fill="auto"/>
            <w:tcMar>
              <w:top w:w="72" w:type="dxa"/>
              <w:left w:w="144" w:type="dxa"/>
              <w:bottom w:w="72" w:type="dxa"/>
              <w:right w:w="144" w:type="dxa"/>
            </w:tcMar>
            <w:vAlign w:val="center"/>
            <w:hideMark/>
          </w:tcPr>
          <w:p w:rsidR="00A03D18" w:rsidRPr="00A66BA4" w:rsidRDefault="00A03D18" w:rsidP="00C648C2">
            <w:pPr>
              <w:spacing w:before="100" w:after="100" w:line="276" w:lineRule="auto"/>
              <w:jc w:val="center"/>
              <w:rPr>
                <w:rFonts w:ascii="Arial" w:hAnsi="Arial" w:cs="Arial"/>
                <w:b/>
                <w:sz w:val="20"/>
              </w:rPr>
            </w:pPr>
            <w:r>
              <w:rPr>
                <w:rFonts w:ascii="Arial" w:hAnsi="Arial" w:cs="Arial"/>
                <w:b/>
                <w:bCs/>
                <w:sz w:val="20"/>
              </w:rPr>
              <w:t>Launch Date</w:t>
            </w:r>
          </w:p>
        </w:tc>
        <w:tc>
          <w:tcPr>
            <w:tcW w:w="2089" w:type="dxa"/>
            <w:tcBorders>
              <w:bottom w:val="double" w:sz="4" w:space="0" w:color="auto"/>
            </w:tcBorders>
            <w:shd w:val="pct15" w:color="auto" w:fill="auto"/>
            <w:vAlign w:val="center"/>
          </w:tcPr>
          <w:p w:rsidR="00A03D18" w:rsidRDefault="00A03D18" w:rsidP="00A03D18">
            <w:pPr>
              <w:spacing w:before="100" w:after="100" w:line="276" w:lineRule="auto"/>
              <w:jc w:val="center"/>
              <w:rPr>
                <w:rFonts w:ascii="Arial" w:hAnsi="Arial" w:cs="Arial"/>
                <w:b/>
                <w:bCs/>
                <w:sz w:val="20"/>
              </w:rPr>
            </w:pPr>
            <w:r>
              <w:rPr>
                <w:rFonts w:ascii="Arial" w:hAnsi="Arial" w:cs="Arial"/>
                <w:b/>
                <w:bCs/>
                <w:sz w:val="20"/>
              </w:rPr>
              <w:t>Operational Date</w:t>
            </w:r>
          </w:p>
        </w:tc>
        <w:tc>
          <w:tcPr>
            <w:tcW w:w="2171" w:type="dxa"/>
            <w:tcBorders>
              <w:bottom w:val="double" w:sz="4" w:space="0" w:color="auto"/>
            </w:tcBorders>
            <w:shd w:val="pct15" w:color="auto" w:fill="auto"/>
            <w:vAlign w:val="center"/>
          </w:tcPr>
          <w:p w:rsidR="00A03D18" w:rsidRDefault="00054A5A" w:rsidP="00A03D18">
            <w:pPr>
              <w:spacing w:before="100" w:after="100" w:line="276" w:lineRule="auto"/>
              <w:jc w:val="center"/>
              <w:rPr>
                <w:rFonts w:ascii="Arial" w:hAnsi="Arial" w:cs="Arial"/>
                <w:b/>
                <w:bCs/>
                <w:sz w:val="20"/>
              </w:rPr>
            </w:pPr>
            <w:r>
              <w:rPr>
                <w:rFonts w:ascii="Arial" w:hAnsi="Arial" w:cs="Arial"/>
                <w:b/>
                <w:bCs/>
                <w:sz w:val="20"/>
              </w:rPr>
              <w:t xml:space="preserve">Decommission </w:t>
            </w:r>
            <w:r w:rsidR="00A03D18">
              <w:rPr>
                <w:rFonts w:ascii="Arial" w:hAnsi="Arial" w:cs="Arial"/>
                <w:b/>
                <w:bCs/>
                <w:sz w:val="20"/>
              </w:rPr>
              <w:t>Date</w:t>
            </w:r>
          </w:p>
        </w:tc>
        <w:tc>
          <w:tcPr>
            <w:tcW w:w="2671" w:type="dxa"/>
            <w:tcBorders>
              <w:bottom w:val="double" w:sz="4" w:space="0" w:color="auto"/>
            </w:tcBorders>
            <w:shd w:val="pct15" w:color="auto" w:fill="auto"/>
            <w:tcMar>
              <w:top w:w="72" w:type="dxa"/>
              <w:left w:w="144" w:type="dxa"/>
              <w:bottom w:w="72" w:type="dxa"/>
              <w:right w:w="144" w:type="dxa"/>
            </w:tcMar>
            <w:vAlign w:val="center"/>
            <w:hideMark/>
          </w:tcPr>
          <w:p w:rsidR="00A03D18" w:rsidRDefault="00A03D18" w:rsidP="00C648C2">
            <w:pPr>
              <w:spacing w:before="100" w:after="100" w:line="276" w:lineRule="auto"/>
              <w:jc w:val="center"/>
              <w:rPr>
                <w:rFonts w:ascii="Arial" w:hAnsi="Arial" w:cs="Arial"/>
                <w:b/>
                <w:sz w:val="20"/>
              </w:rPr>
            </w:pPr>
            <w:r>
              <w:rPr>
                <w:rFonts w:ascii="Arial" w:hAnsi="Arial" w:cs="Arial"/>
                <w:b/>
                <w:sz w:val="20"/>
              </w:rPr>
              <w:t xml:space="preserve">Morning/Afternoon </w:t>
            </w:r>
          </w:p>
          <w:p w:rsidR="00A03D18" w:rsidRPr="00A66BA4" w:rsidRDefault="00A03D18" w:rsidP="00C648C2">
            <w:pPr>
              <w:spacing w:before="100" w:after="100" w:line="276" w:lineRule="auto"/>
              <w:jc w:val="center"/>
              <w:rPr>
                <w:rFonts w:ascii="Arial" w:hAnsi="Arial" w:cs="Arial"/>
                <w:b/>
                <w:sz w:val="20"/>
              </w:rPr>
            </w:pPr>
            <w:r>
              <w:rPr>
                <w:rFonts w:ascii="Arial" w:hAnsi="Arial" w:cs="Arial"/>
                <w:b/>
                <w:sz w:val="20"/>
              </w:rPr>
              <w:t>Orbit</w:t>
            </w:r>
          </w:p>
        </w:tc>
      </w:tr>
      <w:tr w:rsidR="00A03D18" w:rsidRPr="00A66BA4" w:rsidTr="00054A5A">
        <w:trPr>
          <w:cantSplit/>
          <w:trHeight w:val="288"/>
        </w:trPr>
        <w:tc>
          <w:tcPr>
            <w:tcW w:w="1134" w:type="dxa"/>
            <w:tcBorders>
              <w:top w:val="double" w:sz="4" w:space="0" w:color="auto"/>
            </w:tcBorders>
            <w:shd w:val="clear" w:color="auto" w:fill="auto"/>
            <w:tcMar>
              <w:top w:w="72" w:type="dxa"/>
              <w:left w:w="144" w:type="dxa"/>
              <w:bottom w:w="72" w:type="dxa"/>
              <w:right w:w="144" w:type="dxa"/>
            </w:tcMar>
            <w:vAlign w:val="center"/>
          </w:tcPr>
          <w:p w:rsidR="00A03D18" w:rsidRPr="00A66BA4" w:rsidRDefault="00054A5A" w:rsidP="00C648C2">
            <w:pPr>
              <w:spacing w:before="100" w:after="100" w:line="276" w:lineRule="auto"/>
              <w:rPr>
                <w:rFonts w:ascii="Arial" w:hAnsi="Arial" w:cs="Arial"/>
                <w:bCs/>
                <w:sz w:val="20"/>
              </w:rPr>
            </w:pPr>
            <w:r>
              <w:rPr>
                <w:rFonts w:ascii="Arial" w:hAnsi="Arial" w:cs="Arial"/>
                <w:bCs/>
                <w:sz w:val="20"/>
              </w:rPr>
              <w:t>NOAA</w:t>
            </w:r>
            <w:r w:rsidR="00A03D18">
              <w:rPr>
                <w:rFonts w:ascii="Arial" w:hAnsi="Arial" w:cs="Arial"/>
                <w:bCs/>
                <w:sz w:val="20"/>
              </w:rPr>
              <w:t xml:space="preserve"> 15</w:t>
            </w:r>
          </w:p>
        </w:tc>
        <w:tc>
          <w:tcPr>
            <w:tcW w:w="2051" w:type="dxa"/>
            <w:tcBorders>
              <w:top w:val="double" w:sz="4" w:space="0" w:color="auto"/>
            </w:tcBorders>
            <w:shd w:val="clear" w:color="auto" w:fill="auto"/>
            <w:tcMar>
              <w:top w:w="72" w:type="dxa"/>
              <w:left w:w="144" w:type="dxa"/>
              <w:bottom w:w="72" w:type="dxa"/>
              <w:right w:w="144" w:type="dxa"/>
            </w:tcMar>
            <w:vAlign w:val="center"/>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13 May 1998</w:t>
            </w:r>
          </w:p>
        </w:tc>
        <w:tc>
          <w:tcPr>
            <w:tcW w:w="2089" w:type="dxa"/>
            <w:tcBorders>
              <w:top w:val="double" w:sz="4" w:space="0" w:color="auto"/>
            </w:tcBorders>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15 December 1998</w:t>
            </w:r>
          </w:p>
        </w:tc>
        <w:tc>
          <w:tcPr>
            <w:tcW w:w="2171" w:type="dxa"/>
            <w:tcBorders>
              <w:top w:val="double" w:sz="4" w:space="0" w:color="auto"/>
            </w:tcBorders>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w:t>
            </w:r>
          </w:p>
        </w:tc>
        <w:tc>
          <w:tcPr>
            <w:tcW w:w="2671" w:type="dxa"/>
            <w:tcBorders>
              <w:top w:val="double" w:sz="4" w:space="0" w:color="auto"/>
            </w:tcBorders>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AM</w:t>
            </w:r>
            <w:r w:rsidR="00054A5A">
              <w:rPr>
                <w:rFonts w:ascii="Arial" w:hAnsi="Arial" w:cs="Arial"/>
                <w:bCs/>
                <w:sz w:val="20"/>
              </w:rPr>
              <w:t xml:space="preserve"> </w:t>
            </w:r>
          </w:p>
        </w:tc>
      </w:tr>
      <w:tr w:rsidR="00A03D18" w:rsidRPr="00A66BA4" w:rsidTr="00054A5A">
        <w:trPr>
          <w:cantSplit/>
          <w:trHeight w:val="288"/>
        </w:trPr>
        <w:tc>
          <w:tcPr>
            <w:tcW w:w="1134" w:type="dxa"/>
            <w:shd w:val="clear" w:color="auto" w:fill="auto"/>
            <w:tcMar>
              <w:top w:w="72" w:type="dxa"/>
              <w:left w:w="144" w:type="dxa"/>
              <w:bottom w:w="72" w:type="dxa"/>
              <w:right w:w="144" w:type="dxa"/>
            </w:tcMar>
            <w:vAlign w:val="center"/>
          </w:tcPr>
          <w:p w:rsidR="00A03D18" w:rsidRPr="00A66BA4" w:rsidRDefault="00054A5A" w:rsidP="00C648C2">
            <w:pPr>
              <w:spacing w:before="100" w:after="100" w:line="276" w:lineRule="auto"/>
              <w:rPr>
                <w:rFonts w:ascii="Arial" w:hAnsi="Arial" w:cs="Arial"/>
                <w:bCs/>
                <w:sz w:val="20"/>
              </w:rPr>
            </w:pPr>
            <w:r>
              <w:rPr>
                <w:rFonts w:ascii="Arial" w:hAnsi="Arial" w:cs="Arial"/>
                <w:bCs/>
                <w:sz w:val="20"/>
              </w:rPr>
              <w:t>NOAA</w:t>
            </w:r>
            <w:r w:rsidR="00A03D18">
              <w:rPr>
                <w:rFonts w:ascii="Arial" w:hAnsi="Arial" w:cs="Arial"/>
                <w:bCs/>
                <w:sz w:val="20"/>
              </w:rPr>
              <w:t xml:space="preserve"> 16</w:t>
            </w:r>
          </w:p>
        </w:tc>
        <w:tc>
          <w:tcPr>
            <w:tcW w:w="2051" w:type="dxa"/>
            <w:shd w:val="clear" w:color="auto" w:fill="auto"/>
            <w:tcMar>
              <w:top w:w="72" w:type="dxa"/>
              <w:left w:w="144" w:type="dxa"/>
              <w:bottom w:w="72" w:type="dxa"/>
              <w:right w:w="144" w:type="dxa"/>
            </w:tcMar>
            <w:vAlign w:val="center"/>
          </w:tcPr>
          <w:p w:rsidR="00A03D18" w:rsidRPr="00D73A11" w:rsidRDefault="00054A5A" w:rsidP="00C648C2">
            <w:pPr>
              <w:spacing w:before="100" w:after="100" w:line="276" w:lineRule="auto"/>
              <w:jc w:val="center"/>
              <w:rPr>
                <w:rFonts w:ascii="Arial" w:hAnsi="Arial" w:cs="Arial"/>
                <w:bCs/>
                <w:color w:val="000000" w:themeColor="text1"/>
                <w:sz w:val="20"/>
              </w:rPr>
            </w:pPr>
            <w:r>
              <w:rPr>
                <w:rFonts w:ascii="Arial" w:hAnsi="Arial" w:cs="Arial"/>
                <w:bCs/>
                <w:color w:val="000000" w:themeColor="text1"/>
                <w:sz w:val="20"/>
              </w:rPr>
              <w:t>21 September 2000</w:t>
            </w:r>
          </w:p>
        </w:tc>
        <w:tc>
          <w:tcPr>
            <w:tcW w:w="2089" w:type="dxa"/>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20 March 2001</w:t>
            </w:r>
          </w:p>
        </w:tc>
        <w:tc>
          <w:tcPr>
            <w:tcW w:w="2171" w:type="dxa"/>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w:t>
            </w:r>
          </w:p>
        </w:tc>
        <w:tc>
          <w:tcPr>
            <w:tcW w:w="2671"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PM</w:t>
            </w:r>
          </w:p>
        </w:tc>
      </w:tr>
      <w:tr w:rsidR="00A03D18" w:rsidRPr="00A66BA4" w:rsidTr="00054A5A">
        <w:trPr>
          <w:cantSplit/>
          <w:trHeight w:val="288"/>
        </w:trPr>
        <w:tc>
          <w:tcPr>
            <w:tcW w:w="1134" w:type="dxa"/>
            <w:shd w:val="clear" w:color="auto" w:fill="auto"/>
            <w:tcMar>
              <w:top w:w="72" w:type="dxa"/>
              <w:left w:w="144" w:type="dxa"/>
              <w:bottom w:w="72" w:type="dxa"/>
              <w:right w:w="144" w:type="dxa"/>
            </w:tcMar>
            <w:vAlign w:val="center"/>
          </w:tcPr>
          <w:p w:rsidR="00A03D18" w:rsidRPr="00A66BA4" w:rsidRDefault="00054A5A" w:rsidP="00C648C2">
            <w:pPr>
              <w:spacing w:before="100" w:after="100" w:line="276" w:lineRule="auto"/>
              <w:rPr>
                <w:rFonts w:ascii="Arial" w:hAnsi="Arial" w:cs="Arial"/>
                <w:bCs/>
                <w:sz w:val="20"/>
              </w:rPr>
            </w:pPr>
            <w:r>
              <w:rPr>
                <w:rFonts w:ascii="Arial" w:hAnsi="Arial" w:cs="Arial"/>
                <w:bCs/>
                <w:sz w:val="20"/>
              </w:rPr>
              <w:t>NOAA</w:t>
            </w:r>
            <w:r w:rsidR="00A03D18">
              <w:rPr>
                <w:rFonts w:ascii="Arial" w:hAnsi="Arial" w:cs="Arial"/>
                <w:bCs/>
                <w:sz w:val="20"/>
              </w:rPr>
              <w:t xml:space="preserve"> 17</w:t>
            </w:r>
          </w:p>
        </w:tc>
        <w:tc>
          <w:tcPr>
            <w:tcW w:w="2051" w:type="dxa"/>
            <w:shd w:val="clear" w:color="auto" w:fill="auto"/>
            <w:tcMar>
              <w:top w:w="72" w:type="dxa"/>
              <w:left w:w="144" w:type="dxa"/>
              <w:bottom w:w="72" w:type="dxa"/>
              <w:right w:w="144" w:type="dxa"/>
            </w:tcMar>
            <w:vAlign w:val="center"/>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24 June 2002</w:t>
            </w:r>
          </w:p>
        </w:tc>
        <w:tc>
          <w:tcPr>
            <w:tcW w:w="2089" w:type="dxa"/>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15 September 2002</w:t>
            </w:r>
          </w:p>
        </w:tc>
        <w:tc>
          <w:tcPr>
            <w:tcW w:w="2171" w:type="dxa"/>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w:t>
            </w:r>
          </w:p>
        </w:tc>
        <w:tc>
          <w:tcPr>
            <w:tcW w:w="2671"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AM</w:t>
            </w:r>
          </w:p>
        </w:tc>
      </w:tr>
      <w:tr w:rsidR="00A03D18" w:rsidRPr="00A66BA4" w:rsidTr="00054A5A">
        <w:trPr>
          <w:cantSplit/>
          <w:trHeight w:val="288"/>
        </w:trPr>
        <w:tc>
          <w:tcPr>
            <w:tcW w:w="1134" w:type="dxa"/>
            <w:shd w:val="clear" w:color="auto" w:fill="auto"/>
            <w:tcMar>
              <w:top w:w="72" w:type="dxa"/>
              <w:left w:w="144" w:type="dxa"/>
              <w:bottom w:w="72" w:type="dxa"/>
              <w:right w:w="144" w:type="dxa"/>
            </w:tcMar>
            <w:vAlign w:val="center"/>
          </w:tcPr>
          <w:p w:rsidR="00A03D18" w:rsidRPr="00A66BA4" w:rsidRDefault="00054A5A" w:rsidP="00C648C2">
            <w:pPr>
              <w:spacing w:before="100" w:after="100" w:line="276" w:lineRule="auto"/>
              <w:rPr>
                <w:rFonts w:ascii="Arial" w:hAnsi="Arial" w:cs="Arial"/>
                <w:bCs/>
                <w:sz w:val="20"/>
              </w:rPr>
            </w:pPr>
            <w:r>
              <w:rPr>
                <w:rFonts w:ascii="Arial" w:hAnsi="Arial" w:cs="Arial"/>
                <w:bCs/>
                <w:sz w:val="20"/>
              </w:rPr>
              <w:t>NOAA</w:t>
            </w:r>
            <w:r w:rsidR="00A03D18">
              <w:rPr>
                <w:rFonts w:ascii="Arial" w:hAnsi="Arial" w:cs="Arial"/>
                <w:bCs/>
                <w:sz w:val="20"/>
              </w:rPr>
              <w:t xml:space="preserve"> 18</w:t>
            </w:r>
          </w:p>
        </w:tc>
        <w:tc>
          <w:tcPr>
            <w:tcW w:w="2051" w:type="dxa"/>
            <w:shd w:val="clear" w:color="auto" w:fill="auto"/>
            <w:tcMar>
              <w:top w:w="72" w:type="dxa"/>
              <w:left w:w="144" w:type="dxa"/>
              <w:bottom w:w="72" w:type="dxa"/>
              <w:right w:w="144" w:type="dxa"/>
            </w:tcMar>
            <w:vAlign w:val="center"/>
          </w:tcPr>
          <w:p w:rsidR="00A03D18" w:rsidRPr="00D73A11" w:rsidRDefault="00054A5A" w:rsidP="00C648C2">
            <w:pPr>
              <w:spacing w:before="100" w:after="100" w:line="276" w:lineRule="auto"/>
              <w:jc w:val="center"/>
              <w:rPr>
                <w:rFonts w:ascii="Arial" w:hAnsi="Arial" w:cs="Arial"/>
                <w:bCs/>
                <w:color w:val="000000" w:themeColor="text1"/>
                <w:sz w:val="20"/>
              </w:rPr>
            </w:pPr>
            <w:r>
              <w:rPr>
                <w:rFonts w:ascii="Arial" w:hAnsi="Arial" w:cs="Arial"/>
                <w:bCs/>
                <w:color w:val="000000" w:themeColor="text1"/>
                <w:sz w:val="20"/>
              </w:rPr>
              <w:t>20 may 2005</w:t>
            </w:r>
          </w:p>
        </w:tc>
        <w:tc>
          <w:tcPr>
            <w:tcW w:w="2089" w:type="dxa"/>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30 August 2005</w:t>
            </w:r>
          </w:p>
        </w:tc>
        <w:tc>
          <w:tcPr>
            <w:tcW w:w="2171" w:type="dxa"/>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w:t>
            </w:r>
          </w:p>
        </w:tc>
        <w:tc>
          <w:tcPr>
            <w:tcW w:w="2671"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PM</w:t>
            </w:r>
          </w:p>
        </w:tc>
      </w:tr>
      <w:tr w:rsidR="00A03D18" w:rsidRPr="00A66BA4" w:rsidTr="00054A5A">
        <w:trPr>
          <w:cantSplit/>
          <w:trHeight w:val="288"/>
        </w:trPr>
        <w:tc>
          <w:tcPr>
            <w:tcW w:w="1134" w:type="dxa"/>
            <w:shd w:val="clear" w:color="auto" w:fill="auto"/>
            <w:tcMar>
              <w:top w:w="72" w:type="dxa"/>
              <w:left w:w="144" w:type="dxa"/>
              <w:bottom w:w="72" w:type="dxa"/>
              <w:right w:w="144" w:type="dxa"/>
            </w:tcMar>
            <w:vAlign w:val="center"/>
          </w:tcPr>
          <w:p w:rsidR="00A03D18" w:rsidRDefault="00054A5A" w:rsidP="00C648C2">
            <w:pPr>
              <w:spacing w:before="100" w:after="100" w:line="276" w:lineRule="auto"/>
              <w:rPr>
                <w:rFonts w:ascii="Arial" w:hAnsi="Arial" w:cs="Arial"/>
                <w:bCs/>
                <w:sz w:val="20"/>
              </w:rPr>
            </w:pPr>
            <w:r>
              <w:rPr>
                <w:rFonts w:ascii="Arial" w:hAnsi="Arial" w:cs="Arial"/>
                <w:bCs/>
                <w:sz w:val="20"/>
              </w:rPr>
              <w:t>NOAA</w:t>
            </w:r>
            <w:r w:rsidR="00A03D18">
              <w:rPr>
                <w:rFonts w:ascii="Arial" w:hAnsi="Arial" w:cs="Arial"/>
                <w:bCs/>
                <w:sz w:val="20"/>
              </w:rPr>
              <w:t xml:space="preserve"> 19</w:t>
            </w:r>
          </w:p>
        </w:tc>
        <w:tc>
          <w:tcPr>
            <w:tcW w:w="2051" w:type="dxa"/>
            <w:shd w:val="clear" w:color="auto" w:fill="auto"/>
            <w:tcMar>
              <w:top w:w="72" w:type="dxa"/>
              <w:left w:w="144" w:type="dxa"/>
              <w:bottom w:w="72" w:type="dxa"/>
              <w:right w:w="144" w:type="dxa"/>
            </w:tcMar>
            <w:vAlign w:val="center"/>
          </w:tcPr>
          <w:p w:rsidR="00A03D18" w:rsidRPr="00D73A11" w:rsidRDefault="00A03D18" w:rsidP="00C648C2">
            <w:pPr>
              <w:spacing w:before="100" w:after="100" w:line="276" w:lineRule="auto"/>
              <w:jc w:val="center"/>
              <w:rPr>
                <w:rFonts w:ascii="Arial" w:hAnsi="Arial" w:cs="Arial"/>
                <w:bCs/>
                <w:color w:val="000000" w:themeColor="text1"/>
                <w:sz w:val="20"/>
              </w:rPr>
            </w:pPr>
            <w:r>
              <w:rPr>
                <w:rFonts w:ascii="Arial" w:hAnsi="Arial" w:cs="Arial"/>
                <w:bCs/>
                <w:color w:val="000000" w:themeColor="text1"/>
                <w:sz w:val="20"/>
              </w:rPr>
              <w:t>6 February 2009</w:t>
            </w:r>
          </w:p>
        </w:tc>
        <w:tc>
          <w:tcPr>
            <w:tcW w:w="2089" w:type="dxa"/>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2 June 2009</w:t>
            </w:r>
          </w:p>
        </w:tc>
        <w:tc>
          <w:tcPr>
            <w:tcW w:w="2171" w:type="dxa"/>
          </w:tcPr>
          <w:p w:rsidR="00A03D18" w:rsidRPr="00A66BA4" w:rsidRDefault="00054A5A" w:rsidP="00C648C2">
            <w:pPr>
              <w:spacing w:before="100" w:after="100" w:line="276" w:lineRule="auto"/>
              <w:jc w:val="center"/>
              <w:rPr>
                <w:rFonts w:ascii="Arial" w:hAnsi="Arial" w:cs="Arial"/>
                <w:bCs/>
                <w:sz w:val="20"/>
              </w:rPr>
            </w:pPr>
            <w:r>
              <w:rPr>
                <w:rFonts w:ascii="Arial" w:hAnsi="Arial" w:cs="Arial"/>
                <w:bCs/>
                <w:sz w:val="20"/>
              </w:rPr>
              <w:t>--</w:t>
            </w:r>
          </w:p>
        </w:tc>
        <w:tc>
          <w:tcPr>
            <w:tcW w:w="2671"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PM</w:t>
            </w:r>
          </w:p>
        </w:tc>
      </w:tr>
      <w:tr w:rsidR="00A03D18" w:rsidRPr="00A66BA4" w:rsidTr="00054A5A">
        <w:trPr>
          <w:cantSplit/>
          <w:trHeight w:val="288"/>
        </w:trPr>
        <w:tc>
          <w:tcPr>
            <w:tcW w:w="1134"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rPr>
                <w:rFonts w:ascii="Arial" w:hAnsi="Arial" w:cs="Arial"/>
                <w:bCs/>
                <w:sz w:val="20"/>
              </w:rPr>
            </w:pPr>
            <w:r>
              <w:rPr>
                <w:rFonts w:ascii="Arial" w:hAnsi="Arial" w:cs="Arial"/>
                <w:bCs/>
                <w:sz w:val="20"/>
              </w:rPr>
              <w:t>MetOp A</w:t>
            </w:r>
          </w:p>
        </w:tc>
        <w:tc>
          <w:tcPr>
            <w:tcW w:w="2051"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19 October 2006</w:t>
            </w:r>
          </w:p>
        </w:tc>
        <w:tc>
          <w:tcPr>
            <w:tcW w:w="2089" w:type="dxa"/>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21 May 2007</w:t>
            </w:r>
          </w:p>
        </w:tc>
        <w:tc>
          <w:tcPr>
            <w:tcW w:w="2171" w:type="dxa"/>
            <w:vAlign w:val="center"/>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w:t>
            </w:r>
          </w:p>
        </w:tc>
        <w:tc>
          <w:tcPr>
            <w:tcW w:w="2671"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AM</w:t>
            </w:r>
          </w:p>
        </w:tc>
      </w:tr>
      <w:tr w:rsidR="00A03D18" w:rsidRPr="00A66BA4" w:rsidTr="00054A5A">
        <w:trPr>
          <w:cantSplit/>
          <w:trHeight w:val="288"/>
        </w:trPr>
        <w:tc>
          <w:tcPr>
            <w:tcW w:w="1134"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rPr>
                <w:rFonts w:ascii="Arial" w:hAnsi="Arial" w:cs="Arial"/>
                <w:bCs/>
                <w:sz w:val="20"/>
              </w:rPr>
            </w:pPr>
            <w:r>
              <w:rPr>
                <w:rFonts w:ascii="Arial" w:hAnsi="Arial" w:cs="Arial"/>
                <w:bCs/>
                <w:sz w:val="20"/>
              </w:rPr>
              <w:t>MetOp B</w:t>
            </w:r>
          </w:p>
        </w:tc>
        <w:tc>
          <w:tcPr>
            <w:tcW w:w="2051" w:type="dxa"/>
            <w:shd w:val="clear" w:color="auto" w:fill="auto"/>
            <w:tcMar>
              <w:top w:w="72" w:type="dxa"/>
              <w:left w:w="144" w:type="dxa"/>
              <w:bottom w:w="72" w:type="dxa"/>
              <w:right w:w="144" w:type="dxa"/>
            </w:tcMar>
            <w:vAlign w:val="center"/>
          </w:tcPr>
          <w:p w:rsidR="00A03D18" w:rsidRPr="00D73A11" w:rsidRDefault="00A03D18" w:rsidP="00C648C2">
            <w:pPr>
              <w:spacing w:before="100" w:after="100" w:line="276" w:lineRule="auto"/>
              <w:jc w:val="center"/>
              <w:rPr>
                <w:rFonts w:ascii="Arial" w:hAnsi="Arial" w:cs="Arial"/>
                <w:bCs/>
                <w:color w:val="000000" w:themeColor="text1"/>
                <w:sz w:val="20"/>
              </w:rPr>
            </w:pPr>
            <w:r>
              <w:rPr>
                <w:rFonts w:ascii="Arial" w:hAnsi="Arial" w:cs="Arial"/>
                <w:bCs/>
                <w:color w:val="000000" w:themeColor="text1"/>
                <w:sz w:val="20"/>
              </w:rPr>
              <w:t>23 May 2012 (planned)</w:t>
            </w:r>
          </w:p>
        </w:tc>
        <w:tc>
          <w:tcPr>
            <w:tcW w:w="2089" w:type="dxa"/>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w:t>
            </w:r>
          </w:p>
        </w:tc>
        <w:tc>
          <w:tcPr>
            <w:tcW w:w="2171" w:type="dxa"/>
            <w:vAlign w:val="center"/>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w:t>
            </w:r>
          </w:p>
        </w:tc>
        <w:tc>
          <w:tcPr>
            <w:tcW w:w="2671"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jc w:val="center"/>
              <w:rPr>
                <w:rFonts w:ascii="Arial" w:hAnsi="Arial" w:cs="Arial"/>
                <w:bCs/>
                <w:sz w:val="20"/>
              </w:rPr>
            </w:pPr>
            <w:r>
              <w:rPr>
                <w:rFonts w:ascii="Arial" w:hAnsi="Arial" w:cs="Arial"/>
                <w:bCs/>
                <w:sz w:val="20"/>
              </w:rPr>
              <w:t>--</w:t>
            </w:r>
          </w:p>
        </w:tc>
      </w:tr>
      <w:tr w:rsidR="00A03D18" w:rsidRPr="00A66BA4" w:rsidTr="00054A5A">
        <w:trPr>
          <w:cantSplit/>
          <w:trHeight w:val="288"/>
        </w:trPr>
        <w:tc>
          <w:tcPr>
            <w:tcW w:w="1134"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rPr>
                <w:rFonts w:ascii="Arial" w:hAnsi="Arial" w:cs="Arial"/>
                <w:sz w:val="20"/>
              </w:rPr>
            </w:pPr>
            <w:r>
              <w:rPr>
                <w:rFonts w:ascii="Arial" w:hAnsi="Arial" w:cs="Arial"/>
                <w:sz w:val="20"/>
              </w:rPr>
              <w:t>MetOp C</w:t>
            </w:r>
          </w:p>
        </w:tc>
        <w:tc>
          <w:tcPr>
            <w:tcW w:w="2051" w:type="dxa"/>
            <w:shd w:val="clear" w:color="auto" w:fill="auto"/>
            <w:tcMar>
              <w:top w:w="72" w:type="dxa"/>
              <w:left w:w="144" w:type="dxa"/>
              <w:bottom w:w="72" w:type="dxa"/>
              <w:right w:w="144" w:type="dxa"/>
            </w:tcMar>
            <w:vAlign w:val="center"/>
          </w:tcPr>
          <w:p w:rsidR="00A03D18" w:rsidRPr="00A66BA4" w:rsidRDefault="00A03D18" w:rsidP="00C648C2">
            <w:pPr>
              <w:spacing w:before="100" w:after="100" w:line="276" w:lineRule="auto"/>
              <w:jc w:val="center"/>
              <w:rPr>
                <w:rFonts w:ascii="Arial" w:hAnsi="Arial" w:cs="Arial"/>
                <w:sz w:val="20"/>
              </w:rPr>
            </w:pPr>
            <w:r>
              <w:rPr>
                <w:rFonts w:ascii="Arial" w:hAnsi="Arial" w:cs="Arial"/>
                <w:sz w:val="20"/>
              </w:rPr>
              <w:t>2017 (planned)</w:t>
            </w:r>
          </w:p>
        </w:tc>
        <w:tc>
          <w:tcPr>
            <w:tcW w:w="2089" w:type="dxa"/>
          </w:tcPr>
          <w:p w:rsidR="00A03D18" w:rsidRPr="005F53A5" w:rsidRDefault="00A03D18" w:rsidP="00C648C2">
            <w:pPr>
              <w:spacing w:before="100" w:after="100" w:line="276" w:lineRule="auto"/>
              <w:jc w:val="center"/>
              <w:rPr>
                <w:rFonts w:ascii="Arial" w:hAnsi="Arial" w:cs="Arial"/>
                <w:color w:val="000000" w:themeColor="text1"/>
                <w:sz w:val="20"/>
              </w:rPr>
            </w:pPr>
            <w:r>
              <w:rPr>
                <w:rFonts w:ascii="Arial" w:hAnsi="Arial" w:cs="Arial"/>
                <w:color w:val="000000" w:themeColor="text1"/>
                <w:sz w:val="20"/>
              </w:rPr>
              <w:t>--</w:t>
            </w:r>
          </w:p>
        </w:tc>
        <w:tc>
          <w:tcPr>
            <w:tcW w:w="2171" w:type="dxa"/>
            <w:vAlign w:val="center"/>
          </w:tcPr>
          <w:p w:rsidR="00A03D18" w:rsidRPr="005F53A5" w:rsidRDefault="00A03D18" w:rsidP="00C648C2">
            <w:pPr>
              <w:spacing w:before="100" w:after="100" w:line="276" w:lineRule="auto"/>
              <w:jc w:val="center"/>
              <w:rPr>
                <w:rFonts w:ascii="Arial" w:hAnsi="Arial" w:cs="Arial"/>
                <w:color w:val="000000" w:themeColor="text1"/>
                <w:sz w:val="20"/>
              </w:rPr>
            </w:pPr>
            <w:r>
              <w:rPr>
                <w:rFonts w:ascii="Arial" w:hAnsi="Arial" w:cs="Arial"/>
                <w:color w:val="000000" w:themeColor="text1"/>
                <w:sz w:val="20"/>
              </w:rPr>
              <w:t>--</w:t>
            </w:r>
          </w:p>
        </w:tc>
        <w:tc>
          <w:tcPr>
            <w:tcW w:w="2671" w:type="dxa"/>
            <w:shd w:val="clear" w:color="auto" w:fill="auto"/>
            <w:tcMar>
              <w:top w:w="72" w:type="dxa"/>
              <w:left w:w="144" w:type="dxa"/>
              <w:bottom w:w="72" w:type="dxa"/>
              <w:right w:w="144" w:type="dxa"/>
            </w:tcMar>
            <w:vAlign w:val="center"/>
          </w:tcPr>
          <w:p w:rsidR="00A03D18" w:rsidRPr="005F53A5" w:rsidRDefault="00A03D18" w:rsidP="00C648C2">
            <w:pPr>
              <w:spacing w:before="100" w:after="100" w:line="276" w:lineRule="auto"/>
              <w:jc w:val="center"/>
              <w:rPr>
                <w:rFonts w:ascii="Arial" w:hAnsi="Arial" w:cs="Arial"/>
                <w:color w:val="000000" w:themeColor="text1"/>
                <w:sz w:val="20"/>
              </w:rPr>
            </w:pPr>
            <w:r>
              <w:rPr>
                <w:rFonts w:ascii="Arial" w:hAnsi="Arial" w:cs="Arial"/>
                <w:color w:val="000000" w:themeColor="text1"/>
                <w:sz w:val="20"/>
              </w:rPr>
              <w:t>--</w:t>
            </w:r>
          </w:p>
        </w:tc>
      </w:tr>
    </w:tbl>
    <w:p w:rsidR="00D51876" w:rsidRDefault="00D51876" w:rsidP="00E87F1B">
      <w:pPr>
        <w:spacing w:line="276" w:lineRule="auto"/>
        <w:rPr>
          <w:rFonts w:ascii="Arial" w:eastAsiaTheme="minorHAnsi" w:hAnsi="Arial" w:cs="Arial"/>
        </w:rPr>
      </w:pPr>
    </w:p>
    <w:p w:rsidR="00D51876" w:rsidRDefault="00C648C2" w:rsidP="00E87F1B">
      <w:pPr>
        <w:spacing w:line="276" w:lineRule="auto"/>
        <w:rPr>
          <w:rFonts w:ascii="Arial" w:eastAsiaTheme="minorHAnsi" w:hAnsi="Arial" w:cs="Arial"/>
        </w:rPr>
      </w:pPr>
      <w:r>
        <w:rPr>
          <w:rFonts w:ascii="Arial" w:eastAsiaTheme="minorHAnsi" w:hAnsi="Arial" w:cs="Arial"/>
        </w:rPr>
        <w:t>In the SEM-2 package, the two lower energy detectors (P6 and P7) have 2-s integration times while the higher energy detectors (P8 and P9) have 4-s integration times.  For this algorithm, the detectors are referred to as numbers 0 (lowest energy) to 3 (highest energy).</w:t>
      </w:r>
      <w:r w:rsidR="006836E3">
        <w:rPr>
          <w:rFonts w:ascii="Arial" w:eastAsiaTheme="minorHAnsi" w:hAnsi="Arial" w:cs="Arial"/>
        </w:rPr>
        <w:t xml:space="preserve">  Cross sections of the </w:t>
      </w:r>
      <w:r w:rsidR="006836E3" w:rsidRPr="006836E3">
        <w:rPr>
          <w:rFonts w:ascii="Arial" w:eastAsiaTheme="minorHAnsi" w:hAnsi="Arial" w:cs="Arial"/>
        </w:rPr>
        <w:t>four omni-directional detectors in SEM-2 instrument package</w:t>
      </w:r>
      <w:r w:rsidR="006836E3">
        <w:rPr>
          <w:rFonts w:ascii="Arial" w:eastAsiaTheme="minorHAnsi" w:hAnsi="Arial" w:cs="Arial"/>
        </w:rPr>
        <w:t xml:space="preserve"> are shown in </w:t>
      </w:r>
      <w:fldSimple w:instr=" REF _Ref320603436 \h  \* MERGEFORMAT ">
        <w:r w:rsidR="00A612B5" w:rsidRPr="00A612B5">
          <w:rPr>
            <w:rFonts w:ascii="Arial" w:hAnsi="Arial" w:cs="Arial"/>
          </w:rPr>
          <w:t xml:space="preserve">Figure </w:t>
        </w:r>
        <w:r w:rsidR="00A612B5" w:rsidRPr="00A612B5">
          <w:rPr>
            <w:rFonts w:ascii="Arial" w:hAnsi="Arial" w:cs="Arial"/>
            <w:noProof/>
          </w:rPr>
          <w:t>1</w:t>
        </w:r>
      </w:fldSimple>
      <w:r w:rsidR="006836E3">
        <w:rPr>
          <w:rFonts w:ascii="Arial" w:eastAsiaTheme="minorHAnsi" w:hAnsi="Arial" w:cs="Arial"/>
        </w:rPr>
        <w:t>.  It can be seen that the higher energy detectors (on the left) have more shielding on the domes.</w:t>
      </w:r>
    </w:p>
    <w:p w:rsidR="006836E3" w:rsidRDefault="006836E3" w:rsidP="006836E3">
      <w:pPr>
        <w:keepNext/>
        <w:spacing w:line="276" w:lineRule="auto"/>
      </w:pPr>
      <w:r>
        <w:rPr>
          <w:rFonts w:ascii="Arial" w:eastAsiaTheme="minorHAnsi" w:hAnsi="Arial" w:cs="Arial"/>
          <w:noProof/>
        </w:rPr>
        <w:lastRenderedPageBreak/>
        <w:drawing>
          <wp:inline distT="0" distB="0" distL="0" distR="0">
            <wp:extent cx="6156249" cy="173736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 omni detectors.pn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0484" b="41888"/>
                    <a:stretch/>
                  </pic:blipFill>
                  <pic:spPr bwMode="auto">
                    <a:xfrm>
                      <a:off x="0" y="0"/>
                      <a:ext cx="6240780" cy="17612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836E3" w:rsidRDefault="006836E3" w:rsidP="006836E3">
      <w:pPr>
        <w:pStyle w:val="Caption"/>
        <w:rPr>
          <w:rFonts w:eastAsiaTheme="minorHAnsi" w:cs="Arial"/>
        </w:rPr>
      </w:pPr>
      <w:bookmarkStart w:id="10" w:name="_Ref320603436"/>
      <w:r>
        <w:t xml:space="preserve">Figure </w:t>
      </w:r>
      <w:fldSimple w:instr=" SEQ Figure \* ARABIC ">
        <w:r w:rsidR="00A612B5">
          <w:rPr>
            <w:noProof/>
          </w:rPr>
          <w:t>1</w:t>
        </w:r>
      </w:fldSimple>
      <w:bookmarkEnd w:id="10"/>
      <w:r>
        <w:rPr>
          <w:noProof/>
        </w:rPr>
        <w:t>. Cross sections of four omni-directional detectors in SEM-2 instrument package.</w:t>
      </w:r>
    </w:p>
    <w:p w:rsidR="002C23FE" w:rsidRPr="00DA0E97" w:rsidRDefault="00D60FEF" w:rsidP="00E87F1B">
      <w:pPr>
        <w:pStyle w:val="Heading1"/>
        <w:spacing w:line="276" w:lineRule="auto"/>
        <w:rPr>
          <w:rFonts w:ascii="Arial" w:hAnsi="Arial" w:cs="Arial"/>
        </w:rPr>
      </w:pPr>
      <w:bookmarkStart w:id="11" w:name="_Toc320704135"/>
      <w:r>
        <w:rPr>
          <w:rFonts w:ascii="Arial" w:hAnsi="Arial" w:cs="Arial"/>
        </w:rPr>
        <w:lastRenderedPageBreak/>
        <w:t>3</w:t>
      </w:r>
      <w:r w:rsidR="002C23FE" w:rsidRPr="00DA0E97">
        <w:rPr>
          <w:rFonts w:ascii="Arial" w:hAnsi="Arial" w:cs="Arial"/>
        </w:rPr>
        <w:tab/>
        <w:t>ALGORITHM DESCRIPTION</w:t>
      </w:r>
      <w:bookmarkEnd w:id="11"/>
    </w:p>
    <w:p w:rsidR="00D60FEF" w:rsidRPr="00FA2032" w:rsidRDefault="00D60FEF" w:rsidP="00E87F1B">
      <w:pPr>
        <w:pStyle w:val="Heading2"/>
        <w:spacing w:after="120" w:line="276" w:lineRule="auto"/>
        <w:rPr>
          <w:rFonts w:ascii="Arial" w:hAnsi="Arial" w:cs="Arial"/>
          <w:i/>
          <w:iCs/>
          <w:sz w:val="24"/>
        </w:rPr>
      </w:pPr>
      <w:bookmarkStart w:id="12" w:name="_Toc267638724"/>
      <w:bookmarkStart w:id="13" w:name="_Toc320704136"/>
      <w:r w:rsidRPr="00FA2032">
        <w:rPr>
          <w:rFonts w:ascii="Arial" w:hAnsi="Arial" w:cs="Arial"/>
          <w:sz w:val="24"/>
        </w:rPr>
        <w:t>3.1 Algorithm Overview</w:t>
      </w:r>
      <w:bookmarkEnd w:id="12"/>
      <w:bookmarkEnd w:id="13"/>
    </w:p>
    <w:p w:rsidR="00D60FEF" w:rsidRPr="009B7B36" w:rsidRDefault="00D60FEF" w:rsidP="00E87F1B">
      <w:pPr>
        <w:spacing w:line="276" w:lineRule="auto"/>
        <w:rPr>
          <w:rFonts w:ascii="Arial" w:hAnsi="Arial" w:cs="Arial"/>
        </w:rPr>
      </w:pPr>
      <w:r>
        <w:rPr>
          <w:rFonts w:ascii="Arial" w:hAnsi="Arial" w:cs="Arial"/>
        </w:rPr>
        <w:t xml:space="preserve">The EI algorithm </w:t>
      </w:r>
      <w:r w:rsidRPr="003E5EC2">
        <w:rPr>
          <w:rFonts w:ascii="Arial" w:hAnsi="Arial" w:cs="Arial"/>
        </w:rPr>
        <w:t xml:space="preserve">converts </w:t>
      </w:r>
      <w:r w:rsidR="00E62DCF">
        <w:rPr>
          <w:rFonts w:ascii="Arial" w:hAnsi="Arial" w:cs="Arial"/>
        </w:rPr>
        <w:t>ion</w:t>
      </w:r>
      <w:r w:rsidRPr="003E5EC2">
        <w:rPr>
          <w:rFonts w:ascii="Arial" w:hAnsi="Arial" w:cs="Arial"/>
        </w:rPr>
        <w:t xml:space="preserve"> count rates (</w:t>
      </w:r>
      <w:r w:rsidR="00E62DCF">
        <w:rPr>
          <w:rFonts w:ascii="Arial" w:hAnsi="Arial" w:cs="Arial"/>
        </w:rPr>
        <w:t>ions</w:t>
      </w:r>
      <w:r w:rsidRPr="003E5EC2">
        <w:rPr>
          <w:rFonts w:ascii="Arial" w:hAnsi="Arial" w:cs="Arial"/>
        </w:rPr>
        <w:t xml:space="preserve">/sec) into differential flux spectra </w:t>
      </w:r>
      <w:r>
        <w:rPr>
          <w:rFonts w:ascii="Arial" w:hAnsi="Arial" w:cs="Arial"/>
        </w:rPr>
        <w:t>with</w:t>
      </w:r>
      <w:r w:rsidRPr="003E5EC2">
        <w:rPr>
          <w:rFonts w:ascii="Arial" w:hAnsi="Arial" w:cs="Arial"/>
        </w:rPr>
        <w:t xml:space="preserve"> units of </w:t>
      </w:r>
      <w:r w:rsidR="00E62DCF">
        <w:rPr>
          <w:rFonts w:ascii="Arial" w:hAnsi="Arial" w:cs="Arial"/>
        </w:rPr>
        <w:t>i</w:t>
      </w:r>
      <w:r w:rsidRPr="003E5EC2">
        <w:rPr>
          <w:rFonts w:ascii="Arial" w:hAnsi="Arial" w:cs="Arial"/>
        </w:rPr>
        <w:t>ons / (cm</w:t>
      </w:r>
      <w:r w:rsidRPr="003E5EC2">
        <w:rPr>
          <w:rFonts w:ascii="Arial" w:hAnsi="Arial" w:cs="Arial"/>
          <w:vertAlign w:val="superscript"/>
        </w:rPr>
        <w:t>2</w:t>
      </w:r>
      <w:r w:rsidRPr="003E5EC2">
        <w:rPr>
          <w:rFonts w:ascii="Arial" w:hAnsi="Arial" w:cs="Arial"/>
        </w:rPr>
        <w:t xml:space="preserve"> s sr MeV).</w:t>
      </w:r>
      <w:r>
        <w:rPr>
          <w:rFonts w:ascii="Arial" w:hAnsi="Arial" w:cs="Arial"/>
        </w:rPr>
        <w:t xml:space="preserve">  The basic equation to be solved is to determine the differential proton flux </w:t>
      </w:r>
      <w:r>
        <w:rPr>
          <w:rFonts w:ascii="Arial" w:hAnsi="Arial" w:cs="Arial"/>
          <w:i/>
        </w:rPr>
        <w:t>j</w:t>
      </w:r>
      <w:r>
        <w:rPr>
          <w:rFonts w:ascii="Arial" w:hAnsi="Arial" w:cs="Arial"/>
        </w:rPr>
        <w:t>(</w:t>
      </w:r>
      <w:r>
        <w:rPr>
          <w:rFonts w:ascii="Arial" w:hAnsi="Arial" w:cs="Arial"/>
          <w:i/>
        </w:rPr>
        <w:t>E</w:t>
      </w:r>
      <w:r w:rsidRPr="003D258D">
        <w:rPr>
          <w:rFonts w:ascii="Arial" w:hAnsi="Arial" w:cs="Arial"/>
          <w:i/>
        </w:rPr>
        <w:t>, θ, φ</w:t>
      </w:r>
      <w:r>
        <w:rPr>
          <w:rFonts w:ascii="Arial" w:hAnsi="Arial" w:cs="Arial"/>
        </w:rPr>
        <w:t>) from the count rate</w:t>
      </w:r>
      <w:r>
        <w:rPr>
          <w:rFonts w:ascii="Arial" w:hAnsi="Arial" w:cs="Arial"/>
          <w:i/>
        </w:rPr>
        <w:t xml:space="preserve"> </w:t>
      </w:r>
      <w:r w:rsidRPr="00305944">
        <w:rPr>
          <w:rFonts w:ascii="Arial" w:hAnsi="Arial" w:cs="Arial"/>
          <w:i/>
        </w:rPr>
        <w:t>c</w:t>
      </w:r>
      <w:r w:rsidRPr="00305944">
        <w:rPr>
          <w:rFonts w:ascii="Arial" w:hAnsi="Arial" w:cs="Arial"/>
          <w:vertAlign w:val="subscript"/>
        </w:rPr>
        <w:t>i</w:t>
      </w:r>
      <w:r w:rsidRPr="009B7B36">
        <w:rPr>
          <w:rFonts w:ascii="Arial" w:hAnsi="Arial" w:cs="Arial"/>
        </w:rPr>
        <w:t xml:space="preserve"> </w:t>
      </w:r>
      <w:r>
        <w:rPr>
          <w:rFonts w:ascii="Arial" w:hAnsi="Arial" w:cs="Arial"/>
        </w:rPr>
        <w:t xml:space="preserve">for channel </w:t>
      </w:r>
      <w:r>
        <w:rPr>
          <w:rFonts w:ascii="Arial" w:hAnsi="Arial" w:cs="Arial"/>
          <w:i/>
        </w:rPr>
        <w:t>i</w:t>
      </w:r>
      <w:r>
        <w:rPr>
          <w:rFonts w:ascii="Arial" w:hAnsi="Arial" w:cs="Arial"/>
        </w:rPr>
        <w:t>:</w:t>
      </w:r>
    </w:p>
    <w:p w:rsidR="00D60FEF" w:rsidRPr="0084203E" w:rsidRDefault="00B65163" w:rsidP="00E87F1B">
      <w:pPr>
        <w:spacing w:line="276" w:lineRule="auto"/>
        <w:rPr>
          <w:rFonts w:ascii="Arial" w:hAnsi="Arial" w:cs="Arial"/>
        </w:rPr>
      </w:pPr>
      <m:oMathPara>
        <m:oMathParaPr>
          <m:jc m:val="left"/>
        </m:oMathParaPr>
        <m:oMath>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r>
            <w:rPr>
              <w:rFonts w:ascii="Cambria Math" w:hAnsi="Arial" w:cs="Arial"/>
            </w:rPr>
            <m:t xml:space="preserve">=dt </m:t>
          </m:r>
          <m:sSub>
            <m:sSubPr>
              <m:ctrlPr>
                <w:rPr>
                  <w:rFonts w:ascii="Cambria Math" w:hAnsi="Arial" w:cs="Arial"/>
                  <w:i/>
                </w:rPr>
              </m:ctrlPr>
            </m:sSubPr>
            <m:e>
              <m:r>
                <w:rPr>
                  <w:rFonts w:ascii="Cambria Math" w:hAnsi="Arial" w:cs="Arial"/>
                </w:rPr>
                <m:t>η</m:t>
              </m:r>
            </m:e>
            <m:sub>
              <m:r>
                <w:rPr>
                  <w:rFonts w:ascii="Cambria Math" w:hAnsi="Arial" w:cs="Arial"/>
                </w:rPr>
                <m:t>i</m:t>
              </m:r>
            </m:sub>
          </m:sSub>
          <m:nary>
            <m:naryPr>
              <m:limLoc m:val="subSup"/>
              <m:ctrlPr>
                <w:rPr>
                  <w:rFonts w:ascii="Cambria Math" w:hAnsi="Arial" w:cs="Arial"/>
                  <w:i/>
                </w:rPr>
              </m:ctrlPr>
            </m:naryPr>
            <m:sub>
              <m:r>
                <w:rPr>
                  <w:rFonts w:ascii="Cambria Math" w:hAnsi="Arial" w:cs="Arial"/>
                </w:rPr>
                <m:t>0</m:t>
              </m:r>
            </m:sub>
            <m:sup>
              <m:r>
                <w:rPr>
                  <w:rFonts w:ascii="Cambria Math" w:hAnsi="Cambria Math" w:cs="Arial"/>
                </w:rPr>
                <m:t>A</m:t>
              </m:r>
            </m:sup>
            <m:e>
              <m:r>
                <w:rPr>
                  <w:rFonts w:ascii="Cambria Math" w:hAnsi="Cambria Math" w:cs="Arial"/>
                </w:rPr>
                <m:t>dA</m:t>
              </m:r>
            </m:e>
          </m:nary>
          <m:nary>
            <m:naryPr>
              <m:limLoc m:val="subSup"/>
              <m:ctrlPr>
                <w:rPr>
                  <w:rFonts w:ascii="Cambria Math" w:hAnsi="Arial" w:cs="Arial"/>
                  <w:i/>
                </w:rPr>
              </m:ctrlPr>
            </m:naryPr>
            <m:sub>
              <m:r>
                <w:rPr>
                  <w:rFonts w:ascii="Cambria Math" w:hAnsi="Arial" w:cs="Arial"/>
                </w:rPr>
                <m:t>0</m:t>
              </m:r>
            </m:sub>
            <m:sup>
              <m:r>
                <w:rPr>
                  <w:rFonts w:ascii="Arial" w:hAnsi="Arial" w:cs="Arial"/>
                </w:rPr>
                <m:t>∞</m:t>
              </m:r>
            </m:sup>
            <m:e>
              <m:nary>
                <m:naryPr>
                  <m:limLoc m:val="subSup"/>
                  <m:ctrlPr>
                    <w:rPr>
                      <w:rFonts w:ascii="Cambria Math" w:hAnsi="Arial" w:cs="Arial"/>
                      <w:i/>
                    </w:rPr>
                  </m:ctrlPr>
                </m:naryPr>
                <m:sub>
                  <m:r>
                    <w:rPr>
                      <w:rFonts w:ascii="Cambria Math" w:hAnsi="Arial" w:cs="Arial"/>
                    </w:rPr>
                    <m:t>0</m:t>
                  </m:r>
                </m:sub>
                <m:sup>
                  <m:r>
                    <w:rPr>
                      <w:rFonts w:ascii="Cambria Math" w:hAnsi="Arial" w:cs="Arial"/>
                    </w:rPr>
                    <m:t>2</m:t>
                  </m:r>
                  <m:r>
                    <w:rPr>
                      <w:rFonts w:ascii="Cambria Math" w:hAnsi="Cambria Math" w:cs="Arial"/>
                    </w:rPr>
                    <m:t>π</m:t>
                  </m:r>
                </m:sup>
                <m:e>
                  <m:nary>
                    <m:naryPr>
                      <m:limLoc m:val="subSup"/>
                      <m:ctrlPr>
                        <w:rPr>
                          <w:rFonts w:ascii="Cambria Math" w:hAnsi="Arial" w:cs="Arial"/>
                          <w:i/>
                        </w:rPr>
                      </m:ctrlPr>
                    </m:naryPr>
                    <m:sub>
                      <m:r>
                        <w:rPr>
                          <w:rFonts w:ascii="Cambria Math" w:hAnsi="Arial" w:cs="Arial"/>
                        </w:rPr>
                        <m:t>0</m:t>
                      </m:r>
                    </m:sub>
                    <m:sup>
                      <m:r>
                        <w:rPr>
                          <w:rFonts w:ascii="Cambria Math" w:hAnsi="Cambria Math" w:cs="Arial"/>
                        </w:rPr>
                        <m:t>π</m:t>
                      </m:r>
                    </m:sup>
                    <m:e>
                      <m:sSub>
                        <m:sSubPr>
                          <m:ctrlPr>
                            <w:rPr>
                              <w:rFonts w:ascii="Cambria Math" w:hAnsi="Arial" w:cs="Arial"/>
                              <w:i/>
                            </w:rPr>
                          </m:ctrlPr>
                        </m:sSubPr>
                        <m:e>
                          <m:r>
                            <w:rPr>
                              <w:rFonts w:ascii="Cambria Math" w:hAnsi="Cambria Math" w:cs="Arial"/>
                            </w:rPr>
                            <m:t xml:space="preserve"> j(E, θ, φ)  G</m:t>
                          </m:r>
                        </m:e>
                        <m:sub>
                          <m:r>
                            <w:rPr>
                              <w:rFonts w:ascii="Cambria Math" w:hAnsi="Cambria Math" w:cs="Arial"/>
                            </w:rPr>
                            <m:t>i</m:t>
                          </m:r>
                        </m:sub>
                      </m:sSub>
                      <m:d>
                        <m:dPr>
                          <m:ctrlPr>
                            <w:rPr>
                              <w:rFonts w:ascii="Cambria Math" w:hAnsi="Arial" w:cs="Arial"/>
                              <w:i/>
                            </w:rPr>
                          </m:ctrlPr>
                        </m:dPr>
                        <m:e>
                          <m:r>
                            <w:rPr>
                              <w:rFonts w:ascii="Cambria Math" w:hAnsi="Arial" w:cs="Arial"/>
                            </w:rPr>
                            <m:t>E</m:t>
                          </m:r>
                        </m:e>
                      </m:d>
                    </m:e>
                  </m:nary>
                </m:e>
              </m:nary>
              <m:r>
                <w:rPr>
                  <w:rFonts w:ascii="Cambria Math" w:hAnsi="Arial" w:cs="Arial"/>
                </w:rPr>
                <m:t xml:space="preserve"> </m:t>
              </m:r>
              <m:sSub>
                <m:sSubPr>
                  <m:ctrlPr>
                    <w:rPr>
                      <w:rFonts w:ascii="Cambria Math" w:hAnsi="Arial" w:cs="Arial"/>
                      <w:i/>
                    </w:rPr>
                  </m:ctrlPr>
                </m:sSubPr>
                <m:e>
                  <m:r>
                    <w:rPr>
                      <w:rFonts w:ascii="Cambria Math" w:hAnsi="Arial" w:cs="Arial"/>
                    </w:rPr>
                    <m:t xml:space="preserve"> </m:t>
                  </m:r>
                  <m:r>
                    <w:rPr>
                      <w:rFonts w:ascii="Cambria Math" w:hAnsi="Cambria Math" w:cs="Arial"/>
                    </w:rPr>
                    <m:t>G</m:t>
                  </m:r>
                </m:e>
                <m:sub>
                  <m:r>
                    <w:rPr>
                      <w:rFonts w:ascii="Cambria Math" w:hAnsi="Cambria Math" w:cs="Arial"/>
                    </w:rPr>
                    <m:t>B</m:t>
                  </m:r>
                </m:sub>
              </m:sSub>
              <m:d>
                <m:dPr>
                  <m:ctrlPr>
                    <w:rPr>
                      <w:rFonts w:ascii="Cambria Math" w:hAnsi="Arial" w:cs="Arial"/>
                      <w:i/>
                    </w:rPr>
                  </m:ctrlPr>
                </m:dPr>
                <m:e>
                  <m:sSub>
                    <m:sSubPr>
                      <m:ctrlPr>
                        <w:rPr>
                          <w:rFonts w:ascii="Cambria Math" w:hAnsi="Arial" w:cs="Arial"/>
                          <w:i/>
                        </w:rPr>
                      </m:ctrlPr>
                    </m:sSubPr>
                    <m:e>
                      <m:r>
                        <w:rPr>
                          <w:rFonts w:ascii="Cambria Math" w:hAnsi="Cambria Math" w:cs="Arial"/>
                        </w:rPr>
                        <m:t>α</m:t>
                      </m:r>
                    </m:e>
                    <m:sub>
                      <m:r>
                        <w:rPr>
                          <w:rFonts w:ascii="Cambria Math" w:hAnsi="Cambria Math" w:cs="Arial"/>
                        </w:rPr>
                        <m:t>B</m:t>
                      </m:r>
                    </m:sub>
                  </m:sSub>
                  <m:r>
                    <w:rPr>
                      <w:rFonts w:ascii="Cambria Math" w:hAnsi="Arial" w:cs="Arial"/>
                    </w:rPr>
                    <m:t>, θ, φ</m:t>
                  </m:r>
                </m:e>
              </m:d>
              <m:r>
                <w:rPr>
                  <w:rFonts w:ascii="Cambria Math" w:hAnsi="Arial" w:cs="Arial"/>
                </w:rPr>
                <m:t xml:space="preserve"> </m:t>
              </m:r>
              <m:func>
                <m:funcPr>
                  <m:ctrlPr>
                    <w:rPr>
                      <w:rFonts w:ascii="Cambria Math" w:hAnsi="Arial" w:cs="Arial"/>
                      <w:i/>
                    </w:rPr>
                  </m:ctrlPr>
                </m:funcPr>
                <m:fName>
                  <m:r>
                    <m:rPr>
                      <m:sty m:val="p"/>
                    </m:rPr>
                    <w:rPr>
                      <w:rFonts w:ascii="Cambria Math" w:hAnsi="Arial" w:cs="Arial"/>
                    </w:rPr>
                    <m:t>sin</m:t>
                  </m:r>
                </m:fName>
                <m:e>
                  <m:r>
                    <w:rPr>
                      <w:rFonts w:ascii="Cambria Math" w:hAnsi="Cambria Math" w:cs="Arial"/>
                    </w:rPr>
                    <m:t>θ</m:t>
                  </m:r>
                </m:e>
              </m:func>
              <m:r>
                <w:rPr>
                  <w:rFonts w:ascii="Cambria Math" w:hAnsi="Cambria Math" w:cs="Arial"/>
                </w:rPr>
                <m:t>dθ</m:t>
              </m:r>
              <m:r>
                <w:rPr>
                  <w:rFonts w:ascii="Cambria Math" w:hAnsi="Arial" w:cs="Arial"/>
                </w:rPr>
                <m:t xml:space="preserve"> </m:t>
              </m:r>
              <m:r>
                <w:rPr>
                  <w:rFonts w:ascii="Cambria Math" w:hAnsi="Cambria Math" w:cs="Arial"/>
                </w:rPr>
                <m:t>dφ</m:t>
              </m:r>
              <m:r>
                <w:rPr>
                  <w:rFonts w:ascii="Cambria Math" w:hAnsi="Arial" w:cs="Arial"/>
                </w:rPr>
                <m:t xml:space="preserve"> </m:t>
              </m:r>
              <m:r>
                <w:rPr>
                  <w:rFonts w:ascii="Cambria Math" w:hAnsi="Cambria Math" w:cs="Arial"/>
                </w:rPr>
                <m:t>dE+b</m:t>
              </m:r>
              <m:r>
                <w:rPr>
                  <w:rFonts w:ascii="Cambria Math" w:hAnsi="Arial" w:cs="Arial"/>
                </w:rPr>
                <m:t xml:space="preserve"> </m:t>
              </m:r>
            </m:e>
          </m:nary>
        </m:oMath>
      </m:oMathPara>
    </w:p>
    <w:p w:rsidR="00D60FEF" w:rsidRPr="00A54D0D" w:rsidRDefault="00D60FEF" w:rsidP="00E87F1B">
      <w:pPr>
        <w:spacing w:line="276" w:lineRule="auto"/>
        <w:rPr>
          <w:rFonts w:ascii="Arial" w:hAnsi="Arial" w:cs="Arial"/>
        </w:rPr>
      </w:pPr>
      <w:r>
        <w:rPr>
          <w:rFonts w:ascii="Arial" w:hAnsi="Arial" w:cs="Arial"/>
        </w:rPr>
        <w:t xml:space="preserve">where </w:t>
      </w:r>
      <w:r>
        <w:rPr>
          <w:rFonts w:ascii="Arial" w:hAnsi="Arial" w:cs="Arial"/>
          <w:i/>
        </w:rPr>
        <w:t>b</w:t>
      </w:r>
      <w:r>
        <w:rPr>
          <w:rFonts w:ascii="Arial" w:hAnsi="Arial" w:cs="Arial"/>
        </w:rPr>
        <w:t xml:space="preserve"> is the background count rate, </w:t>
      </w:r>
      <w:r>
        <w:rPr>
          <w:rFonts w:ascii="Arial" w:hAnsi="Arial" w:cs="Arial"/>
          <w:i/>
        </w:rPr>
        <w:t>dA</w:t>
      </w:r>
      <w:r>
        <w:rPr>
          <w:rFonts w:ascii="Arial" w:hAnsi="Arial" w:cs="Arial"/>
        </w:rPr>
        <w:t xml:space="preserve"> is the area of the detector, </w:t>
      </w:r>
      <w:r>
        <w:rPr>
          <w:rFonts w:ascii="Arial" w:hAnsi="Arial" w:cs="Arial"/>
          <w:i/>
        </w:rPr>
        <w:t>dt</w:t>
      </w:r>
      <w:r>
        <w:rPr>
          <w:rFonts w:ascii="Arial" w:hAnsi="Arial" w:cs="Arial"/>
        </w:rPr>
        <w:t xml:space="preserve"> is the duration of the measurement, </w:t>
      </w:r>
      <w:r>
        <w:rPr>
          <w:rFonts w:ascii="Arial" w:hAnsi="Arial" w:cs="Arial"/>
          <w:i/>
        </w:rPr>
        <w:t>E</w:t>
      </w:r>
      <w:r>
        <w:rPr>
          <w:rFonts w:ascii="Arial" w:hAnsi="Arial" w:cs="Arial"/>
        </w:rPr>
        <w:t xml:space="preserve"> is the energy, </w:t>
      </w:r>
      <w:r>
        <w:rPr>
          <w:rFonts w:ascii="Arial" w:hAnsi="Arial" w:cs="Arial"/>
          <w:i/>
        </w:rPr>
        <w:t>G</w:t>
      </w:r>
      <w:r>
        <w:rPr>
          <w:rFonts w:ascii="Arial" w:hAnsi="Arial" w:cs="Arial"/>
          <w:i/>
          <w:vertAlign w:val="subscript"/>
        </w:rPr>
        <w:t>B</w:t>
      </w:r>
      <w:r>
        <w:rPr>
          <w:rFonts w:ascii="Arial" w:hAnsi="Arial" w:cs="Arial"/>
        </w:rPr>
        <w:t>(</w:t>
      </w:r>
      <w:r w:rsidRPr="003619A7">
        <w:rPr>
          <w:rFonts w:ascii="Arial" w:hAnsi="Arial" w:cs="Arial"/>
          <w:i/>
        </w:rPr>
        <w:t>α</w:t>
      </w:r>
      <w:r w:rsidRPr="003619A7">
        <w:rPr>
          <w:rFonts w:ascii="Arial" w:hAnsi="Arial" w:cs="Arial"/>
          <w:i/>
          <w:vertAlign w:val="subscript"/>
        </w:rPr>
        <w:t>B</w:t>
      </w:r>
      <w:r>
        <w:rPr>
          <w:rFonts w:ascii="Arial" w:hAnsi="Arial" w:cs="Arial"/>
        </w:rPr>
        <w:t xml:space="preserve">, </w:t>
      </w:r>
      <w:r w:rsidRPr="003619A7">
        <w:rPr>
          <w:rFonts w:ascii="Arial" w:hAnsi="Arial" w:cs="Arial"/>
          <w:i/>
        </w:rPr>
        <w:t>θ</w:t>
      </w:r>
      <w:r>
        <w:rPr>
          <w:rFonts w:ascii="Arial" w:hAnsi="Arial" w:cs="Arial"/>
        </w:rPr>
        <w:t xml:space="preserve">, </w:t>
      </w:r>
      <w:r w:rsidRPr="003619A7">
        <w:rPr>
          <w:rFonts w:ascii="Arial" w:hAnsi="Arial" w:cs="Arial"/>
          <w:i/>
        </w:rPr>
        <w:t>φ</w:t>
      </w:r>
      <w:r>
        <w:rPr>
          <w:rFonts w:ascii="Arial" w:hAnsi="Arial" w:cs="Arial"/>
        </w:rPr>
        <w:t xml:space="preserve">) is the particle angular distribution function for the pitch angle </w:t>
      </w:r>
      <w:r w:rsidRPr="003619A7">
        <w:rPr>
          <w:rFonts w:ascii="Arial" w:hAnsi="Arial" w:cs="Arial"/>
          <w:i/>
        </w:rPr>
        <w:t>α</w:t>
      </w:r>
      <w:r w:rsidRPr="003619A7">
        <w:rPr>
          <w:rFonts w:ascii="Arial" w:hAnsi="Arial" w:cs="Arial"/>
          <w:i/>
          <w:vertAlign w:val="subscript"/>
        </w:rPr>
        <w:t>B</w:t>
      </w:r>
      <w:r w:rsidRPr="003619A7">
        <w:rPr>
          <w:rFonts w:ascii="Arial" w:hAnsi="Arial" w:cs="Arial"/>
        </w:rPr>
        <w:t>,</w:t>
      </w:r>
      <w:r>
        <w:rPr>
          <w:rFonts w:ascii="Arial" w:hAnsi="Arial" w:cs="Arial"/>
        </w:rPr>
        <w:t xml:space="preserve"> </w:t>
      </w:r>
      <w:r>
        <w:rPr>
          <w:rFonts w:ascii="Arial" w:hAnsi="Arial" w:cs="Arial"/>
          <w:i/>
        </w:rPr>
        <w:t>G</w:t>
      </w:r>
      <w:r>
        <w:rPr>
          <w:rFonts w:ascii="Arial" w:hAnsi="Arial" w:cs="Arial"/>
          <w:i/>
          <w:vertAlign w:val="subscript"/>
        </w:rPr>
        <w:t>i</w:t>
      </w:r>
      <w:r>
        <w:rPr>
          <w:rFonts w:ascii="Arial" w:hAnsi="Arial" w:cs="Arial"/>
        </w:rPr>
        <w:t>(</w:t>
      </w:r>
      <w:r>
        <w:rPr>
          <w:rFonts w:ascii="Arial" w:hAnsi="Arial" w:cs="Arial"/>
          <w:i/>
        </w:rPr>
        <w:t>E</w:t>
      </w:r>
      <w:r>
        <w:rPr>
          <w:rFonts w:ascii="Arial" w:hAnsi="Arial" w:cs="Arial"/>
        </w:rPr>
        <w:t>) is the detector response</w:t>
      </w:r>
      <w:r w:rsidR="002C1C78">
        <w:rPr>
          <w:rFonts w:ascii="Arial" w:hAnsi="Arial" w:cs="Arial"/>
        </w:rPr>
        <w:t xml:space="preserve"> including the field of view (FOV)</w:t>
      </w:r>
      <w:r>
        <w:rPr>
          <w:rFonts w:ascii="Arial" w:hAnsi="Arial" w:cs="Arial"/>
        </w:rPr>
        <w:t xml:space="preserve">, and </w:t>
      </w:r>
      <w:r w:rsidRPr="00A54D0D">
        <w:rPr>
          <w:rFonts w:ascii="Arial" w:hAnsi="Arial" w:cs="Arial"/>
          <w:i/>
        </w:rPr>
        <w:t>η</w:t>
      </w:r>
      <w:r>
        <w:rPr>
          <w:rFonts w:ascii="Arial" w:hAnsi="Arial" w:cs="Arial"/>
          <w:vertAlign w:val="subscript"/>
        </w:rPr>
        <w:t>i</w:t>
      </w:r>
      <w:r>
        <w:rPr>
          <w:rFonts w:ascii="Arial" w:hAnsi="Arial" w:cs="Arial"/>
        </w:rPr>
        <w:t xml:space="preserve"> represents the change in response due to</w:t>
      </w:r>
      <w:r w:rsidRPr="00A54D0D">
        <w:rPr>
          <w:rFonts w:ascii="Arial" w:hAnsi="Arial" w:cs="Arial"/>
        </w:rPr>
        <w:t xml:space="preserve"> </w:t>
      </w:r>
      <w:r>
        <w:rPr>
          <w:rFonts w:ascii="Arial" w:hAnsi="Arial" w:cs="Arial"/>
        </w:rPr>
        <w:t xml:space="preserve">detector aging, </w:t>
      </w:r>
    </w:p>
    <w:p w:rsidR="00D60FEF" w:rsidRPr="00272981" w:rsidRDefault="00D60FEF" w:rsidP="00E87F1B">
      <w:pPr>
        <w:spacing w:line="276" w:lineRule="auto"/>
        <w:rPr>
          <w:rFonts w:ascii="Arial" w:hAnsi="Arial" w:cs="Arial"/>
        </w:rPr>
      </w:pPr>
      <w:r w:rsidRPr="00237F41">
        <w:rPr>
          <w:rFonts w:ascii="Arial" w:hAnsi="Arial" w:cs="Arial"/>
        </w:rPr>
        <w:t>The fundamental assumption of this algorithm is th</w:t>
      </w:r>
      <w:r w:rsidRPr="00272981">
        <w:rPr>
          <w:rFonts w:ascii="Arial" w:hAnsi="Arial" w:cs="Arial"/>
        </w:rPr>
        <w:t xml:space="preserve">at over short energy ranges </w:t>
      </w:r>
      <w:r w:rsidRPr="00237F41">
        <w:rPr>
          <w:rFonts w:ascii="Arial" w:hAnsi="Arial" w:cs="Arial"/>
        </w:rPr>
        <w:t xml:space="preserve">the differential directional energy spectrum of solar </w:t>
      </w:r>
      <w:r w:rsidR="00E62DCF">
        <w:rPr>
          <w:rFonts w:ascii="Arial" w:hAnsi="Arial" w:cs="Arial"/>
        </w:rPr>
        <w:t>i</w:t>
      </w:r>
      <w:r w:rsidRPr="00237F41">
        <w:rPr>
          <w:rFonts w:ascii="Arial" w:hAnsi="Arial" w:cs="Arial"/>
        </w:rPr>
        <w:t xml:space="preserve">ons above 1 MeV follows a power law in kinetic energy, with an exponent that varies with energy.  This assumption is well supported by observations of solar and magnetospheric </w:t>
      </w:r>
      <w:r w:rsidR="00E62DCF">
        <w:rPr>
          <w:rFonts w:ascii="Arial" w:hAnsi="Arial" w:cs="Arial"/>
        </w:rPr>
        <w:t>ions</w:t>
      </w:r>
      <w:r w:rsidRPr="00237F41">
        <w:rPr>
          <w:rFonts w:ascii="Arial" w:hAnsi="Arial" w:cs="Arial"/>
        </w:rPr>
        <w:t xml:space="preserve"> with energies in the 100’s of keV to MeV range [e.g., Baker et al., 1979; Lario and Decker, 200</w:t>
      </w:r>
      <w:r w:rsidRPr="00272981">
        <w:rPr>
          <w:rFonts w:ascii="Arial" w:hAnsi="Arial" w:cs="Arial"/>
        </w:rPr>
        <w:t>2].</w:t>
      </w:r>
    </w:p>
    <w:p w:rsidR="00D60FEF" w:rsidRPr="003559A1" w:rsidRDefault="002B51EB" w:rsidP="00E87F1B">
      <w:pPr>
        <w:spacing w:line="276" w:lineRule="auto"/>
        <w:rPr>
          <w:rFonts w:ascii="Arial" w:hAnsi="Arial" w:cs="Arial"/>
        </w:rPr>
      </w:pPr>
      <w:r>
        <w:rPr>
          <w:rFonts w:ascii="Arial" w:hAnsi="Arial" w:cs="Arial"/>
        </w:rPr>
        <w:t>The four omni</w:t>
      </w:r>
      <w:r w:rsidR="00813E78">
        <w:rPr>
          <w:rFonts w:ascii="Arial" w:hAnsi="Arial" w:cs="Arial"/>
        </w:rPr>
        <w:t>-</w:t>
      </w:r>
      <w:r>
        <w:rPr>
          <w:rFonts w:ascii="Arial" w:hAnsi="Arial" w:cs="Arial"/>
        </w:rPr>
        <w:t>directional detectors provide the EI algorithm with</w:t>
      </w:r>
      <w:r w:rsidR="00D60FEF">
        <w:rPr>
          <w:rFonts w:ascii="Arial" w:hAnsi="Arial" w:cs="Arial"/>
        </w:rPr>
        <w:t xml:space="preserve"> 1-s proton count</w:t>
      </w:r>
      <w:r w:rsidR="00E41772">
        <w:rPr>
          <w:rFonts w:ascii="Arial" w:hAnsi="Arial" w:cs="Arial"/>
        </w:rPr>
        <w:t xml:space="preserve"> rate</w:t>
      </w:r>
      <w:r w:rsidR="00D60FEF">
        <w:rPr>
          <w:rFonts w:ascii="Arial" w:hAnsi="Arial" w:cs="Arial"/>
        </w:rPr>
        <w:t xml:space="preserve">s in </w:t>
      </w:r>
      <w:r w:rsidR="00E41772">
        <w:rPr>
          <w:rFonts w:ascii="Arial" w:hAnsi="Arial" w:cs="Arial"/>
        </w:rPr>
        <w:t>four</w:t>
      </w:r>
      <w:r w:rsidR="00D60FEF">
        <w:rPr>
          <w:rFonts w:ascii="Arial" w:hAnsi="Arial" w:cs="Arial"/>
        </w:rPr>
        <w:t xml:space="preserve"> overlapping energy bands: 16-35, 35-250, 70-250, and 140-250 MeV.  First, the algorithm redistributes the count</w:t>
      </w:r>
      <w:r w:rsidR="004C5C0B">
        <w:rPr>
          <w:rFonts w:ascii="Arial" w:hAnsi="Arial" w:cs="Arial"/>
        </w:rPr>
        <w:t xml:space="preserve"> rate</w:t>
      </w:r>
      <w:r w:rsidR="00D60FEF">
        <w:rPr>
          <w:rFonts w:ascii="Arial" w:hAnsi="Arial" w:cs="Arial"/>
        </w:rPr>
        <w:t xml:space="preserve">s into a new set of </w:t>
      </w:r>
      <w:r w:rsidR="00E41772">
        <w:rPr>
          <w:rFonts w:ascii="Arial" w:hAnsi="Arial" w:cs="Arial"/>
        </w:rPr>
        <w:t>four</w:t>
      </w:r>
      <w:r w:rsidR="00D60FEF">
        <w:rPr>
          <w:rFonts w:ascii="Arial" w:hAnsi="Arial" w:cs="Arial"/>
        </w:rPr>
        <w:t xml:space="preserve"> non-overlapping energy channels.  Then it iterates a piecewise power law fit over adjacent channels in order to derive a differential flux spectrum. </w:t>
      </w:r>
      <w:r w:rsidR="00D60FEF">
        <w:rPr>
          <w:rFonts w:ascii="Arial" w:hAnsi="Arial" w:cs="Arial"/>
          <w:color w:val="7030A0"/>
        </w:rPr>
        <w:t xml:space="preserve"> </w:t>
      </w:r>
      <w:r w:rsidR="002C1C78">
        <w:rPr>
          <w:rFonts w:ascii="Arial" w:hAnsi="Arial" w:cs="Arial"/>
        </w:rPr>
        <w:t>The</w:t>
      </w:r>
      <w:r w:rsidR="00D60FEF">
        <w:rPr>
          <w:rFonts w:ascii="Arial" w:hAnsi="Arial" w:cs="Arial"/>
        </w:rPr>
        <w:t xml:space="preserve"> calculations include </w:t>
      </w:r>
      <w:r w:rsidR="002C1C78">
        <w:rPr>
          <w:rFonts w:ascii="Arial" w:hAnsi="Arial" w:cs="Arial"/>
        </w:rPr>
        <w:t xml:space="preserve">the </w:t>
      </w:r>
      <w:r w:rsidR="00D60FEF">
        <w:rPr>
          <w:rFonts w:ascii="Arial" w:hAnsi="Arial" w:cs="Arial"/>
        </w:rPr>
        <w:t xml:space="preserve">energy-dependent </w:t>
      </w:r>
      <w:r w:rsidR="002C1C78">
        <w:rPr>
          <w:rFonts w:ascii="Arial" w:hAnsi="Arial" w:cs="Arial"/>
        </w:rPr>
        <w:t>geometric factor (response function + FOV)</w:t>
      </w:r>
      <w:r w:rsidR="00D60FEF">
        <w:rPr>
          <w:rFonts w:ascii="Arial" w:hAnsi="Arial" w:cs="Arial"/>
        </w:rPr>
        <w:t xml:space="preserve"> for each detector channel.  The basis of this algorithm is the SEISS Integral Flux Algorithm for GOES-R [Rodriguez, 2009].</w:t>
      </w:r>
    </w:p>
    <w:p w:rsidR="00D60FEF" w:rsidRPr="005F7505" w:rsidRDefault="00D60FEF" w:rsidP="00E87F1B">
      <w:pPr>
        <w:spacing w:line="276" w:lineRule="auto"/>
        <w:rPr>
          <w:rFonts w:ascii="Arial" w:hAnsi="Arial" w:cs="Arial"/>
        </w:rPr>
      </w:pPr>
      <w:r>
        <w:rPr>
          <w:rFonts w:ascii="Arial" w:hAnsi="Arial" w:cs="Arial"/>
        </w:rPr>
        <w:t xml:space="preserve">The primary algorithm outputs are four pairs of power law exponents and coefficients which define the derived differential flux spectrum over the entire energy range of the input channels. Also produced </w:t>
      </w:r>
      <w:r w:rsidR="007D7D30">
        <w:rPr>
          <w:rFonts w:ascii="Arial" w:hAnsi="Arial" w:cs="Arial"/>
        </w:rPr>
        <w:t>is</w:t>
      </w:r>
      <w:r>
        <w:rPr>
          <w:rFonts w:ascii="Arial" w:hAnsi="Arial" w:cs="Arial"/>
        </w:rPr>
        <w:t xml:space="preserve"> the total flux in each of the five non-overlapping channels.  The algorithm</w:t>
      </w:r>
      <w:r w:rsidRPr="005F7505">
        <w:rPr>
          <w:rFonts w:ascii="Arial" w:hAnsi="Arial" w:cs="Arial"/>
        </w:rPr>
        <w:t xml:space="preserve"> sets limits and defaults on the value of the power law exponent</w:t>
      </w:r>
      <w:r>
        <w:rPr>
          <w:rFonts w:ascii="Arial" w:hAnsi="Arial" w:cs="Arial"/>
        </w:rPr>
        <w:t>s</w:t>
      </w:r>
      <w:r w:rsidRPr="005F7505">
        <w:rPr>
          <w:rFonts w:ascii="Arial" w:hAnsi="Arial" w:cs="Arial"/>
        </w:rPr>
        <w:t xml:space="preserve">, </w:t>
      </w:r>
      <w:r w:rsidRPr="005F7505">
        <w:rPr>
          <w:rFonts w:ascii="Symbol" w:hAnsi="Symbol" w:cs="Arial"/>
        </w:rPr>
        <w:t></w:t>
      </w:r>
      <w:r w:rsidRPr="005F7505">
        <w:rPr>
          <w:rFonts w:ascii="Arial" w:hAnsi="Arial" w:cs="Arial"/>
        </w:rPr>
        <w:t xml:space="preserve">, in order to avoid using unrealistically extreme or noise-sensitive values of this parameter.  Since </w:t>
      </w:r>
      <w:r w:rsidRPr="005F7505">
        <w:rPr>
          <w:rFonts w:ascii="Symbol" w:hAnsi="Symbol" w:cs="Arial"/>
        </w:rPr>
        <w:t></w:t>
      </w:r>
      <w:r w:rsidRPr="005F7505">
        <w:rPr>
          <w:rFonts w:ascii="Arial" w:hAnsi="Arial" w:cs="Arial"/>
        </w:rPr>
        <w:t xml:space="preserve"> is solved iteratively, the algorithm places a limit on the number of iterations.  Flags are set when defaults are </w:t>
      </w:r>
      <w:r>
        <w:rPr>
          <w:rFonts w:ascii="Arial" w:hAnsi="Arial" w:cs="Arial"/>
        </w:rPr>
        <w:t>used</w:t>
      </w:r>
      <w:r w:rsidRPr="005F7505">
        <w:rPr>
          <w:rFonts w:ascii="Arial" w:hAnsi="Arial" w:cs="Arial"/>
        </w:rPr>
        <w:t>, limits are reached</w:t>
      </w:r>
      <w:r>
        <w:rPr>
          <w:rFonts w:ascii="Arial" w:hAnsi="Arial" w:cs="Arial"/>
        </w:rPr>
        <w:t>,</w:t>
      </w:r>
      <w:r w:rsidRPr="005F7505">
        <w:rPr>
          <w:rFonts w:ascii="Arial" w:hAnsi="Arial" w:cs="Arial"/>
        </w:rPr>
        <w:t xml:space="preserve"> or input data are missing.</w:t>
      </w:r>
    </w:p>
    <w:p w:rsidR="00D60FEF" w:rsidRPr="00FA2032" w:rsidRDefault="00D60FEF" w:rsidP="00E87F1B">
      <w:pPr>
        <w:pStyle w:val="Heading2"/>
        <w:spacing w:after="120" w:line="276" w:lineRule="auto"/>
        <w:rPr>
          <w:rFonts w:ascii="Arial" w:hAnsi="Arial" w:cs="Arial"/>
          <w:sz w:val="24"/>
        </w:rPr>
      </w:pPr>
      <w:bookmarkStart w:id="14" w:name="_Toc267638725"/>
      <w:bookmarkStart w:id="15" w:name="_Toc320704137"/>
      <w:r w:rsidRPr="00FA2032">
        <w:rPr>
          <w:rFonts w:ascii="Arial" w:hAnsi="Arial" w:cs="Arial"/>
          <w:sz w:val="24"/>
        </w:rPr>
        <w:t>3.2 The Particle Environment Measured by POES</w:t>
      </w:r>
      <w:bookmarkEnd w:id="14"/>
      <w:bookmarkEnd w:id="15"/>
    </w:p>
    <w:p w:rsidR="00D60FEF" w:rsidRDefault="00D60FEF" w:rsidP="00E87F1B">
      <w:pPr>
        <w:spacing w:line="276" w:lineRule="auto"/>
        <w:rPr>
          <w:rFonts w:ascii="Arial" w:hAnsi="Arial" w:cs="Arial"/>
        </w:rPr>
      </w:pPr>
      <w:r w:rsidRPr="00A7202A">
        <w:rPr>
          <w:rFonts w:ascii="Arial" w:hAnsi="Arial" w:cs="Arial"/>
        </w:rPr>
        <w:t xml:space="preserve">The greatest proton fluxes above 10 MeV are observed during solar energetic particle (SEP) events.  These energetic </w:t>
      </w:r>
      <w:r w:rsidR="00E62DCF">
        <w:rPr>
          <w:rFonts w:ascii="Arial" w:hAnsi="Arial" w:cs="Arial"/>
        </w:rPr>
        <w:t>i</w:t>
      </w:r>
      <w:r w:rsidRPr="00A7202A">
        <w:rPr>
          <w:rFonts w:ascii="Arial" w:hAnsi="Arial" w:cs="Arial"/>
        </w:rPr>
        <w:t xml:space="preserve">ons (as well as electrons and heavy ions) are believed to originate </w:t>
      </w:r>
      <w:r w:rsidRPr="00A7202A">
        <w:rPr>
          <w:rFonts w:ascii="Arial" w:hAnsi="Arial" w:cs="Arial"/>
        </w:rPr>
        <w:lastRenderedPageBreak/>
        <w:t>in shocks and magnetic field reconnections associated with coronal mass ejections (CME) [Cane and Lario, 2006].  The measurement of proton fluxes in polar orbit has both operational and scientific applications.</w:t>
      </w:r>
      <w:r>
        <w:rPr>
          <w:rFonts w:ascii="Arial" w:hAnsi="Arial" w:cs="Arial"/>
        </w:rPr>
        <w:t xml:space="preserve"> </w:t>
      </w:r>
      <w:r w:rsidRPr="00A7202A">
        <w:rPr>
          <w:rFonts w:ascii="Arial" w:hAnsi="Arial" w:cs="Arial"/>
        </w:rPr>
        <w:t xml:space="preserve">These fluxes are sufficiently energetic to impact satellites in the region, causing undesired transient responses and single-event upsets and permanent damage in solid state </w:t>
      </w:r>
      <w:r>
        <w:rPr>
          <w:rFonts w:ascii="Arial" w:hAnsi="Arial" w:cs="Arial"/>
        </w:rPr>
        <w:t xml:space="preserve">and solar cell </w:t>
      </w:r>
      <w:r w:rsidRPr="00A7202A">
        <w:rPr>
          <w:rFonts w:ascii="Arial" w:hAnsi="Arial" w:cs="Arial"/>
        </w:rPr>
        <w:t>devices</w:t>
      </w:r>
      <w:r>
        <w:rPr>
          <w:rFonts w:ascii="Arial" w:hAnsi="Arial" w:cs="Arial"/>
        </w:rPr>
        <w:t xml:space="preserve"> </w:t>
      </w:r>
      <w:r w:rsidRPr="00A7202A">
        <w:rPr>
          <w:rFonts w:ascii="Arial" w:hAnsi="Arial" w:cs="Arial"/>
        </w:rPr>
        <w:t>[Baker, 1996]</w:t>
      </w:r>
      <w:r>
        <w:rPr>
          <w:rFonts w:ascii="Arial" w:hAnsi="Arial" w:cs="Arial"/>
        </w:rPr>
        <w:t xml:space="preserve">.  Measurements of </w:t>
      </w:r>
      <w:r w:rsidRPr="00A7202A">
        <w:rPr>
          <w:rFonts w:ascii="Arial" w:hAnsi="Arial" w:cs="Arial"/>
        </w:rPr>
        <w:t>proton fluxes support alerts and warnings of radiation hazards to occupants of manned spacecraft and polar-crossing aircraft [Baker, 1996]</w:t>
      </w:r>
      <w:r>
        <w:rPr>
          <w:rFonts w:ascii="Arial" w:hAnsi="Arial" w:cs="Arial"/>
        </w:rPr>
        <w:t xml:space="preserve"> and</w:t>
      </w:r>
      <w:r w:rsidRPr="00A7202A">
        <w:rPr>
          <w:rFonts w:ascii="Arial" w:hAnsi="Arial" w:cs="Arial"/>
        </w:rPr>
        <w:t xml:space="preserve"> serve as inputs to operational predictions of </w:t>
      </w:r>
      <w:r w:rsidRPr="00A7202A">
        <w:rPr>
          <w:rFonts w:ascii="Arial" w:hAnsi="Arial" w:cs="Arial"/>
          <w:i/>
        </w:rPr>
        <w:t>D</w:t>
      </w:r>
      <w:r>
        <w:rPr>
          <w:rFonts w:ascii="Arial" w:hAnsi="Arial" w:cs="Arial"/>
        </w:rPr>
        <w:t>-</w:t>
      </w:r>
      <w:r w:rsidRPr="00A7202A">
        <w:rPr>
          <w:rFonts w:ascii="Arial" w:hAnsi="Arial" w:cs="Arial"/>
        </w:rPr>
        <w:t>region absorption of high-frequency and very-high-frequency (HF/VHF) radio waves [Sauer and Wilkinson, 2008]</w:t>
      </w:r>
      <w:r>
        <w:rPr>
          <w:rFonts w:ascii="Arial" w:hAnsi="Arial" w:cs="Arial"/>
        </w:rPr>
        <w:t xml:space="preserve"> and to models to determine the polar cap boundary</w:t>
      </w:r>
      <w:r w:rsidRPr="00A7202A">
        <w:rPr>
          <w:rFonts w:ascii="Arial" w:hAnsi="Arial" w:cs="Arial"/>
        </w:rPr>
        <w:t xml:space="preserve">. </w:t>
      </w:r>
      <w:r>
        <w:rPr>
          <w:rFonts w:ascii="Arial" w:hAnsi="Arial" w:cs="Arial"/>
        </w:rPr>
        <w:t xml:space="preserve"> </w:t>
      </w:r>
    </w:p>
    <w:p w:rsidR="00D60FEF" w:rsidRDefault="00D60FEF" w:rsidP="00E87F1B">
      <w:pPr>
        <w:spacing w:line="276" w:lineRule="auto"/>
        <w:rPr>
          <w:rFonts w:ascii="Arial" w:hAnsi="Arial" w:cs="Arial"/>
        </w:rPr>
      </w:pPr>
      <w:r>
        <w:rPr>
          <w:rFonts w:ascii="Arial" w:hAnsi="Arial" w:cs="Arial"/>
        </w:rPr>
        <w:t xml:space="preserve">On its polar orbit, POES passes through several different regions of higher proton concentrations.  </w:t>
      </w:r>
      <w:r w:rsidR="00E62DCF">
        <w:rPr>
          <w:rFonts w:ascii="Arial" w:hAnsi="Arial" w:cs="Arial"/>
        </w:rPr>
        <w:t>Io</w:t>
      </w:r>
      <w:r>
        <w:rPr>
          <w:rFonts w:ascii="Arial" w:hAnsi="Arial" w:cs="Arial"/>
        </w:rPr>
        <w:t>ns from</w:t>
      </w:r>
      <w:r w:rsidRPr="001D3E0C">
        <w:rPr>
          <w:rFonts w:ascii="Arial" w:hAnsi="Arial" w:cs="Arial"/>
        </w:rPr>
        <w:t xml:space="preserve"> SEP events are </w:t>
      </w:r>
      <w:r>
        <w:rPr>
          <w:rFonts w:ascii="Arial" w:hAnsi="Arial" w:cs="Arial"/>
        </w:rPr>
        <w:t>detected at high L-values (above about L&gt;2.5)</w:t>
      </w:r>
      <w:r w:rsidRPr="001D3E0C">
        <w:rPr>
          <w:rFonts w:ascii="Arial" w:hAnsi="Arial" w:cs="Arial"/>
        </w:rPr>
        <w:t xml:space="preserve"> where </w:t>
      </w:r>
      <w:r>
        <w:rPr>
          <w:rFonts w:ascii="Arial" w:hAnsi="Arial" w:cs="Arial"/>
        </w:rPr>
        <w:t>they are</w:t>
      </w:r>
      <w:r w:rsidRPr="001D3E0C">
        <w:rPr>
          <w:rFonts w:ascii="Arial" w:hAnsi="Arial" w:cs="Arial"/>
        </w:rPr>
        <w:t xml:space="preserve"> directly inj</w:t>
      </w:r>
      <w:r>
        <w:rPr>
          <w:rFonts w:ascii="Arial" w:hAnsi="Arial" w:cs="Arial"/>
        </w:rPr>
        <w:t>ected into the polar regions during geomagnetic storms</w:t>
      </w:r>
      <w:r w:rsidRPr="001D3E0C">
        <w:rPr>
          <w:rFonts w:ascii="Arial" w:hAnsi="Arial" w:cs="Arial"/>
        </w:rPr>
        <w:t xml:space="preserve">. </w:t>
      </w:r>
      <w:r w:rsidR="00E62DCF">
        <w:rPr>
          <w:rFonts w:ascii="Arial" w:hAnsi="Arial" w:cs="Arial"/>
        </w:rPr>
        <w:t xml:space="preserve"> The SEPs </w:t>
      </w:r>
      <w:r>
        <w:rPr>
          <w:rFonts w:ascii="Arial" w:hAnsi="Arial" w:cs="Arial"/>
        </w:rPr>
        <w:t xml:space="preserve">have a broad spectrum and are detected in all of the </w:t>
      </w:r>
      <w:r w:rsidR="00813E78">
        <w:rPr>
          <w:rFonts w:ascii="Arial" w:hAnsi="Arial" w:cs="Arial"/>
          <w:szCs w:val="24"/>
        </w:rPr>
        <w:t>OMNI</w:t>
      </w:r>
      <w:r w:rsidR="00813E78">
        <w:rPr>
          <w:rFonts w:ascii="Arial" w:hAnsi="Arial" w:cs="Arial"/>
        </w:rPr>
        <w:t xml:space="preserve"> </w:t>
      </w:r>
      <w:r>
        <w:rPr>
          <w:rFonts w:ascii="Arial" w:hAnsi="Arial" w:cs="Arial"/>
        </w:rPr>
        <w:t>instrument</w:t>
      </w:r>
      <w:r w:rsidR="007B32A0">
        <w:rPr>
          <w:rFonts w:ascii="Arial" w:hAnsi="Arial" w:cs="Arial"/>
        </w:rPr>
        <w:t>s</w:t>
      </w:r>
      <w:r>
        <w:rPr>
          <w:rFonts w:ascii="Arial" w:hAnsi="Arial" w:cs="Arial"/>
        </w:rPr>
        <w:t xml:space="preserve">.  Following geomagnetic storms, new proton belts with energies in the 2-15 MeV range are sometimes created from ions injected at locations of about L=2 to 3.5 [Lorentzen, 2002].  A third set of energetic </w:t>
      </w:r>
      <w:r w:rsidR="00E62DCF">
        <w:rPr>
          <w:rFonts w:ascii="Arial" w:hAnsi="Arial" w:cs="Arial"/>
        </w:rPr>
        <w:t>ions</w:t>
      </w:r>
      <w:r w:rsidR="00F7194A">
        <w:rPr>
          <w:rFonts w:ascii="Arial" w:hAnsi="Arial" w:cs="Arial"/>
        </w:rPr>
        <w:t xml:space="preserve"> encountered by POES</w:t>
      </w:r>
      <w:r>
        <w:rPr>
          <w:rFonts w:ascii="Arial" w:hAnsi="Arial" w:cs="Arial"/>
        </w:rPr>
        <w:t xml:space="preserve"> are those in the South Atlantic Anomaly (SAA).  These trapped </w:t>
      </w:r>
      <w:r w:rsidR="00E62DCF">
        <w:rPr>
          <w:rFonts w:ascii="Arial" w:hAnsi="Arial" w:cs="Arial"/>
        </w:rPr>
        <w:t>ions</w:t>
      </w:r>
      <w:r>
        <w:rPr>
          <w:rFonts w:ascii="Arial" w:hAnsi="Arial" w:cs="Arial"/>
        </w:rPr>
        <w:t xml:space="preserve"> have energies covering all bands of the omni</w:t>
      </w:r>
      <w:r w:rsidR="00813E78">
        <w:rPr>
          <w:rFonts w:ascii="Arial" w:hAnsi="Arial" w:cs="Arial"/>
        </w:rPr>
        <w:t>-</w:t>
      </w:r>
      <w:r>
        <w:rPr>
          <w:rFonts w:ascii="Arial" w:hAnsi="Arial" w:cs="Arial"/>
        </w:rPr>
        <w:t xml:space="preserve">directional detectors.  In the SAA the ion fluxes are found mostly </w:t>
      </w:r>
      <w:r w:rsidRPr="0087494B">
        <w:rPr>
          <w:rFonts w:ascii="Arial" w:hAnsi="Arial" w:cs="Arial"/>
        </w:rPr>
        <w:t>at L&lt;1.6</w:t>
      </w:r>
      <w:r>
        <w:rPr>
          <w:rFonts w:ascii="Arial" w:hAnsi="Arial" w:cs="Arial"/>
        </w:rPr>
        <w:t xml:space="preserve"> and are not impacted by magnetic activity or SEP events [Evans, 2008].</w:t>
      </w:r>
    </w:p>
    <w:p w:rsidR="00D60FEF" w:rsidRPr="00ED425F" w:rsidRDefault="00F7194A" w:rsidP="00E87F1B">
      <w:pPr>
        <w:spacing w:line="276" w:lineRule="auto"/>
        <w:rPr>
          <w:rFonts w:ascii="Arial" w:hAnsi="Arial" w:cs="Arial"/>
        </w:rPr>
      </w:pPr>
      <w:r>
        <w:rPr>
          <w:rFonts w:ascii="Arial" w:hAnsi="Arial" w:cs="Arial"/>
        </w:rPr>
        <w:t>Background counts on POES</w:t>
      </w:r>
      <w:r w:rsidR="00D60FEF">
        <w:rPr>
          <w:rFonts w:ascii="Arial" w:hAnsi="Arial" w:cs="Arial"/>
        </w:rPr>
        <w:t xml:space="preserve"> are due to galactic cosmic rays (GCRs) and are highest near the magnetic poles.  The background count rates are below 1 cps.  An example of a quiet period from POES data is shown in </w:t>
      </w:r>
      <w:fldSimple w:instr=" REF _Ref257190836 \h  \* MERGEFORMAT ">
        <w:r w:rsidR="00A612B5" w:rsidRPr="00A612B5">
          <w:rPr>
            <w:rFonts w:ascii="Arial" w:hAnsi="Arial" w:cs="Arial"/>
          </w:rPr>
          <w:t>Figure 2</w:t>
        </w:r>
      </w:fldSimple>
      <w:r w:rsidR="00D60FEF">
        <w:rPr>
          <w:rFonts w:ascii="Arial" w:hAnsi="Arial" w:cs="Arial"/>
        </w:rPr>
        <w:t>a.  An example of the high count</w:t>
      </w:r>
      <w:r w:rsidR="007858AD">
        <w:rPr>
          <w:rFonts w:ascii="Arial" w:hAnsi="Arial" w:cs="Arial"/>
        </w:rPr>
        <w:t xml:space="preserve"> rate</w:t>
      </w:r>
      <w:r w:rsidR="00D60FEF">
        <w:rPr>
          <w:rFonts w:ascii="Arial" w:hAnsi="Arial" w:cs="Arial"/>
        </w:rPr>
        <w:t>s detected during a SEP event is shown i</w:t>
      </w:r>
      <w:r w:rsidR="00D60FEF" w:rsidRPr="00ED425F">
        <w:rPr>
          <w:rFonts w:ascii="Arial" w:hAnsi="Arial" w:cs="Arial"/>
        </w:rPr>
        <w:t xml:space="preserve">n </w:t>
      </w:r>
      <w:fldSimple w:instr=" REF _Ref257190836 \h  \* MERGEFORMAT ">
        <w:r w:rsidR="00A612B5" w:rsidRPr="00A612B5">
          <w:rPr>
            <w:rFonts w:ascii="Arial" w:hAnsi="Arial" w:cs="Arial"/>
          </w:rPr>
          <w:t>Figure 2</w:t>
        </w:r>
      </w:fldSimple>
      <w:r w:rsidR="00D60FEF">
        <w:rPr>
          <w:rFonts w:ascii="Arial" w:hAnsi="Arial" w:cs="Arial"/>
        </w:rPr>
        <w:t>b.</w:t>
      </w:r>
    </w:p>
    <w:p w:rsidR="00D60FEF" w:rsidRDefault="007D4B08" w:rsidP="00E87F1B">
      <w:pPr>
        <w:keepNext/>
        <w:spacing w:line="276" w:lineRule="auto"/>
      </w:pPr>
      <w:r>
        <w:rPr>
          <w:noProof/>
        </w:rPr>
        <w:lastRenderedPageBreak/>
        <w:drawing>
          <wp:inline distT="0" distB="0" distL="0" distR="0">
            <wp:extent cx="4272606" cy="5054600"/>
            <wp:effectExtent l="19050" t="0" r="0" b="0"/>
            <wp:docPr id="3" name="Picture 3" descr="EI ATDB POES cou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 ATDB POES counts.png"/>
                    <pic:cNvPicPr>
                      <a:picLocks noChangeAspect="1" noChangeArrowheads="1"/>
                    </pic:cNvPicPr>
                  </pic:nvPicPr>
                  <pic:blipFill>
                    <a:blip r:embed="rId9" cstate="print"/>
                    <a:srcRect l="22003" t="6668" r="23003" b="5334"/>
                    <a:stretch>
                      <a:fillRect/>
                    </a:stretch>
                  </pic:blipFill>
                  <pic:spPr bwMode="auto">
                    <a:xfrm>
                      <a:off x="0" y="0"/>
                      <a:ext cx="4272606" cy="5054600"/>
                    </a:xfrm>
                    <a:prstGeom prst="rect">
                      <a:avLst/>
                    </a:prstGeom>
                    <a:noFill/>
                    <a:ln w="9525">
                      <a:noFill/>
                      <a:miter lim="800000"/>
                      <a:headEnd/>
                      <a:tailEnd/>
                    </a:ln>
                  </pic:spPr>
                </pic:pic>
              </a:graphicData>
            </a:graphic>
          </wp:inline>
        </w:drawing>
      </w:r>
    </w:p>
    <w:p w:rsidR="00D60FEF" w:rsidRDefault="00D60FEF" w:rsidP="00E87F1B">
      <w:pPr>
        <w:pStyle w:val="FigureTitle0"/>
        <w:spacing w:line="276" w:lineRule="auto"/>
        <w:rPr>
          <w:rFonts w:cs="Arial"/>
        </w:rPr>
      </w:pPr>
      <w:bookmarkStart w:id="16" w:name="_Ref257190836"/>
      <w:bookmarkStart w:id="17" w:name="_Toc267638750"/>
      <w:bookmarkStart w:id="18" w:name="_Toc320704168"/>
      <w:r>
        <w:t xml:space="preserve">Figure </w:t>
      </w:r>
      <w:fldSimple w:instr=" SEQ Figure \* ARABIC ">
        <w:r w:rsidR="00A612B5">
          <w:rPr>
            <w:noProof/>
          </w:rPr>
          <w:t>2</w:t>
        </w:r>
      </w:fldSimple>
      <w:bookmarkEnd w:id="16"/>
      <w:r>
        <w:t>.  Proton counts in the lowest channel (≥16MeV) of the POES omni</w:t>
      </w:r>
      <w:r w:rsidR="00813E78">
        <w:t>-</w:t>
      </w:r>
      <w:r>
        <w:t>direct</w:t>
      </w:r>
      <w:r w:rsidR="005B4D97">
        <w:t>ional detectors on NOAA-15 over</w:t>
      </w:r>
      <w:r>
        <w:t xml:space="preserve"> six-hr periods.  Also shown are the L-values at the satellite. (a) Data from a quiet period (1 January 2003) showing background counts due to GCRs as well as peaks from the SAA and </w:t>
      </w:r>
      <w:r w:rsidRPr="00272981">
        <w:t xml:space="preserve">a temporary proton radiation belt. </w:t>
      </w:r>
      <w:r>
        <w:t xml:space="preserve">(b)  Data taken during a large geomagnetic storm </w:t>
      </w:r>
      <w:r w:rsidRPr="00ED425F">
        <w:t>(</w:t>
      </w:r>
      <w:r>
        <w:t>29</w:t>
      </w:r>
      <w:r w:rsidRPr="00ED425F">
        <w:t xml:space="preserve"> </w:t>
      </w:r>
      <w:r>
        <w:t>October</w:t>
      </w:r>
      <w:r w:rsidRPr="00ED425F">
        <w:t xml:space="preserve"> 2003) showing </w:t>
      </w:r>
      <w:r>
        <w:t>the high count</w:t>
      </w:r>
      <w:r w:rsidR="007858AD">
        <w:t xml:space="preserve"> rate</w:t>
      </w:r>
      <w:r>
        <w:t>s over the poles due to SEPs and the peaks dues to the SAA.</w:t>
      </w:r>
      <w:bookmarkEnd w:id="17"/>
      <w:bookmarkEnd w:id="18"/>
    </w:p>
    <w:p w:rsidR="00D60FEF" w:rsidRDefault="00D60FEF" w:rsidP="00E87F1B">
      <w:pPr>
        <w:spacing w:line="276" w:lineRule="auto"/>
        <w:rPr>
          <w:rFonts w:ascii="Arial" w:hAnsi="Arial" w:cs="Arial"/>
        </w:rPr>
      </w:pPr>
    </w:p>
    <w:p w:rsidR="00D60FEF" w:rsidRPr="00107392" w:rsidRDefault="00D60FEF" w:rsidP="00E87F1B">
      <w:pPr>
        <w:spacing w:line="276" w:lineRule="auto"/>
        <w:rPr>
          <w:rFonts w:ascii="Arial" w:hAnsi="Arial" w:cs="Arial"/>
        </w:rPr>
      </w:pPr>
      <w:r w:rsidRPr="0033264E">
        <w:rPr>
          <w:rFonts w:ascii="Arial" w:hAnsi="Arial" w:cs="Arial"/>
        </w:rPr>
        <w:t>The calculation of the differential flux requires assumptions about its spectral shape. If a single statistical representation of the spectrum ca</w:t>
      </w:r>
      <w:r w:rsidR="007D7D30">
        <w:rPr>
          <w:rFonts w:ascii="Arial" w:hAnsi="Arial" w:cs="Arial"/>
        </w:rPr>
        <w:t>n adequately fit the data,</w:t>
      </w:r>
      <w:r w:rsidRPr="0033264E">
        <w:rPr>
          <w:rFonts w:ascii="Arial" w:hAnsi="Arial" w:cs="Arial"/>
        </w:rPr>
        <w:t xml:space="preserve">that would simplify the calculation.  For example, a monotonic decrease in flux with energy might be fit with a power law, </w:t>
      </w:r>
      <w:r w:rsidRPr="0033264E">
        <w:rPr>
          <w:rFonts w:ascii="Arial" w:hAnsi="Arial" w:cs="Arial"/>
          <w:i/>
        </w:rPr>
        <w:t>j</w:t>
      </w:r>
      <w:r w:rsidRPr="0033264E">
        <w:rPr>
          <w:rFonts w:ascii="Arial" w:hAnsi="Arial" w:cs="Arial"/>
        </w:rPr>
        <w:t>(</w:t>
      </w:r>
      <w:r w:rsidRPr="0033264E">
        <w:rPr>
          <w:rFonts w:ascii="Arial" w:hAnsi="Arial" w:cs="Arial"/>
          <w:i/>
        </w:rPr>
        <w:t>E</w:t>
      </w:r>
      <w:r w:rsidRPr="0033264E">
        <w:rPr>
          <w:rFonts w:ascii="Arial" w:hAnsi="Arial" w:cs="Arial"/>
        </w:rPr>
        <w:t xml:space="preserve">) = </w:t>
      </w:r>
      <w:r w:rsidRPr="0033264E">
        <w:rPr>
          <w:rFonts w:ascii="Arial" w:hAnsi="Arial" w:cs="Arial"/>
          <w:i/>
        </w:rPr>
        <w:t>j</w:t>
      </w:r>
      <w:r w:rsidRPr="0033264E">
        <w:rPr>
          <w:rFonts w:ascii="Arial" w:hAnsi="Arial" w:cs="Arial"/>
          <w:i/>
          <w:vertAlign w:val="subscript"/>
        </w:rPr>
        <w:t>0</w:t>
      </w:r>
      <w:r w:rsidRPr="0033264E">
        <w:rPr>
          <w:rFonts w:ascii="Arial" w:hAnsi="Arial" w:cs="Arial"/>
          <w:i/>
        </w:rPr>
        <w:t xml:space="preserve"> E</w:t>
      </w:r>
      <w:r w:rsidRPr="0033264E">
        <w:rPr>
          <w:rFonts w:ascii="Arial" w:hAnsi="Arial" w:cs="Arial"/>
          <w:i/>
          <w:vertAlign w:val="superscript"/>
        </w:rPr>
        <w:t>γ</w:t>
      </w:r>
      <w:r w:rsidRPr="0033264E">
        <w:rPr>
          <w:rFonts w:ascii="Arial" w:hAnsi="Arial" w:cs="Arial"/>
        </w:rPr>
        <w:t xml:space="preserve">.  In general, however, the spectrum of </w:t>
      </w:r>
      <w:r w:rsidR="00E62DCF">
        <w:rPr>
          <w:rFonts w:ascii="Arial" w:hAnsi="Arial" w:cs="Arial"/>
        </w:rPr>
        <w:t>SEP</w:t>
      </w:r>
      <w:r w:rsidRPr="0033264E">
        <w:rPr>
          <w:rFonts w:ascii="Arial" w:hAnsi="Arial" w:cs="Arial"/>
        </w:rPr>
        <w:t xml:space="preserve">s is not represented </w:t>
      </w:r>
      <w:r w:rsidRPr="00A7202A">
        <w:rPr>
          <w:rFonts w:ascii="Arial" w:hAnsi="Arial" w:cs="Arial"/>
        </w:rPr>
        <w:t>adequately by a single power law.  The onset of a SEP event is a very important case (</w:t>
      </w:r>
      <w:fldSimple w:instr=" REF _Ref257111628  \* MERGEFORMAT ">
        <w:r w:rsidR="00A612B5" w:rsidRPr="00A612B5">
          <w:rPr>
            <w:rFonts w:ascii="Arial" w:hAnsi="Arial" w:cs="Arial"/>
          </w:rPr>
          <w:t xml:space="preserve">Figure </w:t>
        </w:r>
        <w:r w:rsidR="00A612B5" w:rsidRPr="00A612B5">
          <w:rPr>
            <w:rFonts w:ascii="Arial" w:hAnsi="Arial" w:cs="Arial"/>
            <w:noProof/>
          </w:rPr>
          <w:t>3</w:t>
        </w:r>
      </w:fldSimple>
      <w:r w:rsidRPr="008D3A1F">
        <w:rPr>
          <w:rFonts w:ascii="Arial" w:hAnsi="Arial" w:cs="Arial"/>
        </w:rPr>
        <w:t>)</w:t>
      </w:r>
      <w:r w:rsidRPr="00A7202A">
        <w:rPr>
          <w:rFonts w:ascii="Arial" w:hAnsi="Arial" w:cs="Arial"/>
        </w:rPr>
        <w:t xml:space="preserve">, in which the highest energies arrive first (within tens of minutes of the acceleration of the source population to MeV energies).  During such a period, when the </w:t>
      </w:r>
      <w:r w:rsidRPr="00A7202A">
        <w:rPr>
          <w:rFonts w:ascii="Arial" w:hAnsi="Arial" w:cs="Arial"/>
        </w:rPr>
        <w:lastRenderedPageBreak/>
        <w:t xml:space="preserve">data clearly exhibit velocity dispersion, the </w:t>
      </w:r>
      <w:r>
        <w:rPr>
          <w:rFonts w:ascii="Arial" w:hAnsi="Arial" w:cs="Arial"/>
        </w:rPr>
        <w:t>exponent</w:t>
      </w:r>
      <w:r w:rsidRPr="00A7202A">
        <w:rPr>
          <w:rFonts w:ascii="Arial" w:hAnsi="Arial" w:cs="Arial"/>
        </w:rPr>
        <w:t xml:space="preserve"> </w:t>
      </w:r>
      <w:r w:rsidRPr="00A7202A">
        <w:rPr>
          <w:rFonts w:ascii="Symbol" w:hAnsi="Symbol" w:cs="Arial"/>
        </w:rPr>
        <w:t></w:t>
      </w:r>
      <w:r w:rsidRPr="00A7202A">
        <w:rPr>
          <w:rFonts w:ascii="Arial" w:hAnsi="Arial" w:cs="Arial"/>
        </w:rPr>
        <w:t xml:space="preserve"> varies from </w:t>
      </w:r>
      <w:r>
        <w:rPr>
          <w:rFonts w:ascii="Arial" w:hAnsi="Arial" w:cs="Arial"/>
        </w:rPr>
        <w:t xml:space="preserve">positive to </w:t>
      </w:r>
      <w:r w:rsidRPr="00A7202A">
        <w:rPr>
          <w:rFonts w:ascii="Arial" w:hAnsi="Arial" w:cs="Arial"/>
        </w:rPr>
        <w:t>negative in a single energy spectrum.</w:t>
      </w:r>
      <w:r w:rsidRPr="00107392">
        <w:rPr>
          <w:rFonts w:ascii="Arial" w:hAnsi="Arial" w:cs="Arial"/>
          <w:color w:val="FF0000"/>
        </w:rPr>
        <w:t xml:space="preserve"> </w:t>
      </w:r>
      <w:r w:rsidRPr="00107392">
        <w:rPr>
          <w:rFonts w:ascii="Arial" w:hAnsi="Arial" w:cs="Arial"/>
        </w:rPr>
        <w:t>Therefore, since the differential flux spectra are sometimes not adequately represented by a single power law distribution, especially during times of interest, it is better</w:t>
      </w:r>
      <w:r>
        <w:rPr>
          <w:rFonts w:ascii="Arial" w:hAnsi="Arial" w:cs="Arial"/>
        </w:rPr>
        <w:t xml:space="preserve"> not to </w:t>
      </w:r>
      <w:r w:rsidRPr="00107392">
        <w:rPr>
          <w:rFonts w:ascii="Arial" w:hAnsi="Arial" w:cs="Arial"/>
        </w:rPr>
        <w:t xml:space="preserve">base the calculation on this assumption. Instead </w:t>
      </w:r>
      <w:r>
        <w:rPr>
          <w:rFonts w:ascii="Arial" w:hAnsi="Arial" w:cs="Arial"/>
        </w:rPr>
        <w:t>the algorithm uses</w:t>
      </w:r>
      <w:r w:rsidRPr="00107392">
        <w:rPr>
          <w:rFonts w:ascii="Arial" w:hAnsi="Arial" w:cs="Arial"/>
        </w:rPr>
        <w:t xml:space="preserve"> a piecewise fit of power law functions to the spectrum.</w:t>
      </w:r>
    </w:p>
    <w:p w:rsidR="00D60FEF" w:rsidRPr="002C770C" w:rsidRDefault="00D60FEF" w:rsidP="00E87F1B">
      <w:pPr>
        <w:spacing w:line="276" w:lineRule="auto"/>
        <w:rPr>
          <w:color w:val="FF0000"/>
        </w:rPr>
      </w:pPr>
    </w:p>
    <w:p w:rsidR="00D60FEF" w:rsidRDefault="007D4B08" w:rsidP="00E87F1B">
      <w:pPr>
        <w:keepNext/>
        <w:spacing w:line="276" w:lineRule="auto"/>
        <w:jc w:val="center"/>
      </w:pPr>
      <w:r>
        <w:rPr>
          <w:noProof/>
          <w:color w:val="FF0000"/>
        </w:rPr>
        <w:drawing>
          <wp:inline distT="0" distB="0" distL="0" distR="0">
            <wp:extent cx="5486400" cy="210185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86400" cy="2101850"/>
                    </a:xfrm>
                    <a:prstGeom prst="rect">
                      <a:avLst/>
                    </a:prstGeom>
                    <a:noFill/>
                    <a:ln w="9525">
                      <a:noFill/>
                      <a:miter lim="800000"/>
                      <a:headEnd/>
                      <a:tailEnd/>
                    </a:ln>
                  </pic:spPr>
                </pic:pic>
              </a:graphicData>
            </a:graphic>
          </wp:inline>
        </w:drawing>
      </w:r>
    </w:p>
    <w:p w:rsidR="00D60FEF" w:rsidRPr="002C770C" w:rsidRDefault="00D60FEF" w:rsidP="00E87F1B">
      <w:pPr>
        <w:pStyle w:val="FigureTitle0"/>
        <w:spacing w:line="276" w:lineRule="auto"/>
        <w:rPr>
          <w:color w:val="FF0000"/>
        </w:rPr>
      </w:pPr>
      <w:bookmarkStart w:id="19" w:name="_Ref257111628"/>
      <w:bookmarkStart w:id="20" w:name="_Ref257112808"/>
      <w:bookmarkStart w:id="21" w:name="_Toc267638751"/>
      <w:bookmarkStart w:id="22" w:name="_Toc320704169"/>
      <w:r>
        <w:t xml:space="preserve">Figure </w:t>
      </w:r>
      <w:fldSimple w:instr=" SEQ Figure \* ARABIC ">
        <w:r w:rsidR="00A612B5">
          <w:rPr>
            <w:noProof/>
          </w:rPr>
          <w:t>3</w:t>
        </w:r>
      </w:fldSimple>
      <w:bookmarkEnd w:id="19"/>
      <w:r>
        <w:t xml:space="preserve">.  </w:t>
      </w:r>
      <w:r w:rsidRPr="002816E1">
        <w:t>Rapid evolution of the 100-600 MeV spectrum of solar protons at 7-minute intervals during the onset of the SEP event of September 28, 1961, as measured by Explorer 12 [</w:t>
      </w:r>
      <w:r>
        <w:t xml:space="preserve"> from Rodriguez, 2009;</w:t>
      </w:r>
      <w:r w:rsidRPr="002641AF">
        <w:t xml:space="preserve"> </w:t>
      </w:r>
      <w:r w:rsidRPr="002816E1">
        <w:t>after Bryant et al., 1962, Figure 11].</w:t>
      </w:r>
      <w:bookmarkEnd w:id="20"/>
      <w:bookmarkEnd w:id="21"/>
      <w:bookmarkEnd w:id="22"/>
    </w:p>
    <w:p w:rsidR="00D73A11" w:rsidRDefault="00D73A11" w:rsidP="00E87F1B">
      <w:pPr>
        <w:spacing w:line="276" w:lineRule="auto"/>
        <w:rPr>
          <w:rFonts w:ascii="Arial" w:hAnsi="Arial" w:cs="Arial"/>
          <w:color w:val="FF0000"/>
        </w:rPr>
      </w:pPr>
    </w:p>
    <w:p w:rsidR="00D60FEF" w:rsidRPr="008752D1" w:rsidRDefault="00D60FEF" w:rsidP="00E87F1B">
      <w:pPr>
        <w:spacing w:line="276" w:lineRule="auto"/>
        <w:rPr>
          <w:rFonts w:ascii="Arial" w:hAnsi="Arial" w:cs="Arial"/>
        </w:rPr>
      </w:pPr>
      <w:r w:rsidRPr="00D73A11">
        <w:rPr>
          <w:rFonts w:ascii="Arial" w:hAnsi="Arial" w:cs="Arial"/>
          <w:color w:val="000000" w:themeColor="text1"/>
        </w:rPr>
        <w:t xml:space="preserve">The SEPs, which occur at high L-values, are assumed to have an isotropic pitch angle distribution.  Trapped </w:t>
      </w:r>
      <w:r w:rsidR="00E62DCF">
        <w:rPr>
          <w:rFonts w:ascii="Arial" w:hAnsi="Arial" w:cs="Arial"/>
          <w:color w:val="000000" w:themeColor="text1"/>
        </w:rPr>
        <w:t>ions</w:t>
      </w:r>
      <w:r w:rsidRPr="00D73A11">
        <w:rPr>
          <w:rFonts w:ascii="Arial" w:hAnsi="Arial" w:cs="Arial"/>
          <w:color w:val="000000" w:themeColor="text1"/>
        </w:rPr>
        <w:t xml:space="preserve">, which are detected at lower L-values, occur in a local pitch angle range </w:t>
      </w:r>
      <w:r w:rsidR="00B70D16">
        <w:rPr>
          <w:rFonts w:ascii="Arial" w:hAnsi="Arial" w:cs="Arial"/>
          <w:color w:val="000000" w:themeColor="text1"/>
        </w:rPr>
        <w:t xml:space="preserve">(relative to the B field) between </w:t>
      </w:r>
      <m:oMath>
        <m:r>
          <w:rPr>
            <w:rFonts w:ascii="Cambria Math" w:hAnsi="Cambria Math" w:cs="Arial"/>
            <w:color w:val="000000" w:themeColor="text1"/>
          </w:rPr>
          <m:t xml:space="preserve">90˚- </m:t>
        </m:r>
        <m:sSub>
          <m:sSubPr>
            <m:ctrlPr>
              <w:rPr>
                <w:rFonts w:ascii="Cambria Math" w:hAnsi="Cambria Math" w:cs="Arial"/>
                <w:i/>
                <w:color w:val="000000" w:themeColor="text1"/>
                <w:vertAlign w:val="superscript"/>
              </w:rPr>
            </m:ctrlPr>
          </m:sSubPr>
          <m:e>
            <m:r>
              <w:rPr>
                <w:rFonts w:ascii="Cambria Math" w:hAnsi="Cambria Math" w:cs="Arial"/>
                <w:color w:val="000000" w:themeColor="text1"/>
                <w:vertAlign w:val="superscript"/>
              </w:rPr>
              <m:t>∝</m:t>
            </m:r>
          </m:e>
          <m:sub>
            <m:r>
              <w:rPr>
                <w:rFonts w:ascii="Cambria Math" w:hAnsi="Cambria Math" w:cs="Arial"/>
                <w:color w:val="000000" w:themeColor="text1"/>
                <w:vertAlign w:val="superscript"/>
              </w:rPr>
              <m:t>max</m:t>
            </m:r>
          </m:sub>
        </m:sSub>
      </m:oMath>
      <w:r w:rsidRPr="00D73A11">
        <w:rPr>
          <w:rFonts w:ascii="Arial" w:hAnsi="Arial" w:cs="Arial"/>
          <w:color w:val="000000" w:themeColor="text1"/>
        </w:rPr>
        <w:t xml:space="preserve"> </w:t>
      </w:r>
      <w:r w:rsidR="00B70D16">
        <w:rPr>
          <w:rFonts w:ascii="Arial" w:hAnsi="Arial" w:cs="Arial"/>
          <w:color w:val="000000" w:themeColor="text1"/>
        </w:rPr>
        <w:t xml:space="preserve"> and </w:t>
      </w:r>
      <m:oMath>
        <m:r>
          <w:rPr>
            <w:rFonts w:ascii="Cambria Math" w:hAnsi="Cambria Math" w:cs="Arial"/>
            <w:color w:val="000000" w:themeColor="text1"/>
          </w:rPr>
          <m:t>90˚+</m:t>
        </m:r>
        <m:sSub>
          <m:sSubPr>
            <m:ctrlPr>
              <w:rPr>
                <w:rFonts w:ascii="Cambria Math" w:hAnsi="Cambria Math" w:cs="Arial"/>
                <w:i/>
                <w:color w:val="000000" w:themeColor="text1"/>
                <w:vertAlign w:val="superscript"/>
              </w:rPr>
            </m:ctrlPr>
          </m:sSubPr>
          <m:e>
            <m:r>
              <w:rPr>
                <w:rFonts w:ascii="Cambria Math" w:hAnsi="Cambria Math" w:cs="Arial"/>
                <w:color w:val="000000" w:themeColor="text1"/>
                <w:vertAlign w:val="superscript"/>
              </w:rPr>
              <m:t xml:space="preserve"> ∝</m:t>
            </m:r>
          </m:e>
          <m:sub>
            <m:r>
              <w:rPr>
                <w:rFonts w:ascii="Cambria Math" w:hAnsi="Cambria Math" w:cs="Arial"/>
                <w:color w:val="000000" w:themeColor="text1"/>
                <w:vertAlign w:val="superscript"/>
              </w:rPr>
              <m:t>max</m:t>
            </m:r>
          </m:sub>
        </m:sSub>
      </m:oMath>
      <w:r w:rsidRPr="00D73A11">
        <w:rPr>
          <w:rFonts w:ascii="Arial" w:hAnsi="Arial" w:cs="Arial"/>
          <w:color w:val="000000" w:themeColor="text1"/>
        </w:rPr>
        <w:t>, where</w:t>
      </w:r>
      <w:r w:rsidR="00B70D16">
        <w:rPr>
          <w:rFonts w:ascii="Arial" w:hAnsi="Arial" w:cs="Arial"/>
          <w:color w:val="000000" w:themeColor="text1"/>
          <w:vertAlign w:val="superscript"/>
        </w:rPr>
        <w:t xml:space="preserve"> </w:t>
      </w:r>
      <w:r w:rsidRPr="00D73A11">
        <w:rPr>
          <w:rFonts w:ascii="Arial" w:hAnsi="Arial" w:cs="Arial"/>
          <w:i/>
          <w:color w:val="000000" w:themeColor="text1"/>
        </w:rPr>
        <w:t>B</w:t>
      </w:r>
      <w:r w:rsidRPr="00D73A11">
        <w:rPr>
          <w:rFonts w:ascii="Arial" w:hAnsi="Arial" w:cs="Arial"/>
          <w:i/>
          <w:color w:val="000000" w:themeColor="text1"/>
          <w:vertAlign w:val="subscript"/>
        </w:rPr>
        <w:t>sat</w:t>
      </w:r>
      <w:r w:rsidRPr="00D73A11">
        <w:rPr>
          <w:rFonts w:ascii="Arial" w:hAnsi="Arial" w:cs="Arial"/>
          <w:color w:val="000000" w:themeColor="text1"/>
        </w:rPr>
        <w:t xml:space="preserve"> is the magnetic field at the satellite, and </w:t>
      </w:r>
      <w:r w:rsidRPr="00D73A11">
        <w:rPr>
          <w:rFonts w:ascii="Arial" w:hAnsi="Arial" w:cs="Arial"/>
          <w:i/>
          <w:color w:val="000000" w:themeColor="text1"/>
        </w:rPr>
        <w:t>B</w:t>
      </w:r>
      <w:r w:rsidRPr="00D73A11">
        <w:rPr>
          <w:rFonts w:ascii="Arial" w:hAnsi="Arial" w:cs="Arial"/>
          <w:i/>
          <w:color w:val="000000" w:themeColor="text1"/>
          <w:vertAlign w:val="subscript"/>
        </w:rPr>
        <w:t>120</w:t>
      </w:r>
      <w:r w:rsidRPr="00D73A11">
        <w:rPr>
          <w:rFonts w:ascii="Arial" w:hAnsi="Arial" w:cs="Arial"/>
          <w:color w:val="000000" w:themeColor="text1"/>
        </w:rPr>
        <w:t xml:space="preserve"> is the magnetic field strength at an altitude of 120 km below which any particle is assumed to be lost to the atmosphere</w:t>
      </w:r>
      <w:r w:rsidR="00B70D16">
        <w:rPr>
          <w:rFonts w:ascii="Arial" w:hAnsi="Arial" w:cs="Arial"/>
          <w:color w:val="000000" w:themeColor="text1"/>
        </w:rPr>
        <w:t xml:space="preserve">, and </w:t>
      </w:r>
      <m:oMath>
        <m:sSup>
          <m:sSupPr>
            <m:ctrlPr>
              <w:rPr>
                <w:rFonts w:ascii="Cambria Math" w:hAnsi="Cambria Math" w:cs="Arial"/>
                <w:i/>
                <w:color w:val="000000" w:themeColor="text1"/>
              </w:rPr>
            </m:ctrlPr>
          </m:sSupPr>
          <m:e>
            <m:sSub>
              <m:sSubPr>
                <m:ctrlPr>
                  <w:rPr>
                    <w:rFonts w:ascii="Cambria Math" w:hAnsi="Cambria Math" w:cs="Arial"/>
                    <w:i/>
                    <w:color w:val="000000" w:themeColor="text1"/>
                    <w:vertAlign w:val="superscript"/>
                  </w:rPr>
                </m:ctrlPr>
              </m:sSubPr>
              <m:e>
                <m:r>
                  <w:rPr>
                    <w:rFonts w:ascii="Cambria Math" w:hAnsi="Cambria Math" w:cs="Arial"/>
                    <w:color w:val="000000" w:themeColor="text1"/>
                    <w:vertAlign w:val="superscript"/>
                  </w:rPr>
                  <m:t>∝</m:t>
                </m:r>
              </m:e>
              <m:sub>
                <m:r>
                  <w:rPr>
                    <w:rFonts w:ascii="Cambria Math" w:hAnsi="Cambria Math" w:cs="Arial"/>
                    <w:color w:val="000000" w:themeColor="text1"/>
                    <w:vertAlign w:val="superscript"/>
                  </w:rPr>
                  <m:t>max</m:t>
                </m:r>
              </m:sub>
            </m:sSub>
            <m:r>
              <w:rPr>
                <w:rFonts w:ascii="Cambria Math" w:hAnsi="Cambria Math" w:cs="Arial"/>
                <w:color w:val="000000" w:themeColor="text1"/>
              </w:rPr>
              <m:t>=sin</m:t>
            </m:r>
          </m:e>
          <m:sup>
            <m:r>
              <w:rPr>
                <w:rFonts w:ascii="Cambria Math" w:hAnsi="Cambria Math" w:cs="Arial"/>
                <w:color w:val="000000" w:themeColor="text1"/>
              </w:rPr>
              <m:t>-1</m:t>
            </m:r>
          </m:sup>
        </m:sSup>
        <m:rad>
          <m:radPr>
            <m:degHide m:val="on"/>
            <m:ctrlPr>
              <w:rPr>
                <w:rFonts w:ascii="Cambria Math" w:hAnsi="Cambria Math" w:cs="Arial"/>
                <w:i/>
                <w:color w:val="000000" w:themeColor="text1"/>
                <w:vertAlign w:val="superscript"/>
              </w:rPr>
            </m:ctrlPr>
          </m:radPr>
          <m:deg/>
          <m:e>
            <m:r>
              <w:rPr>
                <w:rFonts w:ascii="Cambria Math" w:hAnsi="Cambria Math" w:cs="Arial"/>
                <w:color w:val="000000" w:themeColor="text1"/>
                <w:vertAlign w:val="superscript"/>
              </w:rPr>
              <m:t xml:space="preserve"> </m:t>
            </m:r>
            <m:sSub>
              <m:sSubPr>
                <m:ctrlPr>
                  <w:rPr>
                    <w:rFonts w:ascii="Cambria Math" w:hAnsi="Cambria Math" w:cs="Arial"/>
                    <w:i/>
                    <w:color w:val="000000" w:themeColor="text1"/>
                    <w:vertAlign w:val="superscript"/>
                  </w:rPr>
                </m:ctrlPr>
              </m:sSubPr>
              <m:e>
                <m:r>
                  <w:rPr>
                    <w:rFonts w:ascii="Cambria Math" w:hAnsi="Cambria Math" w:cs="Arial"/>
                    <w:color w:val="000000" w:themeColor="text1"/>
                    <w:vertAlign w:val="superscript"/>
                  </w:rPr>
                  <m:t>B</m:t>
                </m:r>
              </m:e>
              <m:sub>
                <m:r>
                  <w:rPr>
                    <w:rFonts w:ascii="Cambria Math" w:hAnsi="Cambria Math" w:cs="Arial"/>
                    <w:color w:val="000000" w:themeColor="text1"/>
                    <w:vertAlign w:val="superscript"/>
                  </w:rPr>
                  <m:t>sat</m:t>
                </m:r>
              </m:sub>
            </m:sSub>
            <m:r>
              <w:rPr>
                <w:rFonts w:ascii="Cambria Math" w:hAnsi="Cambria Math" w:cs="Arial"/>
                <w:color w:val="000000" w:themeColor="text1"/>
              </w:rPr>
              <m:t xml:space="preserve"> / </m:t>
            </m:r>
            <m:sSub>
              <m:sSubPr>
                <m:ctrlPr>
                  <w:rPr>
                    <w:rFonts w:ascii="Cambria Math" w:hAnsi="Cambria Math" w:cs="Arial"/>
                    <w:i/>
                    <w:color w:val="000000" w:themeColor="text1"/>
                  </w:rPr>
                </m:ctrlPr>
              </m:sSubPr>
              <m:e>
                <m:r>
                  <w:rPr>
                    <w:rFonts w:ascii="Cambria Math" w:hAnsi="Cambria Math" w:cs="Arial"/>
                    <w:color w:val="000000" w:themeColor="text1"/>
                  </w:rPr>
                  <m:t>B</m:t>
                </m:r>
              </m:e>
              <m:sub>
                <m:r>
                  <w:rPr>
                    <w:rFonts w:ascii="Cambria Math" w:hAnsi="Cambria Math" w:cs="Arial"/>
                    <w:color w:val="000000" w:themeColor="text1"/>
                  </w:rPr>
                  <m:t>120</m:t>
                </m:r>
              </m:sub>
            </m:sSub>
          </m:e>
        </m:rad>
      </m:oMath>
      <w:r w:rsidR="00B70D16">
        <w:rPr>
          <w:rFonts w:ascii="Arial" w:hAnsi="Arial" w:cs="Arial"/>
          <w:color w:val="000000" w:themeColor="text1"/>
        </w:rPr>
        <w:t>;</w:t>
      </w:r>
      <w:r w:rsidRPr="00D73A11">
        <w:rPr>
          <w:rFonts w:ascii="Arial" w:hAnsi="Arial" w:cs="Arial"/>
          <w:color w:val="000000" w:themeColor="text1"/>
        </w:rPr>
        <w:t xml:space="preserve"> the angles outside of this range are referred to as the loss cone [Evans, 2008].  The pitch angle distribution of </w:t>
      </w:r>
      <w:r w:rsidR="00B70D16">
        <w:rPr>
          <w:rFonts w:ascii="Arial" w:hAnsi="Arial" w:cs="Arial"/>
          <w:color w:val="000000" w:themeColor="text1"/>
        </w:rPr>
        <w:t xml:space="preserve">the trapped </w:t>
      </w:r>
      <w:r w:rsidRPr="00D73A11">
        <w:rPr>
          <w:rFonts w:ascii="Arial" w:hAnsi="Arial" w:cs="Arial"/>
          <w:color w:val="000000" w:themeColor="text1"/>
        </w:rPr>
        <w:t>particles</w:t>
      </w:r>
      <w:r w:rsidR="00B70D16">
        <w:rPr>
          <w:rFonts w:ascii="Arial" w:hAnsi="Arial" w:cs="Arial"/>
          <w:color w:val="000000" w:themeColor="text1"/>
        </w:rPr>
        <w:t xml:space="preserve"> is assumed to have </w:t>
      </w:r>
      <w:r w:rsidR="00C671B6">
        <w:rPr>
          <w:rFonts w:ascii="Arial" w:hAnsi="Arial" w:cs="Arial"/>
          <w:color w:val="000000" w:themeColor="text1"/>
        </w:rPr>
        <w:t>the</w:t>
      </w:r>
      <w:r w:rsidR="00D73A11" w:rsidRPr="00D73A11">
        <w:rPr>
          <w:rFonts w:ascii="Arial" w:hAnsi="Arial" w:cs="Arial"/>
          <w:color w:val="000000" w:themeColor="text1"/>
        </w:rPr>
        <w:t xml:space="preserve"> form</w:t>
      </w:r>
      <w:r w:rsidRPr="00D73A11">
        <w:rPr>
          <w:rFonts w:ascii="Arial" w:hAnsi="Arial" w:cs="Arial"/>
          <w:i/>
          <w:color w:val="000000" w:themeColor="text1"/>
        </w:rPr>
        <w:t xml:space="preserve"> </w:t>
      </w:r>
      <w:r w:rsidRPr="00D73A11">
        <w:rPr>
          <w:rFonts w:ascii="Arial" w:hAnsi="Arial" w:cs="Arial"/>
          <w:color w:val="000000" w:themeColor="text1"/>
        </w:rPr>
        <w:t>sin</w:t>
      </w:r>
      <w:r w:rsidR="003360BB">
        <w:rPr>
          <w:rFonts w:ascii="Arial" w:hAnsi="Arial" w:cs="Arial"/>
          <w:color w:val="000000" w:themeColor="text1"/>
          <w:vertAlign w:val="superscript"/>
        </w:rPr>
        <w:t>n</w:t>
      </w:r>
      <w:r w:rsidRPr="00D73A11">
        <w:rPr>
          <w:rFonts w:ascii="Arial" w:hAnsi="Arial" w:cs="Arial"/>
          <w:color w:val="000000" w:themeColor="text1"/>
        </w:rPr>
        <w:t xml:space="preserve"> [(</w:t>
      </w:r>
      <w:r w:rsidRPr="00D73A11">
        <w:rPr>
          <w:rFonts w:ascii="Arial" w:hAnsi="Arial" w:cs="Arial"/>
          <w:i/>
          <w:color w:val="000000" w:themeColor="text1"/>
        </w:rPr>
        <w:t>α</w:t>
      </w:r>
      <w:r w:rsidRPr="00D73A11">
        <w:rPr>
          <w:rFonts w:ascii="Arial" w:hAnsi="Arial" w:cs="Arial"/>
          <w:color w:val="000000" w:themeColor="text1"/>
        </w:rPr>
        <w:t xml:space="preserve"> /</w:t>
      </w:r>
      <w:r w:rsidRPr="00D73A11">
        <w:rPr>
          <w:rFonts w:ascii="Arial" w:hAnsi="Arial" w:cs="Arial"/>
          <w:i/>
          <w:color w:val="000000" w:themeColor="text1"/>
        </w:rPr>
        <w:t xml:space="preserve"> α</w:t>
      </w:r>
      <w:r w:rsidRPr="00D73A11">
        <w:rPr>
          <w:rFonts w:ascii="Arial" w:hAnsi="Arial" w:cs="Arial"/>
          <w:color w:val="000000" w:themeColor="text1"/>
          <w:vertAlign w:val="subscript"/>
        </w:rPr>
        <w:t>max</w:t>
      </w:r>
      <w:r w:rsidRPr="00D73A11">
        <w:rPr>
          <w:rFonts w:ascii="Arial" w:hAnsi="Arial" w:cs="Arial"/>
          <w:color w:val="000000" w:themeColor="text1"/>
        </w:rPr>
        <w:t xml:space="preserve"> ) 90˚]</w:t>
      </w:r>
      <w:r w:rsidR="00A86D32">
        <w:rPr>
          <w:rFonts w:ascii="Arial" w:hAnsi="Arial" w:cs="Arial"/>
          <w:color w:val="000000" w:themeColor="text1"/>
        </w:rPr>
        <w:t xml:space="preserve">  </w:t>
      </w:r>
      <w:r w:rsidR="003360BB">
        <w:rPr>
          <w:rFonts w:ascii="Arial" w:hAnsi="Arial" w:cs="Arial"/>
          <w:color w:val="000000" w:themeColor="text1"/>
        </w:rPr>
        <w:t xml:space="preserve">where </w:t>
      </w:r>
      <w:r w:rsidR="003360BB">
        <w:rPr>
          <w:rFonts w:ascii="Arial" w:hAnsi="Arial" w:cs="Arial"/>
          <w:i/>
          <w:color w:val="000000" w:themeColor="text1"/>
        </w:rPr>
        <w:t>n</w:t>
      </w:r>
      <w:r w:rsidR="003360BB">
        <w:rPr>
          <w:rFonts w:ascii="Arial" w:hAnsi="Arial" w:cs="Arial"/>
          <w:color w:val="000000" w:themeColor="text1"/>
        </w:rPr>
        <w:t xml:space="preserve"> is frequently chosen to be 2, but near the equator may be much larger</w:t>
      </w:r>
      <w:r w:rsidRPr="00D73A11">
        <w:rPr>
          <w:rFonts w:ascii="Arial" w:hAnsi="Arial" w:cs="Arial"/>
          <w:color w:val="000000" w:themeColor="text1"/>
        </w:rPr>
        <w:t xml:space="preserve">.  The analysis in the EI algorithm </w:t>
      </w:r>
      <w:r w:rsidR="00013B7D">
        <w:rPr>
          <w:rFonts w:ascii="Arial" w:hAnsi="Arial" w:cs="Arial"/>
          <w:color w:val="000000" w:themeColor="text1"/>
        </w:rPr>
        <w:t xml:space="preserve">does not currently </w:t>
      </w:r>
      <w:r w:rsidRPr="00D73A11">
        <w:rPr>
          <w:rFonts w:ascii="Arial" w:hAnsi="Arial" w:cs="Arial"/>
          <w:color w:val="000000" w:themeColor="text1"/>
        </w:rPr>
        <w:t>include consideration of the overlap of the pitch angle distribution of particles.</w:t>
      </w:r>
      <w:r w:rsidR="00013B7D">
        <w:rPr>
          <w:rFonts w:ascii="Arial" w:hAnsi="Arial" w:cs="Arial"/>
          <w:color w:val="000000" w:themeColor="text1"/>
        </w:rPr>
        <w:t xml:space="preserve">  </w:t>
      </w:r>
      <w:r w:rsidR="00013B7D">
        <w:rPr>
          <w:rFonts w:ascii="Arial" w:hAnsi="Arial" w:cs="Arial"/>
        </w:rPr>
        <w:t>Other e</w:t>
      </w:r>
      <w:r>
        <w:rPr>
          <w:rFonts w:ascii="Arial" w:hAnsi="Arial" w:cs="Arial"/>
        </w:rPr>
        <w:t>rror sources not included in the algorithm include energetic neutral ions</w:t>
      </w:r>
      <w:r w:rsidR="00E616F7">
        <w:rPr>
          <w:rFonts w:ascii="Arial" w:hAnsi="Arial" w:cs="Arial"/>
        </w:rPr>
        <w:t>,</w:t>
      </w:r>
      <w:r>
        <w:rPr>
          <w:rFonts w:ascii="Arial" w:hAnsi="Arial" w:cs="Arial"/>
        </w:rPr>
        <w:t xml:space="preserve"> satellite chargin</w:t>
      </w:r>
      <w:r w:rsidRPr="008752D1">
        <w:rPr>
          <w:rFonts w:ascii="Arial" w:hAnsi="Arial" w:cs="Arial"/>
        </w:rPr>
        <w:t>g</w:t>
      </w:r>
      <w:r w:rsidR="00E616F7">
        <w:rPr>
          <w:rFonts w:ascii="Arial" w:hAnsi="Arial" w:cs="Arial"/>
        </w:rPr>
        <w:t>, and high energy electrons which are mis</w:t>
      </w:r>
      <w:r w:rsidR="00013B7D">
        <w:rPr>
          <w:rFonts w:ascii="Arial" w:hAnsi="Arial" w:cs="Arial"/>
        </w:rPr>
        <w:t>-</w:t>
      </w:r>
      <w:r w:rsidR="00E616F7">
        <w:rPr>
          <w:rFonts w:ascii="Arial" w:hAnsi="Arial" w:cs="Arial"/>
        </w:rPr>
        <w:t>counted as protons</w:t>
      </w:r>
      <w:r w:rsidRPr="008752D1">
        <w:rPr>
          <w:rFonts w:ascii="Arial" w:hAnsi="Arial" w:cs="Arial"/>
        </w:rPr>
        <w:t xml:space="preserve">.  </w:t>
      </w:r>
    </w:p>
    <w:p w:rsidR="00D60FEF" w:rsidRPr="00FA2032" w:rsidRDefault="00D60FEF" w:rsidP="00E87F1B">
      <w:pPr>
        <w:pStyle w:val="Heading2"/>
        <w:spacing w:line="276" w:lineRule="auto"/>
        <w:rPr>
          <w:rFonts w:ascii="Arial" w:hAnsi="Arial" w:cs="Arial"/>
          <w:i/>
          <w:color w:val="FF0000"/>
          <w:sz w:val="24"/>
          <w:szCs w:val="24"/>
        </w:rPr>
      </w:pPr>
      <w:bookmarkStart w:id="23" w:name="_Toc267638726"/>
      <w:bookmarkStart w:id="24" w:name="_Toc320704138"/>
      <w:r w:rsidRPr="00FA2032">
        <w:rPr>
          <w:rFonts w:ascii="Arial" w:hAnsi="Arial" w:cs="Arial"/>
          <w:sz w:val="24"/>
          <w:szCs w:val="24"/>
        </w:rPr>
        <w:lastRenderedPageBreak/>
        <w:t>3.3 Mathematical Description</w:t>
      </w:r>
      <w:bookmarkEnd w:id="23"/>
      <w:bookmarkEnd w:id="24"/>
      <w:r w:rsidRPr="00FA2032">
        <w:rPr>
          <w:rFonts w:ascii="Arial" w:hAnsi="Arial" w:cs="Arial"/>
          <w:sz w:val="24"/>
          <w:szCs w:val="24"/>
        </w:rPr>
        <w:t xml:space="preserve"> </w:t>
      </w:r>
    </w:p>
    <w:p w:rsidR="00D60FEF" w:rsidRDefault="00D60FEF" w:rsidP="00E87F1B">
      <w:pPr>
        <w:spacing w:line="276" w:lineRule="auto"/>
        <w:rPr>
          <w:rFonts w:ascii="Arial" w:hAnsi="Arial" w:cs="Arial"/>
        </w:rPr>
      </w:pPr>
      <w:r>
        <w:rPr>
          <w:rFonts w:ascii="Arial" w:hAnsi="Arial" w:cs="Arial"/>
        </w:rPr>
        <w:t xml:space="preserve">The EI algorithm determines the </w:t>
      </w:r>
      <w:r w:rsidRPr="000861D1">
        <w:rPr>
          <w:rFonts w:ascii="Arial" w:hAnsi="Arial" w:cs="Arial"/>
        </w:rPr>
        <w:t>differential proton flux spectrum</w:t>
      </w:r>
      <w:r>
        <w:rPr>
          <w:rFonts w:ascii="Arial" w:hAnsi="Arial" w:cs="Arial"/>
        </w:rPr>
        <w:t xml:space="preserve"> from the prot</w:t>
      </w:r>
      <w:r w:rsidR="00F7194A">
        <w:rPr>
          <w:rFonts w:ascii="Arial" w:hAnsi="Arial" w:cs="Arial"/>
        </w:rPr>
        <w:t xml:space="preserve">on count rates produced by the </w:t>
      </w:r>
      <w:r w:rsidRPr="000861D1">
        <w:rPr>
          <w:rFonts w:ascii="Arial" w:hAnsi="Arial" w:cs="Arial"/>
        </w:rPr>
        <w:t>SEM-</w:t>
      </w:r>
      <w:r w:rsidR="00F7194A">
        <w:rPr>
          <w:rFonts w:ascii="Arial" w:hAnsi="Arial" w:cs="Arial"/>
        </w:rPr>
        <w:t>2</w:t>
      </w:r>
      <w:r w:rsidRPr="000861D1">
        <w:rPr>
          <w:rFonts w:ascii="Arial" w:hAnsi="Arial" w:cs="Arial"/>
        </w:rPr>
        <w:t xml:space="preserve"> omni</w:t>
      </w:r>
      <w:r w:rsidR="00813E78">
        <w:rPr>
          <w:rFonts w:ascii="Arial" w:hAnsi="Arial" w:cs="Arial"/>
        </w:rPr>
        <w:t>-</w:t>
      </w:r>
      <w:r w:rsidRPr="000861D1">
        <w:rPr>
          <w:rFonts w:ascii="Arial" w:hAnsi="Arial" w:cs="Arial"/>
        </w:rPr>
        <w:t xml:space="preserve">directional </w:t>
      </w:r>
      <w:r>
        <w:rPr>
          <w:rFonts w:ascii="Arial" w:hAnsi="Arial" w:cs="Arial"/>
        </w:rPr>
        <w:t xml:space="preserve">detectors.    Challenges in this algorithm are that there are only </w:t>
      </w:r>
      <w:r w:rsidR="00F7194A">
        <w:rPr>
          <w:rFonts w:ascii="Arial" w:hAnsi="Arial" w:cs="Arial"/>
        </w:rPr>
        <w:t>four</w:t>
      </w:r>
      <w:r>
        <w:rPr>
          <w:rFonts w:ascii="Arial" w:hAnsi="Arial" w:cs="Arial"/>
        </w:rPr>
        <w:t xml:space="preserve"> input channels, the channels overlap in energy, and there are energy-dependent correction factors.</w:t>
      </w:r>
    </w:p>
    <w:p w:rsidR="00D60FEF" w:rsidRPr="00E92442" w:rsidRDefault="00D60FEF" w:rsidP="00E87F1B">
      <w:pPr>
        <w:spacing w:line="276" w:lineRule="auto"/>
        <w:rPr>
          <w:rFonts w:ascii="Arial" w:hAnsi="Arial" w:cs="Arial"/>
        </w:rPr>
      </w:pPr>
      <w:r w:rsidRPr="00906B42">
        <w:rPr>
          <w:rFonts w:ascii="Arial" w:hAnsi="Arial" w:cs="Arial"/>
        </w:rPr>
        <w:t>The count rates are an integral of the differential flux and geometric factors.  In</w:t>
      </w:r>
      <w:r w:rsidRPr="00E92442">
        <w:rPr>
          <w:rFonts w:ascii="Arial" w:hAnsi="Arial" w:cs="Arial"/>
        </w:rPr>
        <w:t xml:space="preserve"> order to estimate the integral of a function, a summing method can be used. The rang</w:t>
      </w:r>
      <w:r>
        <w:rPr>
          <w:rFonts w:ascii="Arial" w:hAnsi="Arial" w:cs="Arial"/>
        </w:rPr>
        <w:t xml:space="preserve">e is segmented into sub-ranges </w:t>
      </w:r>
      <w:r w:rsidRPr="00E92442">
        <w:rPr>
          <w:rFonts w:ascii="Arial" w:hAnsi="Arial" w:cs="Arial"/>
        </w:rPr>
        <w:t>where the area under the curve can be well-represented by a si</w:t>
      </w:r>
      <w:r>
        <w:rPr>
          <w:rFonts w:ascii="Arial" w:hAnsi="Arial" w:cs="Arial"/>
        </w:rPr>
        <w:t>mple function</w:t>
      </w:r>
      <w:r w:rsidRPr="00E92442">
        <w:rPr>
          <w:rFonts w:ascii="Arial" w:hAnsi="Arial" w:cs="Arial"/>
        </w:rPr>
        <w:t xml:space="preserve">. These pieces of smaller area are then summed to provide the total integral. This estimation becomes better as the sub-ranges are made smaller. </w:t>
      </w:r>
    </w:p>
    <w:p w:rsidR="00C648C2" w:rsidRDefault="00D60FEF" w:rsidP="00E87F1B">
      <w:pPr>
        <w:spacing w:line="276" w:lineRule="auto"/>
        <w:rPr>
          <w:rFonts w:ascii="Arial" w:hAnsi="Arial" w:cs="Arial"/>
        </w:rPr>
      </w:pPr>
      <w:r w:rsidRPr="00E92442">
        <w:rPr>
          <w:rFonts w:ascii="Arial" w:hAnsi="Arial" w:cs="Arial"/>
        </w:rPr>
        <w:t xml:space="preserve">The sub-ranges in these calculations are defined by the bandwidths of the detectors, and therefore cannot be made narrower to more accurately represent the differential flux spectrum. The proton measurements are made in channels that are rather wide in comparison to the energy dependence of the differential flux spectrum.  Since the spectrum between the measurement values is not likely to be linear, we improve the estimation by applying </w:t>
      </w:r>
      <w:r w:rsidR="00C24901">
        <w:rPr>
          <w:rFonts w:ascii="Arial" w:hAnsi="Arial" w:cs="Arial"/>
        </w:rPr>
        <w:t>an</w:t>
      </w:r>
      <w:r w:rsidRPr="00E92442">
        <w:rPr>
          <w:rFonts w:ascii="Arial" w:hAnsi="Arial" w:cs="Arial"/>
        </w:rPr>
        <w:t xml:space="preserve"> appropriate functional form to the curve between measurements. At these energies, a power law is a physically acceptable model of the differential flux spectrum that has been used extensively in legacy algorithms. </w:t>
      </w:r>
    </w:p>
    <w:p w:rsidR="00D60FEF" w:rsidRDefault="00D60FEF" w:rsidP="00E87F1B">
      <w:pPr>
        <w:spacing w:line="276" w:lineRule="auto"/>
        <w:rPr>
          <w:rFonts w:ascii="Arial" w:hAnsi="Arial" w:cs="Arial"/>
        </w:rPr>
      </w:pPr>
      <w:r>
        <w:rPr>
          <w:rFonts w:ascii="Arial" w:hAnsi="Arial" w:cs="Arial"/>
        </w:rPr>
        <w:t>This procedure is based on the approach of the</w:t>
      </w:r>
      <w:r w:rsidRPr="00701451">
        <w:rPr>
          <w:rFonts w:ascii="Arial" w:hAnsi="Arial" w:cs="Arial"/>
        </w:rPr>
        <w:t xml:space="preserve"> SEISS Integral Flux Algorithm for GOES-R</w:t>
      </w:r>
      <w:r>
        <w:rPr>
          <w:rFonts w:ascii="Arial" w:hAnsi="Arial" w:cs="Arial"/>
        </w:rPr>
        <w:t xml:space="preserve"> [Rodriguez].  For th</w:t>
      </w:r>
      <w:r w:rsidR="00566003">
        <w:rPr>
          <w:rFonts w:ascii="Arial" w:hAnsi="Arial" w:cs="Arial"/>
        </w:rPr>
        <w:t>e POES/MetOp EI</w:t>
      </w:r>
      <w:r>
        <w:rPr>
          <w:rFonts w:ascii="Arial" w:hAnsi="Arial" w:cs="Arial"/>
        </w:rPr>
        <w:t xml:space="preserve"> algorithm, the particle count</w:t>
      </w:r>
      <w:r w:rsidR="007858AD">
        <w:rPr>
          <w:rFonts w:ascii="Arial" w:hAnsi="Arial" w:cs="Arial"/>
        </w:rPr>
        <w:t xml:space="preserve"> rate</w:t>
      </w:r>
      <w:r>
        <w:rPr>
          <w:rFonts w:ascii="Arial" w:hAnsi="Arial" w:cs="Arial"/>
        </w:rPr>
        <w:t xml:space="preserve">s, </w:t>
      </w:r>
      <w:r>
        <w:rPr>
          <w:rFonts w:ascii="Arial" w:hAnsi="Arial" w:cs="Arial"/>
          <w:i/>
        </w:rPr>
        <w:t>C</w:t>
      </w:r>
      <w:r>
        <w:rPr>
          <w:rFonts w:ascii="Arial" w:hAnsi="Arial" w:cs="Arial"/>
          <w:i/>
          <w:vertAlign w:val="subscript"/>
        </w:rPr>
        <w:t>i</w:t>
      </w:r>
      <w:r w:rsidR="00566003">
        <w:rPr>
          <w:rFonts w:ascii="Arial" w:hAnsi="Arial" w:cs="Arial"/>
        </w:rPr>
        <w:t xml:space="preserve">, </w:t>
      </w:r>
      <w:r>
        <w:rPr>
          <w:rFonts w:ascii="Arial" w:hAnsi="Arial" w:cs="Arial"/>
        </w:rPr>
        <w:t xml:space="preserve">are in adjacent channels with non-overlapping energy ranges. Center energies, </w:t>
      </w:r>
      <w:r w:rsidRPr="004E6A26">
        <w:rPr>
          <w:rFonts w:ascii="Arial" w:hAnsi="Arial" w:cs="Arial"/>
          <w:i/>
        </w:rPr>
        <w:t>E</w:t>
      </w:r>
      <w:r>
        <w:rPr>
          <w:rFonts w:ascii="Arial" w:hAnsi="Arial" w:cs="Arial"/>
          <w:i/>
          <w:vertAlign w:val="subscript"/>
        </w:rPr>
        <w:t>i</w:t>
      </w:r>
      <w:r>
        <w:rPr>
          <w:rFonts w:ascii="Arial" w:hAnsi="Arial" w:cs="Arial"/>
          <w:vertAlign w:val="subscript"/>
        </w:rPr>
        <w:t xml:space="preserve">, </w:t>
      </w:r>
      <w:r>
        <w:rPr>
          <w:rFonts w:ascii="Arial" w:hAnsi="Arial" w:cs="Arial"/>
        </w:rPr>
        <w:t>are defined for each channel,</w:t>
      </w:r>
      <w:r>
        <w:rPr>
          <w:rFonts w:ascii="Arial" w:hAnsi="Arial" w:cs="Arial"/>
          <w:i/>
        </w:rPr>
        <w:t xml:space="preserve"> i</w:t>
      </w:r>
      <w:r>
        <w:rPr>
          <w:rFonts w:ascii="Arial" w:hAnsi="Arial" w:cs="Arial"/>
        </w:rPr>
        <w:t>, and then power law fits of the differential flux,</w:t>
      </w:r>
    </w:p>
    <w:p w:rsidR="00D60FEF" w:rsidRPr="004E6A26" w:rsidRDefault="00D60FEF" w:rsidP="00E87F1B">
      <w:pPr>
        <w:spacing w:line="276" w:lineRule="auto"/>
        <w:rPr>
          <w:rFonts w:ascii="Arial" w:hAnsi="Arial" w:cs="Arial"/>
        </w:rPr>
      </w:pPr>
      <w:r w:rsidRPr="004E6A26">
        <w:rPr>
          <w:rFonts w:ascii="Arial" w:hAnsi="Arial" w:cs="Arial"/>
        </w:rPr>
        <w:t xml:space="preserve">   </w:t>
      </w:r>
      <m:oMath>
        <m:sSub>
          <m:sSubPr>
            <m:ctrlPr>
              <w:rPr>
                <w:rFonts w:ascii="Cambria Math" w:hAnsi="Cambria Math" w:cs="Arial"/>
                <w:i/>
              </w:rPr>
            </m:ctrlPr>
          </m:sSubPr>
          <m:e>
            <m:r>
              <w:rPr>
                <w:rFonts w:ascii="Cambria Math" w:hAnsi="Cambria Math" w:cs="Arial"/>
              </w:rPr>
              <m:t>j</m:t>
            </m:r>
          </m:e>
          <m:sub>
            <m:r>
              <w:rPr>
                <w:rFonts w:ascii="Cambria Math" w:hAnsi="Cambria Math" w:cs="Arial"/>
              </w:rPr>
              <m:t>i</m:t>
            </m:r>
          </m:sub>
        </m:sSub>
        <m:r>
          <w:rPr>
            <w:rFonts w:ascii="Cambria Math" w:hAnsi="Cambria Math" w:cs="Arial"/>
          </w:rPr>
          <m:t xml:space="preserve">(E)= </m:t>
        </m:r>
        <m:sSub>
          <m:sSubPr>
            <m:ctrlPr>
              <w:rPr>
                <w:rFonts w:ascii="Cambria Math" w:hAnsi="Cambria Math" w:cs="Arial"/>
                <w:i/>
              </w:rPr>
            </m:ctrlPr>
          </m:sSubPr>
          <m:e>
            <m:r>
              <w:rPr>
                <w:rFonts w:ascii="Cambria Math" w:hAnsi="Cambria Math" w:cs="Arial"/>
              </w:rPr>
              <m:t>j</m:t>
            </m:r>
          </m:e>
          <m:sub>
            <m:r>
              <w:rPr>
                <w:rFonts w:ascii="Cambria Math" w:hAnsi="Cambria Math" w:cs="Arial"/>
              </w:rPr>
              <m:t>0,i</m:t>
            </m:r>
          </m:sub>
        </m:sSub>
        <m:sSup>
          <m:sSupPr>
            <m:ctrlPr>
              <w:rPr>
                <w:rFonts w:ascii="Cambria Math" w:hAnsi="Cambria Math" w:cs="Arial"/>
                <w:i/>
              </w:rPr>
            </m:ctrlPr>
          </m:sSupPr>
          <m:e>
            <m:r>
              <w:rPr>
                <w:rFonts w:ascii="Cambria Math" w:hAnsi="Cambria Math" w:cs="Arial"/>
              </w:rPr>
              <m:t>E</m:t>
            </m:r>
          </m:e>
          <m:sup>
            <m:sSub>
              <m:sSubPr>
                <m:ctrlPr>
                  <w:rPr>
                    <w:rFonts w:ascii="Cambria Math" w:hAnsi="Cambria Math" w:cs="Arial"/>
                    <w:i/>
                  </w:rPr>
                </m:ctrlPr>
              </m:sSubPr>
              <m:e>
                <m:r>
                  <w:rPr>
                    <w:rFonts w:ascii="Cambria Math" w:hAnsi="Cambria Math" w:cs="Arial"/>
                  </w:rPr>
                  <m:t>γ</m:t>
                </m:r>
              </m:e>
              <m:sub>
                <m:r>
                  <w:rPr>
                    <w:rFonts w:ascii="Cambria Math" w:hAnsi="Cambria Math" w:cs="Arial"/>
                  </w:rPr>
                  <m:t>i</m:t>
                </m:r>
              </m:sub>
            </m:sSub>
          </m:sup>
        </m:sSup>
      </m:oMath>
      <w:r w:rsidRPr="004E6A26">
        <w:rPr>
          <w:rFonts w:ascii="Arial" w:hAnsi="Arial" w:cs="Arial"/>
        </w:rPr>
        <w:tab/>
      </w:r>
      <w:r w:rsidRPr="004E6A26">
        <w:rPr>
          <w:rFonts w:ascii="Arial" w:hAnsi="Arial" w:cs="Arial"/>
        </w:rPr>
        <w:tab/>
      </w:r>
      <w:r w:rsidRPr="004E6A26">
        <w:rPr>
          <w:rFonts w:ascii="Arial" w:hAnsi="Arial" w:cs="Arial"/>
        </w:rPr>
        <w:tab/>
      </w:r>
      <w:r w:rsidRPr="004E6A26">
        <w:rPr>
          <w:rFonts w:ascii="Arial" w:hAnsi="Arial" w:cs="Arial"/>
        </w:rPr>
        <w:tab/>
      </w:r>
      <w:r w:rsidRPr="004E6A26">
        <w:rPr>
          <w:rFonts w:ascii="Arial" w:hAnsi="Arial" w:cs="Arial"/>
        </w:rPr>
        <w:tab/>
      </w:r>
      <w:r w:rsidRPr="004E6A26">
        <w:rPr>
          <w:rFonts w:ascii="Arial" w:hAnsi="Arial" w:cs="Arial"/>
        </w:rPr>
        <w:tab/>
      </w:r>
      <w:r>
        <w:rPr>
          <w:rFonts w:ascii="Arial" w:hAnsi="Arial" w:cs="Arial"/>
        </w:rPr>
        <w:tab/>
      </w:r>
      <w:r w:rsidRPr="004E6A26">
        <w:rPr>
          <w:rFonts w:ascii="Arial" w:hAnsi="Arial" w:cs="Arial"/>
        </w:rPr>
        <w:tab/>
      </w:r>
      <w:r w:rsidR="00AF309D">
        <w:rPr>
          <w:rFonts w:ascii="Arial" w:hAnsi="Arial" w:cs="Arial"/>
        </w:rPr>
        <w:tab/>
      </w:r>
      <w:r w:rsidR="00AF309D">
        <w:rPr>
          <w:rFonts w:ascii="Arial" w:hAnsi="Arial" w:cs="Arial"/>
        </w:rPr>
        <w:tab/>
      </w:r>
      <w:r w:rsidR="00AF309D">
        <w:rPr>
          <w:rFonts w:ascii="Arial" w:hAnsi="Arial" w:cs="Arial"/>
        </w:rPr>
        <w:tab/>
        <w:t xml:space="preserve">  (1)</w:t>
      </w:r>
    </w:p>
    <w:p w:rsidR="00D60FEF" w:rsidRDefault="00D60FEF" w:rsidP="00E87F1B">
      <w:pPr>
        <w:spacing w:line="276" w:lineRule="auto"/>
        <w:rPr>
          <w:rFonts w:ascii="Arial" w:hAnsi="Arial" w:cs="Arial"/>
        </w:rPr>
      </w:pPr>
      <w:r>
        <w:rPr>
          <w:rFonts w:ascii="Arial" w:hAnsi="Arial" w:cs="Arial"/>
        </w:rPr>
        <w:t xml:space="preserve">are made over the ranges between the center energies.  </w:t>
      </w:r>
      <w:r w:rsidRPr="00126BCA">
        <w:rPr>
          <w:rFonts w:ascii="Arial" w:hAnsi="Arial" w:cs="Arial"/>
        </w:rPr>
        <w:t xml:space="preserve">The power law expression implicitly assumes that the energy is normalized to some reference energy such that </w:t>
      </w:r>
      <w:r w:rsidRPr="00126BCA">
        <w:rPr>
          <w:rFonts w:ascii="Arial" w:hAnsi="Arial" w:cs="Arial"/>
          <w:i/>
        </w:rPr>
        <w:t>j</w:t>
      </w:r>
      <w:r w:rsidRPr="00126BCA">
        <w:rPr>
          <w:rFonts w:ascii="Arial" w:hAnsi="Arial" w:cs="Arial"/>
          <w:i/>
          <w:vertAlign w:val="subscript"/>
        </w:rPr>
        <w:t>0,i</w:t>
      </w:r>
      <w:r w:rsidRPr="00126BCA">
        <w:rPr>
          <w:rFonts w:ascii="Arial" w:hAnsi="Arial" w:cs="Arial"/>
          <w:vertAlign w:val="subscript"/>
        </w:rPr>
        <w:t xml:space="preserve"> </w:t>
      </w:r>
      <w:r w:rsidRPr="00126BCA">
        <w:rPr>
          <w:rFonts w:ascii="Arial" w:hAnsi="Arial" w:cs="Arial"/>
        </w:rPr>
        <w:t xml:space="preserve">is the flux at this energy and the term </w:t>
      </w:r>
      <m:oMath>
        <m:sSup>
          <m:sSupPr>
            <m:ctrlPr>
              <w:rPr>
                <w:rFonts w:ascii="Cambria Math" w:hAnsi="Cambria Math" w:cs="Arial"/>
                <w:i/>
              </w:rPr>
            </m:ctrlPr>
          </m:sSupPr>
          <m:e>
            <m:r>
              <w:rPr>
                <w:rFonts w:ascii="Cambria Math" w:hAnsi="Cambria Math" w:cs="Arial"/>
              </w:rPr>
              <m:t>E</m:t>
            </m:r>
          </m:e>
          <m:sup>
            <m:sSub>
              <m:sSubPr>
                <m:ctrlPr>
                  <w:rPr>
                    <w:rFonts w:ascii="Cambria Math" w:hAnsi="Cambria Math" w:cs="Arial"/>
                    <w:i/>
                  </w:rPr>
                </m:ctrlPr>
              </m:sSubPr>
              <m:e>
                <m:r>
                  <w:rPr>
                    <w:rFonts w:ascii="Cambria Math" w:hAnsi="Cambria Math" w:cs="Arial"/>
                  </w:rPr>
                  <m:t>γ</m:t>
                </m:r>
              </m:e>
              <m:sub>
                <m:r>
                  <w:rPr>
                    <w:rFonts w:ascii="Cambria Math" w:hAnsi="Cambria Math" w:cs="Arial"/>
                  </w:rPr>
                  <m:t>i</m:t>
                </m:r>
              </m:sub>
            </m:sSub>
          </m:sup>
        </m:sSup>
      </m:oMath>
      <w:r w:rsidRPr="00126BCA">
        <w:rPr>
          <w:rFonts w:ascii="Arial" w:hAnsi="Arial" w:cs="Arial"/>
        </w:rPr>
        <w:t xml:space="preserve"> is a unitless function.  For the solar proton integral fluxes, the na</w:t>
      </w:r>
      <w:r w:rsidR="00C22ED9">
        <w:rPr>
          <w:rFonts w:ascii="Arial" w:hAnsi="Arial" w:cs="Arial"/>
        </w:rPr>
        <w:t>tural reference energy is 1 MeV and</w:t>
      </w:r>
      <w:r w:rsidRPr="00126BCA">
        <w:rPr>
          <w:rFonts w:ascii="Arial" w:hAnsi="Arial" w:cs="Arial"/>
        </w:rPr>
        <w:t xml:space="preserve"> the differential flux </w:t>
      </w:r>
      <w:r w:rsidR="002A5B5F">
        <w:rPr>
          <w:rFonts w:ascii="Arial" w:hAnsi="Arial" w:cs="Arial"/>
        </w:rPr>
        <w:t>units are</w:t>
      </w:r>
      <w:r w:rsidRPr="00126BCA">
        <w:rPr>
          <w:rFonts w:ascii="Arial" w:hAnsi="Arial" w:cs="Arial"/>
        </w:rPr>
        <w:t xml:space="preserve"> </w:t>
      </w:r>
      <w:r w:rsidR="00E62DCF">
        <w:rPr>
          <w:rFonts w:ascii="Arial" w:hAnsi="Arial" w:cs="Arial"/>
        </w:rPr>
        <w:t>ions</w:t>
      </w:r>
      <w:r w:rsidRPr="00126BCA">
        <w:rPr>
          <w:rFonts w:ascii="Arial" w:hAnsi="Arial" w:cs="Arial"/>
        </w:rPr>
        <w:t xml:space="preserve"> cm</w:t>
      </w:r>
      <w:r w:rsidRPr="00126BCA">
        <w:rPr>
          <w:rFonts w:ascii="Arial" w:hAnsi="Arial" w:cs="Arial"/>
          <w:vertAlign w:val="superscript"/>
        </w:rPr>
        <w:t>-2</w:t>
      </w:r>
      <w:r w:rsidRPr="00126BCA">
        <w:rPr>
          <w:rFonts w:ascii="Arial" w:hAnsi="Arial" w:cs="Arial"/>
        </w:rPr>
        <w:t xml:space="preserve"> s</w:t>
      </w:r>
      <w:r w:rsidRPr="00126BCA">
        <w:rPr>
          <w:rFonts w:ascii="Arial" w:hAnsi="Arial" w:cs="Arial"/>
          <w:vertAlign w:val="superscript"/>
        </w:rPr>
        <w:t>-1</w:t>
      </w:r>
      <w:r w:rsidRPr="00126BCA">
        <w:rPr>
          <w:rFonts w:ascii="Arial" w:hAnsi="Arial" w:cs="Arial"/>
        </w:rPr>
        <w:t xml:space="preserve"> sr</w:t>
      </w:r>
      <w:r w:rsidRPr="00126BCA">
        <w:rPr>
          <w:rFonts w:ascii="Arial" w:hAnsi="Arial" w:cs="Arial"/>
          <w:vertAlign w:val="superscript"/>
        </w:rPr>
        <w:t>-1</w:t>
      </w:r>
      <w:r w:rsidRPr="00126BCA">
        <w:rPr>
          <w:rFonts w:ascii="Arial" w:hAnsi="Arial" w:cs="Arial"/>
        </w:rPr>
        <w:t xml:space="preserve"> MeV</w:t>
      </w:r>
      <w:r w:rsidR="002A5B5F">
        <w:rPr>
          <w:rFonts w:ascii="Arial" w:hAnsi="Arial" w:cs="Arial"/>
          <w:vertAlign w:val="superscript"/>
        </w:rPr>
        <w:t>-</w:t>
      </w:r>
      <w:r w:rsidRPr="00126BCA">
        <w:rPr>
          <w:rFonts w:ascii="Arial" w:hAnsi="Arial" w:cs="Arial"/>
          <w:vertAlign w:val="superscript"/>
        </w:rPr>
        <w:t>1</w:t>
      </w:r>
      <w:r w:rsidRPr="00126BCA">
        <w:rPr>
          <w:rFonts w:ascii="Arial" w:hAnsi="Arial" w:cs="Arial"/>
        </w:rPr>
        <w:t>.</w:t>
      </w:r>
      <w:r>
        <w:rPr>
          <w:rFonts w:ascii="Arial" w:hAnsi="Arial" w:cs="Arial"/>
        </w:rPr>
        <w:t xml:space="preserve">  Constraints are that the differential flux from adjacent fits must match at the center energies,</w:t>
      </w:r>
    </w:p>
    <w:p w:rsidR="00D60FEF" w:rsidRDefault="00D60FEF" w:rsidP="00E87F1B">
      <w:pPr>
        <w:spacing w:line="276" w:lineRule="auto"/>
        <w:rPr>
          <w:rFonts w:ascii="Arial" w:hAnsi="Arial" w:cs="Arial"/>
        </w:rPr>
      </w:pPr>
      <w:r>
        <w:rPr>
          <w:rFonts w:ascii="Arial" w:hAnsi="Arial" w:cs="Arial"/>
        </w:rPr>
        <w:t xml:space="preserve">  </w:t>
      </w:r>
      <m:oMath>
        <m:sSub>
          <m:sSubPr>
            <m:ctrlPr>
              <w:rPr>
                <w:rFonts w:ascii="Cambria Math" w:hAnsi="Cambria Math" w:cs="Arial"/>
                <w:i/>
              </w:rPr>
            </m:ctrlPr>
          </m:sSubPr>
          <m:e>
            <m:r>
              <w:rPr>
                <w:rFonts w:ascii="Cambria Math" w:hAnsi="Cambria Math" w:cs="Arial"/>
              </w:rPr>
              <m:t>j</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j</m:t>
            </m:r>
          </m:e>
          <m:sub>
            <m:r>
              <w:rPr>
                <w:rFonts w:ascii="Cambria Math" w:hAnsi="Cambria Math" w:cs="Arial"/>
              </w:rPr>
              <m:t>i+1</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r>
          <w:rPr>
            <w:rFonts w:ascii="Cambria Math" w:hAnsi="Cambria Math" w:cs="Arial"/>
          </w:rPr>
          <m:t>)</m:t>
        </m:r>
      </m:oMath>
      <w:r>
        <w:rPr>
          <w:rFonts w:ascii="Arial" w:hAnsi="Arial" w:cs="Arial"/>
        </w:rPr>
        <w:t xml:space="preserve">, </w:t>
      </w:r>
    </w:p>
    <w:p w:rsidR="00D60FEF" w:rsidRDefault="00D60FEF" w:rsidP="00E87F1B">
      <w:pPr>
        <w:spacing w:line="276" w:lineRule="auto"/>
        <w:rPr>
          <w:rFonts w:ascii="Arial" w:hAnsi="Arial" w:cs="Arial"/>
        </w:rPr>
      </w:pPr>
      <w:r>
        <w:rPr>
          <w:rFonts w:ascii="Arial" w:hAnsi="Arial" w:cs="Arial"/>
        </w:rPr>
        <w:t xml:space="preserve">and that </w:t>
      </w:r>
      <w:r>
        <w:rPr>
          <w:rFonts w:ascii="Arial" w:hAnsi="Arial" w:cs="Arial"/>
          <w:i/>
        </w:rPr>
        <w:t>E</w:t>
      </w:r>
      <w:r>
        <w:rPr>
          <w:rFonts w:ascii="Arial" w:hAnsi="Arial" w:cs="Arial"/>
          <w:i/>
          <w:vertAlign w:val="subscript"/>
        </w:rPr>
        <w:t>i</w:t>
      </w:r>
      <w:r>
        <w:rPr>
          <w:rFonts w:ascii="Arial" w:hAnsi="Arial" w:cs="Arial"/>
          <w:i/>
        </w:rPr>
        <w:t xml:space="preserve"> </w:t>
      </w:r>
      <w:r>
        <w:rPr>
          <w:rFonts w:ascii="Arial" w:hAnsi="Arial" w:cs="Arial"/>
        </w:rPr>
        <w:t xml:space="preserve">is </w:t>
      </w:r>
      <w:r w:rsidRPr="000B62EE">
        <w:rPr>
          <w:rFonts w:ascii="Arial" w:hAnsi="Arial" w:cs="Arial"/>
        </w:rPr>
        <w:t xml:space="preserve">a </w:t>
      </w:r>
      <w:r>
        <w:rPr>
          <w:rFonts w:ascii="Arial" w:hAnsi="Arial" w:cs="Arial"/>
        </w:rPr>
        <w:t xml:space="preserve">midpoint (i.e., </w:t>
      </w:r>
      <w:r w:rsidRPr="000B62EE">
        <w:rPr>
          <w:rFonts w:ascii="Arial" w:hAnsi="Arial" w:cs="Arial"/>
        </w:rPr>
        <w:t>"center-of-mass"</w:t>
      </w:r>
      <w:r>
        <w:rPr>
          <w:rFonts w:ascii="Arial" w:hAnsi="Arial" w:cs="Arial"/>
        </w:rPr>
        <w:t>)</w:t>
      </w:r>
      <w:r w:rsidRPr="000B62EE">
        <w:rPr>
          <w:rFonts w:ascii="Arial" w:hAnsi="Arial" w:cs="Arial"/>
        </w:rPr>
        <w:t xml:space="preserve"> e</w:t>
      </w:r>
      <w:r>
        <w:rPr>
          <w:rFonts w:ascii="Arial" w:hAnsi="Arial" w:cs="Arial"/>
        </w:rPr>
        <w:t xml:space="preserve">nergy such that </w:t>
      </w:r>
    </w:p>
    <w:p w:rsidR="00D60FEF" w:rsidRDefault="00D60FEF" w:rsidP="00E87F1B">
      <w:pPr>
        <w:spacing w:line="276" w:lineRule="auto"/>
        <w:rPr>
          <w:rFonts w:ascii="Arial" w:hAnsi="Arial" w:cs="Arial"/>
        </w:rPr>
      </w:pPr>
      <w:r>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G</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j</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r>
              <w:rPr>
                <w:rFonts w:ascii="Cambria Math" w:hAnsi="Cambria Math" w:cs="Arial"/>
              </w:rPr>
              <m:t>) (E</m:t>
            </m:r>
          </m:e>
          <m:sub>
            <m:r>
              <w:rPr>
                <w:rFonts w:ascii="Cambria Math" w:hAnsi="Cambria Math" w:cs="Arial"/>
              </w:rPr>
              <m:t>u</m:t>
            </m:r>
          </m:sub>
        </m:sSub>
        <m:r>
          <w:rPr>
            <w:rFonts w:ascii="Cambria Math" w:hAnsi="Cambria Math" w:cs="Arial"/>
          </w:rPr>
          <m:t>-</m:t>
        </m:r>
        <m:sSub>
          <m:sSubPr>
            <m:ctrlPr>
              <w:rPr>
                <w:rFonts w:ascii="Cambria Math" w:hAnsi="Cambria Math" w:cs="Arial"/>
                <w:i/>
              </w:rPr>
            </m:ctrlPr>
          </m:sSubPr>
          <m:e>
            <m:r>
              <w:rPr>
                <w:rFonts w:ascii="Cambria Math" w:hAnsi="Cambria Math" w:cs="Arial"/>
              </w:rPr>
              <m:t xml:space="preserve"> E</m:t>
            </m:r>
          </m:e>
          <m:sub>
            <m:r>
              <w:rPr>
                <w:rFonts w:ascii="Cambria Math" w:hAnsi="Cambria Math" w:cs="Arial"/>
              </w:rPr>
              <m:t>l</m:t>
            </m:r>
          </m:sub>
        </m:sSub>
        <m:r>
          <w:rPr>
            <w:rFonts w:ascii="Cambria Math" w:hAnsi="Cambria Math" w:cs="Arial"/>
          </w:rPr>
          <m:t>) dt</m:t>
        </m:r>
      </m:oMath>
      <w:r>
        <w:rPr>
          <w:rFonts w:ascii="Arial" w:hAnsi="Arial" w:cs="Arial"/>
        </w:rPr>
        <w:t>.</w:t>
      </w:r>
    </w:p>
    <w:p w:rsidR="00D60FEF" w:rsidRDefault="00D60FEF" w:rsidP="00E87F1B">
      <w:pPr>
        <w:spacing w:line="276" w:lineRule="auto"/>
        <w:rPr>
          <w:rFonts w:ascii="Arial" w:hAnsi="Arial" w:cs="Arial"/>
        </w:rPr>
      </w:pPr>
      <w:r>
        <w:rPr>
          <w:rFonts w:ascii="Arial" w:hAnsi="Arial" w:cs="Arial"/>
        </w:rPr>
        <w:lastRenderedPageBreak/>
        <w:t xml:space="preserve">where </w:t>
      </w:r>
      <w:r w:rsidR="00C24901">
        <w:rPr>
          <w:rFonts w:ascii="Arial" w:hAnsi="Arial" w:cs="Arial"/>
        </w:rPr>
        <w:t xml:space="preserve">the </w:t>
      </w:r>
      <w:r>
        <w:rPr>
          <w:rFonts w:ascii="Arial" w:hAnsi="Arial" w:cs="Arial"/>
          <w:i/>
        </w:rPr>
        <w:t>G</w:t>
      </w:r>
      <w:r>
        <w:rPr>
          <w:rFonts w:ascii="Arial" w:hAnsi="Arial" w:cs="Arial"/>
          <w:i/>
          <w:vertAlign w:val="subscript"/>
        </w:rPr>
        <w:t>i</w:t>
      </w:r>
      <w:r>
        <w:rPr>
          <w:rFonts w:ascii="Arial" w:hAnsi="Arial" w:cs="Arial"/>
        </w:rPr>
        <w:t xml:space="preserve"> </w:t>
      </w:r>
      <w:r w:rsidR="00C24901">
        <w:rPr>
          <w:rFonts w:ascii="Arial" w:hAnsi="Arial" w:cs="Arial"/>
        </w:rPr>
        <w:t>are the</w:t>
      </w:r>
      <w:r>
        <w:rPr>
          <w:rFonts w:ascii="Arial" w:hAnsi="Arial" w:cs="Arial"/>
        </w:rPr>
        <w:t xml:space="preserve"> detector </w:t>
      </w:r>
      <w:r w:rsidR="00C24901">
        <w:rPr>
          <w:rFonts w:ascii="Arial" w:hAnsi="Arial" w:cs="Arial"/>
        </w:rPr>
        <w:t xml:space="preserve">effective </w:t>
      </w:r>
      <w:r>
        <w:rPr>
          <w:rFonts w:ascii="Arial" w:hAnsi="Arial" w:cs="Arial"/>
        </w:rPr>
        <w:t xml:space="preserve">geometrical factors.  A solution to these equations is found by iteratively </w:t>
      </w:r>
      <w:r w:rsidR="00566003">
        <w:rPr>
          <w:rFonts w:ascii="Arial" w:hAnsi="Arial" w:cs="Arial"/>
        </w:rPr>
        <w:t>calculating</w:t>
      </w:r>
      <w:r>
        <w:rPr>
          <w:rFonts w:ascii="Arial" w:hAnsi="Arial" w:cs="Arial"/>
        </w:rPr>
        <w:t xml:space="preserve"> the channel center energy, </w:t>
      </w:r>
      <w:r w:rsidRPr="004C2322">
        <w:rPr>
          <w:rFonts w:ascii="Arial" w:hAnsi="Arial" w:cs="Arial"/>
          <w:i/>
        </w:rPr>
        <w:t>E</w:t>
      </w:r>
      <w:r w:rsidRPr="004C2322">
        <w:rPr>
          <w:rFonts w:ascii="Arial" w:hAnsi="Arial" w:cs="Arial"/>
          <w:i/>
          <w:vertAlign w:val="subscript"/>
        </w:rPr>
        <w:t>i</w:t>
      </w:r>
      <w:r>
        <w:rPr>
          <w:rFonts w:ascii="Arial" w:hAnsi="Arial" w:cs="Arial"/>
        </w:rPr>
        <w:t xml:space="preserve">, and then the power law parameters, </w:t>
      </w:r>
      <w:r>
        <w:rPr>
          <w:rFonts w:ascii="Arial" w:hAnsi="Arial" w:cs="Arial"/>
          <w:i/>
        </w:rPr>
        <w:t>j</w:t>
      </w:r>
      <w:r>
        <w:rPr>
          <w:rFonts w:ascii="Arial" w:hAnsi="Arial" w:cs="Arial"/>
          <w:i/>
          <w:vertAlign w:val="subscript"/>
        </w:rPr>
        <w:t>0,i</w:t>
      </w:r>
      <w:r>
        <w:rPr>
          <w:rFonts w:ascii="Arial" w:hAnsi="Arial" w:cs="Arial"/>
        </w:rPr>
        <w:t xml:space="preserve"> and </w:t>
      </w:r>
      <w:r w:rsidRPr="004C2322">
        <w:rPr>
          <w:rFonts w:ascii="Arial" w:hAnsi="Arial" w:cs="Arial"/>
          <w:i/>
        </w:rPr>
        <w:t>γ</w:t>
      </w:r>
      <w:r w:rsidRPr="004C2322">
        <w:rPr>
          <w:rFonts w:ascii="Arial" w:hAnsi="Arial" w:cs="Arial"/>
          <w:i/>
          <w:vertAlign w:val="subscript"/>
        </w:rPr>
        <w:t>i</w:t>
      </w:r>
      <w:r>
        <w:rPr>
          <w:rFonts w:ascii="Arial" w:hAnsi="Arial" w:cs="Arial"/>
        </w:rPr>
        <w:t xml:space="preserve">, until the values of </w:t>
      </w:r>
      <w:r w:rsidRPr="004C2322">
        <w:rPr>
          <w:rFonts w:ascii="Arial" w:hAnsi="Arial" w:cs="Arial"/>
          <w:i/>
        </w:rPr>
        <w:t>E</w:t>
      </w:r>
      <w:r w:rsidRPr="004C2322">
        <w:rPr>
          <w:rFonts w:ascii="Arial" w:hAnsi="Arial" w:cs="Arial"/>
          <w:i/>
          <w:vertAlign w:val="subscript"/>
        </w:rPr>
        <w:t>i</w:t>
      </w:r>
      <w:r>
        <w:rPr>
          <w:rFonts w:ascii="Arial" w:hAnsi="Arial" w:cs="Arial"/>
        </w:rPr>
        <w:t xml:space="preserve"> converge.  </w:t>
      </w:r>
    </w:p>
    <w:p w:rsidR="00D60FEF" w:rsidRPr="00A2391B" w:rsidRDefault="00D60FEF" w:rsidP="00E87F1B">
      <w:pPr>
        <w:spacing w:line="276" w:lineRule="auto"/>
        <w:rPr>
          <w:rFonts w:ascii="Arial" w:hAnsi="Arial" w:cs="Arial"/>
        </w:rPr>
      </w:pPr>
      <w:r>
        <w:rPr>
          <w:rFonts w:ascii="Arial" w:hAnsi="Arial" w:cs="Arial"/>
        </w:rPr>
        <w:t xml:space="preserve">Several modifications to </w:t>
      </w:r>
      <w:r w:rsidRPr="002C16E9">
        <w:rPr>
          <w:rFonts w:ascii="Arial" w:hAnsi="Arial" w:cs="Arial"/>
        </w:rPr>
        <w:t xml:space="preserve">the GOES-R </w:t>
      </w:r>
      <w:r>
        <w:rPr>
          <w:rFonts w:ascii="Arial" w:hAnsi="Arial" w:cs="Arial"/>
        </w:rPr>
        <w:t xml:space="preserve">procedure were required for use with the SEM-N </w:t>
      </w:r>
      <w:r w:rsidRPr="002C16E9">
        <w:rPr>
          <w:rFonts w:ascii="Arial" w:hAnsi="Arial" w:cs="Arial"/>
        </w:rPr>
        <w:t>data</w:t>
      </w:r>
      <w:r>
        <w:rPr>
          <w:rFonts w:ascii="Arial" w:hAnsi="Arial" w:cs="Arial"/>
        </w:rPr>
        <w:t xml:space="preserve"> in the EI algorithm</w:t>
      </w:r>
      <w:r w:rsidRPr="002C16E9">
        <w:rPr>
          <w:rFonts w:ascii="Arial" w:hAnsi="Arial" w:cs="Arial"/>
        </w:rPr>
        <w:t xml:space="preserve">.  First, the GOES-R technique assumes that the detectors have a constant response as a function of energy.  </w:t>
      </w:r>
      <w:r>
        <w:rPr>
          <w:rFonts w:ascii="Arial" w:hAnsi="Arial" w:cs="Arial"/>
        </w:rPr>
        <w:t>The EI equations can maintain a similar form with the approximation that</w:t>
      </w:r>
      <w:r w:rsidRPr="002C16E9">
        <w:rPr>
          <w:rFonts w:ascii="Arial" w:hAnsi="Arial" w:cs="Arial"/>
        </w:rPr>
        <w:t xml:space="preserve"> the detectors have </w:t>
      </w:r>
      <w:r>
        <w:rPr>
          <w:rFonts w:ascii="Arial" w:hAnsi="Arial" w:cs="Arial"/>
        </w:rPr>
        <w:t xml:space="preserve">piecewise </w:t>
      </w:r>
      <w:r w:rsidRPr="002C16E9">
        <w:rPr>
          <w:rFonts w:ascii="Arial" w:hAnsi="Arial" w:cs="Arial"/>
        </w:rPr>
        <w:t>power law response</w:t>
      </w:r>
      <w:r>
        <w:rPr>
          <w:rFonts w:ascii="Arial" w:hAnsi="Arial" w:cs="Arial"/>
        </w:rPr>
        <w:t>s</w:t>
      </w:r>
      <w:r w:rsidRPr="002C16E9">
        <w:rPr>
          <w:rFonts w:ascii="Arial" w:hAnsi="Arial" w:cs="Arial"/>
        </w:rPr>
        <w:t>.</w:t>
      </w:r>
      <w:r>
        <w:rPr>
          <w:rFonts w:ascii="Arial" w:hAnsi="Arial" w:cs="Arial"/>
        </w:rPr>
        <w:t xml:space="preserve">  </w:t>
      </w:r>
      <w:r w:rsidRPr="002C16E9">
        <w:rPr>
          <w:rFonts w:ascii="Arial" w:hAnsi="Arial" w:cs="Arial"/>
        </w:rPr>
        <w:t xml:space="preserve">The </w:t>
      </w:r>
      <w:r>
        <w:rPr>
          <w:rFonts w:ascii="Arial" w:hAnsi="Arial" w:cs="Arial"/>
        </w:rPr>
        <w:t xml:space="preserve">GOES-R </w:t>
      </w:r>
      <w:r w:rsidRPr="002C16E9">
        <w:rPr>
          <w:rFonts w:ascii="Arial" w:hAnsi="Arial" w:cs="Arial"/>
        </w:rPr>
        <w:t xml:space="preserve">technique also requires </w:t>
      </w:r>
      <w:r>
        <w:rPr>
          <w:rFonts w:ascii="Arial" w:hAnsi="Arial" w:cs="Arial"/>
        </w:rPr>
        <w:t xml:space="preserve">that the </w:t>
      </w:r>
      <w:r w:rsidRPr="002C16E9">
        <w:rPr>
          <w:rFonts w:ascii="Arial" w:hAnsi="Arial" w:cs="Arial"/>
        </w:rPr>
        <w:t xml:space="preserve">detector channels should not overlap.  For </w:t>
      </w:r>
      <w:r>
        <w:rPr>
          <w:rFonts w:ascii="Arial" w:hAnsi="Arial" w:cs="Arial"/>
        </w:rPr>
        <w:t>the EI algorithm</w:t>
      </w:r>
      <w:r w:rsidRPr="002C16E9">
        <w:rPr>
          <w:rFonts w:ascii="Arial" w:hAnsi="Arial" w:cs="Arial"/>
        </w:rPr>
        <w:t xml:space="preserve">, </w:t>
      </w:r>
      <w:r>
        <w:rPr>
          <w:rFonts w:ascii="Arial" w:hAnsi="Arial" w:cs="Arial"/>
        </w:rPr>
        <w:t>this requires converting the given</w:t>
      </w:r>
      <w:r w:rsidRPr="002C16E9">
        <w:rPr>
          <w:rFonts w:ascii="Arial" w:hAnsi="Arial" w:cs="Arial"/>
        </w:rPr>
        <w:t xml:space="preserve"> overlapping channels into non-overlapping channels.  This </w:t>
      </w:r>
      <w:r>
        <w:rPr>
          <w:rFonts w:ascii="Arial" w:hAnsi="Arial" w:cs="Arial"/>
        </w:rPr>
        <w:t>is done with</w:t>
      </w:r>
      <w:r w:rsidRPr="002C16E9">
        <w:rPr>
          <w:rFonts w:ascii="Arial" w:hAnsi="Arial" w:cs="Arial"/>
        </w:rPr>
        <w:t xml:space="preserve"> some initial fit estimates </w:t>
      </w:r>
      <w:r>
        <w:rPr>
          <w:rFonts w:ascii="Arial" w:hAnsi="Arial" w:cs="Arial"/>
        </w:rPr>
        <w:t xml:space="preserve">using </w:t>
      </w:r>
      <w:r w:rsidRPr="002C16E9">
        <w:rPr>
          <w:rFonts w:ascii="Arial" w:hAnsi="Arial" w:cs="Arial"/>
        </w:rPr>
        <w:t>default values</w:t>
      </w:r>
      <w:r>
        <w:rPr>
          <w:rFonts w:ascii="Arial" w:hAnsi="Arial" w:cs="Arial"/>
        </w:rPr>
        <w:t xml:space="preserve"> for the power law exponents</w:t>
      </w:r>
      <w:r w:rsidRPr="002C16E9">
        <w:rPr>
          <w:rFonts w:ascii="Arial" w:hAnsi="Arial" w:cs="Arial"/>
        </w:rPr>
        <w:t>.</w:t>
      </w:r>
    </w:p>
    <w:p w:rsidR="00D60FEF" w:rsidRDefault="00D60FEF" w:rsidP="00E87F1B">
      <w:pPr>
        <w:spacing w:line="276" w:lineRule="auto"/>
        <w:rPr>
          <w:rFonts w:ascii="Arial" w:hAnsi="Arial" w:cs="Arial"/>
        </w:rPr>
      </w:pPr>
      <w:r>
        <w:rPr>
          <w:rFonts w:ascii="Arial" w:hAnsi="Arial" w:cs="Arial"/>
        </w:rPr>
        <w:t xml:space="preserve">The proton differential flux spectrum, </w:t>
      </w:r>
      <w:r>
        <w:rPr>
          <w:rFonts w:ascii="Arial" w:hAnsi="Arial" w:cs="Arial"/>
          <w:i/>
        </w:rPr>
        <w:t>j</w:t>
      </w:r>
      <w:r>
        <w:rPr>
          <w:rFonts w:ascii="Arial" w:hAnsi="Arial" w:cs="Arial"/>
          <w:i/>
          <w:vertAlign w:val="subscript"/>
        </w:rPr>
        <w:t>i</w:t>
      </w:r>
      <w:r>
        <w:rPr>
          <w:rFonts w:ascii="Arial" w:hAnsi="Arial" w:cs="Arial"/>
          <w:i/>
        </w:rPr>
        <w:t>(E)</w:t>
      </w:r>
      <w:r>
        <w:rPr>
          <w:rFonts w:ascii="Arial" w:hAnsi="Arial" w:cs="Arial"/>
        </w:rPr>
        <w:t>, and the detector response</w:t>
      </w:r>
      <w:r w:rsidRPr="008D5CC9">
        <w:rPr>
          <w:rFonts w:ascii="Arial" w:hAnsi="Arial" w:cs="Arial"/>
        </w:rPr>
        <w:t xml:space="preserve">, </w:t>
      </w:r>
      <w:r>
        <w:rPr>
          <w:rFonts w:ascii="Arial" w:hAnsi="Arial" w:cs="Arial"/>
          <w:i/>
        </w:rPr>
        <w:t>g</w:t>
      </w:r>
      <w:r w:rsidRPr="008D5CC9">
        <w:rPr>
          <w:rFonts w:ascii="Arial" w:hAnsi="Arial" w:cs="Arial"/>
          <w:i/>
          <w:vertAlign w:val="subscript"/>
        </w:rPr>
        <w:t>i</w:t>
      </w:r>
      <w:r w:rsidRPr="008D5CC9">
        <w:rPr>
          <w:rFonts w:ascii="Arial" w:hAnsi="Arial" w:cs="Arial"/>
          <w:i/>
        </w:rPr>
        <w:t>(E)</w:t>
      </w:r>
      <w:r w:rsidRPr="008D5CC9">
        <w:rPr>
          <w:rFonts w:ascii="Arial" w:hAnsi="Arial" w:cs="Arial"/>
        </w:rPr>
        <w:t xml:space="preserve">, </w:t>
      </w:r>
      <w:r>
        <w:rPr>
          <w:rFonts w:ascii="Arial" w:hAnsi="Arial" w:cs="Arial"/>
        </w:rPr>
        <w:t xml:space="preserve"> are assumed to have power law forms in </w:t>
      </w:r>
      <w:r w:rsidR="00566003">
        <w:rPr>
          <w:rFonts w:ascii="Arial" w:hAnsi="Arial" w:cs="Arial"/>
        </w:rPr>
        <w:t xml:space="preserve">each </w:t>
      </w:r>
      <w:r>
        <w:rPr>
          <w:rFonts w:ascii="Arial" w:hAnsi="Arial" w:cs="Arial"/>
        </w:rPr>
        <w:t xml:space="preserve">region </w:t>
      </w:r>
      <w:r>
        <w:rPr>
          <w:rFonts w:ascii="Arial" w:hAnsi="Arial" w:cs="Arial"/>
          <w:i/>
        </w:rPr>
        <w:t>i</w:t>
      </w:r>
      <w:r>
        <w:rPr>
          <w:rFonts w:ascii="Arial" w:hAnsi="Arial" w:cs="Arial"/>
        </w:rPr>
        <w:t>:</w:t>
      </w:r>
    </w:p>
    <w:p w:rsidR="00D60FEF" w:rsidRPr="00CB7666" w:rsidRDefault="00D60FEF" w:rsidP="00E87F1B">
      <w:pPr>
        <w:spacing w:line="276" w:lineRule="auto"/>
        <w:rPr>
          <w:rFonts w:ascii="Arial" w:hAnsi="Arial" w:cs="Arial"/>
        </w:rPr>
      </w:pPr>
      <w:r>
        <w:rPr>
          <w:rFonts w:ascii="Arial" w:hAnsi="Arial" w:cs="Arial"/>
        </w:rPr>
        <w:t xml:space="preserve">  </w:t>
      </w:r>
      <m:oMath>
        <m:sSub>
          <m:sSubPr>
            <m:ctrlPr>
              <w:rPr>
                <w:rFonts w:ascii="Cambria Math" w:hAnsi="Cambria Math" w:cs="Arial"/>
                <w:i/>
              </w:rPr>
            </m:ctrlPr>
          </m:sSubPr>
          <m:e>
            <m:r>
              <w:rPr>
                <w:rFonts w:ascii="Cambria Math" w:hAnsi="Cambria Math" w:cs="Arial"/>
              </w:rPr>
              <m:t>g</m:t>
            </m:r>
          </m:e>
          <m:sub>
            <m:r>
              <w:rPr>
                <w:rFonts w:ascii="Cambria Math" w:hAnsi="Cambria Math" w:cs="Arial"/>
              </w:rPr>
              <m:t>i</m:t>
            </m:r>
          </m:sub>
        </m:sSub>
        <m:r>
          <w:rPr>
            <w:rFonts w:ascii="Cambria Math" w:hAnsi="Cambria Math" w:cs="Arial"/>
          </w:rPr>
          <m:t xml:space="preserve">(E)= </m:t>
        </m:r>
        <m:sSub>
          <m:sSubPr>
            <m:ctrlPr>
              <w:rPr>
                <w:rFonts w:ascii="Cambria Math" w:hAnsi="Cambria Math" w:cs="Arial"/>
                <w:i/>
              </w:rPr>
            </m:ctrlPr>
          </m:sSubPr>
          <m:e>
            <m:r>
              <w:rPr>
                <w:rFonts w:ascii="Cambria Math" w:hAnsi="Cambria Math" w:cs="Arial"/>
              </w:rPr>
              <m:t>g</m:t>
            </m:r>
          </m:e>
          <m:sub>
            <m:r>
              <w:rPr>
                <w:rFonts w:ascii="Cambria Math" w:hAnsi="Cambria Math" w:cs="Arial"/>
              </w:rPr>
              <m:t>0i</m:t>
            </m:r>
          </m:sub>
        </m:sSub>
        <m:sSup>
          <m:sSupPr>
            <m:ctrlPr>
              <w:rPr>
                <w:rFonts w:ascii="Cambria Math" w:hAnsi="Cambria Math" w:cs="Arial"/>
                <w:i/>
              </w:rPr>
            </m:ctrlPr>
          </m:sSupPr>
          <m:e>
            <m:r>
              <w:rPr>
                <w:rFonts w:ascii="Cambria Math" w:hAnsi="Cambria Math" w:cs="Arial"/>
              </w:rPr>
              <m:t>E</m:t>
            </m:r>
          </m:e>
          <m:sup>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sup>
        </m:sSup>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F309D">
        <w:rPr>
          <w:rFonts w:ascii="Arial" w:hAnsi="Arial" w:cs="Arial"/>
        </w:rPr>
        <w:tab/>
      </w:r>
      <w:r w:rsidR="00AF309D">
        <w:rPr>
          <w:rFonts w:ascii="Arial" w:hAnsi="Arial" w:cs="Arial"/>
        </w:rPr>
        <w:tab/>
      </w:r>
      <w:r w:rsidR="00AF309D">
        <w:rPr>
          <w:rFonts w:ascii="Arial" w:hAnsi="Arial" w:cs="Arial"/>
        </w:rPr>
        <w:tab/>
        <w:t xml:space="preserve">  (2)</w:t>
      </w:r>
    </w:p>
    <w:p w:rsidR="00D60FEF" w:rsidRDefault="00D60FEF" w:rsidP="00E87F1B">
      <w:pPr>
        <w:spacing w:line="276" w:lineRule="auto"/>
        <w:rPr>
          <w:rFonts w:ascii="Arial" w:hAnsi="Arial" w:cs="Arial"/>
        </w:rPr>
      </w:pPr>
      <w:r>
        <w:rPr>
          <w:rFonts w:ascii="Arial" w:hAnsi="Arial" w:cs="Arial"/>
        </w:rPr>
        <w:t>To simplify the following expressions we define:</w:t>
      </w:r>
    </w:p>
    <w:p w:rsidR="00D60FEF" w:rsidRDefault="00D60FEF" w:rsidP="00E87F1B">
      <w:pPr>
        <w:spacing w:line="276" w:lineRule="auto"/>
        <w:rPr>
          <w:rFonts w:ascii="Arial" w:hAnsi="Arial" w:cs="Arial"/>
        </w:rPr>
      </w:pPr>
      <w:r>
        <w:rPr>
          <w:rFonts w:ascii="Arial" w:hAnsi="Arial" w:cs="Arial"/>
        </w:rPr>
        <w:t xml:space="preserv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rPr>
              <m:t>i</m:t>
            </m:r>
          </m:sub>
        </m:sSub>
      </m:oMath>
      <w:r w:rsidR="0057499B">
        <w:rPr>
          <w:rFonts w:ascii="Arial" w:hAnsi="Arial" w:cs="Arial"/>
        </w:rPr>
        <w:t xml:space="preserve"> </w:t>
      </w:r>
      <w:r w:rsidR="0057499B">
        <w:rPr>
          <w:rFonts w:ascii="Arial" w:hAnsi="Arial" w:cs="Arial"/>
        </w:rPr>
        <w:tab/>
      </w:r>
      <w:r w:rsidR="0057499B">
        <w:rPr>
          <w:rFonts w:ascii="Arial" w:hAnsi="Arial" w:cs="Arial"/>
        </w:rPr>
        <w:tab/>
      </w:r>
      <w:r w:rsidR="0057499B">
        <w:rPr>
          <w:rFonts w:ascii="Arial" w:hAnsi="Arial" w:cs="Arial"/>
        </w:rPr>
        <w:tab/>
      </w:r>
      <w:r w:rsidR="0057499B">
        <w:rPr>
          <w:rFonts w:ascii="Arial" w:hAnsi="Arial" w:cs="Arial"/>
        </w:rPr>
        <w:tab/>
      </w:r>
      <w:r w:rsidR="0057499B">
        <w:rPr>
          <w:rFonts w:ascii="Arial" w:hAnsi="Arial" w:cs="Arial"/>
        </w:rPr>
        <w:tab/>
      </w:r>
      <w:r w:rsidR="0057499B">
        <w:rPr>
          <w:rFonts w:ascii="Arial" w:hAnsi="Arial" w:cs="Arial"/>
        </w:rPr>
        <w:tab/>
      </w:r>
      <w:r w:rsidR="0057499B">
        <w:rPr>
          <w:rFonts w:ascii="Arial" w:hAnsi="Arial" w:cs="Arial"/>
        </w:rPr>
        <w:tab/>
      </w:r>
      <w:r w:rsidR="0057499B">
        <w:rPr>
          <w:rFonts w:ascii="Arial" w:hAnsi="Arial" w:cs="Arial"/>
        </w:rPr>
        <w:tab/>
      </w:r>
      <w:r w:rsidR="00AF309D">
        <w:rPr>
          <w:rFonts w:ascii="Arial" w:hAnsi="Arial" w:cs="Arial"/>
        </w:rPr>
        <w:tab/>
      </w:r>
      <w:r w:rsidR="00AF309D">
        <w:rPr>
          <w:rFonts w:ascii="Arial" w:hAnsi="Arial" w:cs="Arial"/>
        </w:rPr>
        <w:tab/>
      </w:r>
      <w:r w:rsidR="00AF309D">
        <w:rPr>
          <w:rFonts w:ascii="Arial" w:hAnsi="Arial" w:cs="Arial"/>
        </w:rPr>
        <w:tab/>
        <w:t xml:space="preserve">  (4)</w:t>
      </w:r>
    </w:p>
    <w:p w:rsidR="006F2264" w:rsidRDefault="00D60FEF" w:rsidP="00E87F1B">
      <w:pPr>
        <w:spacing w:line="276" w:lineRule="auto"/>
        <w:rPr>
          <w:rFonts w:ascii="Arial" w:hAnsi="Arial" w:cs="Arial"/>
        </w:rPr>
      </w:pPr>
      <w:r>
        <w:rPr>
          <w:rFonts w:ascii="Arial" w:hAnsi="Arial" w:cs="Arial"/>
        </w:rPr>
        <w:t xml:space="preserve">The associated count rate over region </w:t>
      </w:r>
      <w:r w:rsidR="00DF01F2">
        <w:rPr>
          <w:rFonts w:ascii="Arial" w:hAnsi="Arial" w:cs="Arial"/>
          <w:i/>
        </w:rPr>
        <w:t>i</w:t>
      </w:r>
      <w:r w:rsidR="00DF01F2">
        <w:rPr>
          <w:rFonts w:ascii="Arial" w:hAnsi="Arial" w:cs="Arial"/>
        </w:rPr>
        <w:t xml:space="preserve"> </w:t>
      </w:r>
      <w:r>
        <w:rPr>
          <w:rFonts w:ascii="Arial" w:hAnsi="Arial" w:cs="Arial"/>
        </w:rPr>
        <w:t>is</w:t>
      </w:r>
    </w:p>
    <w:p w:rsidR="00D60FEF" w:rsidRDefault="00D60FEF" w:rsidP="00E87F1B">
      <w:pPr>
        <w:spacing w:line="276" w:lineRule="auto"/>
        <w:rPr>
          <w:rFonts w:ascii="Arial" w:hAnsi="Arial" w:cs="Arial"/>
        </w:rPr>
      </w:pPr>
      <w:r>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r>
          <w:rPr>
            <w:rFonts w:ascii="Cambria Math" w:hAnsi="Cambria Math" w:cs="Arial"/>
          </w:rPr>
          <m:t>=</m:t>
        </m:r>
        <m:nary>
          <m:naryPr>
            <m:limLoc m:val="subSup"/>
            <m:ctrlPr>
              <w:rPr>
                <w:rFonts w:ascii="Cambria Math" w:hAnsi="Cambria Math" w:cs="Arial"/>
                <w:i/>
              </w:rPr>
            </m:ctrlPr>
          </m:naryPr>
          <m:sub>
            <m:sSub>
              <m:sSubPr>
                <m:ctrlPr>
                  <w:rPr>
                    <w:rFonts w:ascii="Cambria Math" w:hAnsi="Cambria Math" w:cs="Arial"/>
                    <w:i/>
                  </w:rPr>
                </m:ctrlPr>
              </m:sSubPr>
              <m:e>
                <m:r>
                  <w:rPr>
                    <w:rFonts w:ascii="Cambria Math" w:hAnsi="Cambria Math" w:cs="Arial"/>
                  </w:rPr>
                  <m:t>E</m:t>
                </m:r>
              </m:e>
              <m:sub>
                <m:r>
                  <w:rPr>
                    <w:rFonts w:ascii="Cambria Math" w:hAnsi="Cambria Math" w:cs="Arial"/>
                  </w:rPr>
                  <m:t>l</m:t>
                </m:r>
              </m:sub>
            </m:sSub>
          </m:sub>
          <m:sup>
            <m:sSub>
              <m:sSubPr>
                <m:ctrlPr>
                  <w:rPr>
                    <w:rFonts w:ascii="Cambria Math" w:hAnsi="Cambria Math" w:cs="Arial"/>
                    <w:i/>
                  </w:rPr>
                </m:ctrlPr>
              </m:sSubPr>
              <m:e>
                <m:r>
                  <w:rPr>
                    <w:rFonts w:ascii="Cambria Math" w:hAnsi="Cambria Math" w:cs="Arial"/>
                  </w:rPr>
                  <m:t>E</m:t>
                </m:r>
              </m:e>
              <m:sub>
                <m:r>
                  <w:rPr>
                    <w:rFonts w:ascii="Cambria Math" w:hAnsi="Cambria Math" w:cs="Arial"/>
                  </w:rPr>
                  <m:t>u</m:t>
                </m:r>
              </m:sub>
            </m:sSub>
          </m:sup>
          <m:e>
            <m:r>
              <w:rPr>
                <w:rFonts w:ascii="Cambria Math" w:hAnsi="Cambria Math" w:cs="Arial"/>
              </w:rPr>
              <m:t xml:space="preserve"> </m:t>
            </m:r>
          </m:e>
        </m:nary>
        <m:sSub>
          <m:sSubPr>
            <m:ctrlPr>
              <w:rPr>
                <w:rFonts w:ascii="Cambria Math" w:hAnsi="Cambria Math" w:cs="Arial"/>
                <w:i/>
              </w:rPr>
            </m:ctrlPr>
          </m:sSubPr>
          <m:e>
            <m:r>
              <w:rPr>
                <w:rFonts w:ascii="Cambria Math" w:hAnsi="Cambria Math" w:cs="Arial"/>
              </w:rPr>
              <m:t>g</m:t>
            </m:r>
          </m:e>
          <m:sub>
            <m:r>
              <w:rPr>
                <w:rFonts w:ascii="Cambria Math" w:hAnsi="Cambria Math" w:cs="Arial"/>
              </w:rPr>
              <m:t>0i</m:t>
            </m:r>
          </m:sub>
        </m:sSub>
        <m:sSup>
          <m:sSupPr>
            <m:ctrlPr>
              <w:rPr>
                <w:rFonts w:ascii="Cambria Math" w:hAnsi="Cambria Math" w:cs="Arial"/>
                <w:i/>
              </w:rPr>
            </m:ctrlPr>
          </m:sSupPr>
          <m:e>
            <m:r>
              <w:rPr>
                <w:rFonts w:ascii="Cambria Math" w:hAnsi="Cambria Math" w:cs="Arial"/>
              </w:rPr>
              <m:t>E</m:t>
            </m:r>
          </m:e>
          <m:sup>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sup>
        </m:sSup>
        <m:r>
          <w:rPr>
            <w:rFonts w:ascii="Cambria Math" w:hAnsi="Cambria Math" w:cs="Arial"/>
          </w:rPr>
          <m:t xml:space="preserve"> </m:t>
        </m:r>
        <m:sSub>
          <m:sSubPr>
            <m:ctrlPr>
              <w:rPr>
                <w:rFonts w:ascii="Cambria Math" w:hAnsi="Cambria Math" w:cs="Arial"/>
                <w:i/>
              </w:rPr>
            </m:ctrlPr>
          </m:sSubPr>
          <m:e>
            <m:r>
              <w:rPr>
                <w:rFonts w:ascii="Cambria Math" w:hAnsi="Cambria Math" w:cs="Arial"/>
              </w:rPr>
              <m:t>j</m:t>
            </m:r>
          </m:e>
          <m:sub>
            <m:r>
              <w:rPr>
                <w:rFonts w:ascii="Cambria Math" w:hAnsi="Cambria Math" w:cs="Arial"/>
              </w:rPr>
              <m:t>0,i</m:t>
            </m:r>
          </m:sub>
        </m:sSub>
        <m:r>
          <w:rPr>
            <w:rFonts w:ascii="Cambria Math" w:hAnsi="Cambria Math" w:cs="Arial"/>
          </w:rPr>
          <m:t xml:space="preserve"> </m:t>
        </m:r>
        <m:sSup>
          <m:sSupPr>
            <m:ctrlPr>
              <w:rPr>
                <w:rFonts w:ascii="Cambria Math" w:hAnsi="Cambria Math" w:cs="Arial"/>
                <w:i/>
              </w:rPr>
            </m:ctrlPr>
          </m:sSupPr>
          <m:e>
            <m:r>
              <w:rPr>
                <w:rFonts w:ascii="Cambria Math" w:hAnsi="Cambria Math" w:cs="Arial"/>
              </w:rPr>
              <m:t>E</m:t>
            </m:r>
          </m:e>
          <m:sup>
            <m:sSub>
              <m:sSubPr>
                <m:ctrlPr>
                  <w:rPr>
                    <w:rFonts w:ascii="Cambria Math" w:hAnsi="Cambria Math" w:cs="Arial"/>
                    <w:i/>
                  </w:rPr>
                </m:ctrlPr>
              </m:sSubPr>
              <m:e>
                <m:r>
                  <w:rPr>
                    <w:rFonts w:ascii="Cambria Math" w:hAnsi="Cambria Math" w:cs="Arial"/>
                  </w:rPr>
                  <m:t>γ</m:t>
                </m:r>
              </m:e>
              <m:sub>
                <m:r>
                  <w:rPr>
                    <w:rFonts w:ascii="Cambria Math" w:hAnsi="Cambria Math" w:cs="Arial"/>
                  </w:rPr>
                  <m:t>i</m:t>
                </m:r>
              </m:sub>
            </m:sSub>
          </m:sup>
        </m:sSup>
        <m:r>
          <w:rPr>
            <w:rFonts w:ascii="Cambria Math" w:hAnsi="Cambria Math" w:cs="Arial"/>
          </w:rPr>
          <m:t xml:space="preserve">  dE dt</m:t>
        </m:r>
      </m:oMath>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7499B">
        <w:rPr>
          <w:rFonts w:ascii="Arial" w:hAnsi="Arial" w:cs="Arial"/>
        </w:rPr>
        <w:tab/>
      </w:r>
      <w:r w:rsidR="00AF309D">
        <w:rPr>
          <w:rFonts w:ascii="Arial" w:hAnsi="Arial" w:cs="Arial"/>
        </w:rPr>
        <w:tab/>
      </w:r>
      <w:r w:rsidR="00AF309D">
        <w:rPr>
          <w:rFonts w:ascii="Arial" w:hAnsi="Arial" w:cs="Arial"/>
        </w:rPr>
        <w:tab/>
      </w:r>
      <w:r w:rsidR="00AF309D">
        <w:rPr>
          <w:rFonts w:ascii="Arial" w:hAnsi="Arial" w:cs="Arial"/>
        </w:rPr>
        <w:tab/>
        <w:t xml:space="preserve">  (5)</w:t>
      </w:r>
    </w:p>
    <w:p w:rsidR="00D60FEF" w:rsidRPr="0027394D" w:rsidRDefault="00D60FEF" w:rsidP="00E87F1B">
      <w:pPr>
        <w:spacing w:line="276" w:lineRule="auto"/>
        <w:rPr>
          <w:rFonts w:ascii="Arial" w:hAnsi="Arial" w:cs="Arial"/>
          <w:sz w:val="28"/>
          <w:szCs w:val="28"/>
        </w:rPr>
      </w:pPr>
      <w:r>
        <w:rPr>
          <w:rFonts w:ascii="Arial" w:hAnsi="Arial" w:cs="Arial"/>
          <w:sz w:val="20"/>
        </w:rPr>
        <w:t xml:space="preserve">       </w:t>
      </w:r>
      <m:oMath>
        <m:r>
          <w:rPr>
            <w:rFonts w:ascii="Cambria Math" w:hAnsi="Cambria Math" w:cs="Arial"/>
            <w:sz w:val="28"/>
            <w:szCs w:val="28"/>
          </w:rPr>
          <m:t xml:space="preserve">= </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g</m:t>
                </m:r>
              </m:e>
              <m:sub>
                <m:r>
                  <w:rPr>
                    <w:rFonts w:ascii="Cambria Math" w:hAnsi="Cambria Math" w:cs="Arial"/>
                    <w:sz w:val="28"/>
                    <w:szCs w:val="28"/>
                  </w:rPr>
                  <m:t>0i</m:t>
                </m:r>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j</m:t>
                </m:r>
              </m:e>
              <m:sub>
                <m:r>
                  <w:rPr>
                    <w:rFonts w:ascii="Cambria Math" w:hAnsi="Cambria Math" w:cs="Arial"/>
                    <w:sz w:val="28"/>
                    <w:szCs w:val="28"/>
                  </w:rPr>
                  <m:t>0,i</m:t>
                </m:r>
              </m:sub>
            </m:sSub>
            <m:r>
              <w:rPr>
                <w:rFonts w:ascii="Cambria Math" w:hAnsi="Cambria Math" w:cs="Arial"/>
                <w:sz w:val="28"/>
                <w:szCs w:val="28"/>
              </w:rPr>
              <m:t xml:space="preserve"> </m:t>
            </m:r>
          </m:num>
          <m:den>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r>
              <w:rPr>
                <w:rFonts w:ascii="Cambria Math" w:hAnsi="Cambria Math" w:cs="Arial"/>
                <w:sz w:val="28"/>
                <w:szCs w:val="28"/>
              </w:rPr>
              <m:t xml:space="preserve">+1) </m:t>
            </m:r>
          </m:den>
        </m:f>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u</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i+1</m:t>
                </m:r>
              </m:sub>
            </m:sSub>
          </m:sup>
        </m:sSup>
        <m:r>
          <w:rPr>
            <w:rFonts w:ascii="Cambria Math" w:hAnsi="Cambria Math" w:cs="Arial"/>
            <w:sz w:val="28"/>
            <w:szCs w:val="28"/>
          </w:rPr>
          <m:t>-</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l</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i+1</m:t>
                </m:r>
              </m:sub>
            </m:sSub>
          </m:sup>
        </m:sSup>
        <m:r>
          <w:rPr>
            <w:rFonts w:ascii="Cambria Math" w:hAnsi="Cambria Math" w:cs="Arial"/>
            <w:sz w:val="28"/>
            <w:szCs w:val="28"/>
          </w:rPr>
          <m:t>) dt</m:t>
        </m:r>
      </m:oMath>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F309D">
        <w:rPr>
          <w:rFonts w:ascii="Arial" w:hAnsi="Arial" w:cs="Arial"/>
        </w:rPr>
        <w:tab/>
      </w:r>
      <w:r w:rsidR="00AF309D">
        <w:rPr>
          <w:rFonts w:ascii="Arial" w:hAnsi="Arial" w:cs="Arial"/>
        </w:rPr>
        <w:tab/>
      </w:r>
      <w:r w:rsidR="00AF309D">
        <w:rPr>
          <w:rFonts w:ascii="Arial" w:hAnsi="Arial" w:cs="Arial"/>
        </w:rPr>
        <w:tab/>
        <w:t xml:space="preserve">  (6)</w:t>
      </w:r>
    </w:p>
    <w:p w:rsidR="00D60FEF" w:rsidRDefault="00D60FEF" w:rsidP="00E87F1B">
      <w:pPr>
        <w:spacing w:line="276" w:lineRule="auto"/>
        <w:rPr>
          <w:rFonts w:ascii="Arial" w:hAnsi="Arial" w:cs="Arial"/>
        </w:rPr>
      </w:pPr>
      <w:r>
        <w:rPr>
          <w:rFonts w:ascii="Arial" w:hAnsi="Arial" w:cs="Arial"/>
        </w:rPr>
        <w:t xml:space="preserve">where </w:t>
      </w:r>
      <w:r>
        <w:rPr>
          <w:rFonts w:ascii="Arial" w:hAnsi="Arial" w:cs="Arial"/>
          <w:i/>
        </w:rPr>
        <w:t>E</w:t>
      </w:r>
      <w:r>
        <w:rPr>
          <w:rFonts w:ascii="Arial" w:hAnsi="Arial" w:cs="Arial"/>
          <w:i/>
          <w:vertAlign w:val="subscript"/>
        </w:rPr>
        <w:t>u</w:t>
      </w:r>
      <w:r>
        <w:rPr>
          <w:rFonts w:ascii="Arial" w:hAnsi="Arial" w:cs="Arial"/>
          <w:i/>
        </w:rPr>
        <w:t xml:space="preserve"> </w:t>
      </w:r>
      <w:r>
        <w:rPr>
          <w:rFonts w:ascii="Arial" w:hAnsi="Arial" w:cs="Arial"/>
        </w:rPr>
        <w:t xml:space="preserve">and </w:t>
      </w:r>
      <w:r>
        <w:rPr>
          <w:rFonts w:ascii="Arial" w:hAnsi="Arial" w:cs="Arial"/>
          <w:i/>
        </w:rPr>
        <w:t>E</w:t>
      </w:r>
      <w:r>
        <w:rPr>
          <w:rFonts w:ascii="Arial" w:hAnsi="Arial" w:cs="Arial"/>
          <w:i/>
          <w:vertAlign w:val="subscript"/>
        </w:rPr>
        <w:t>l</w:t>
      </w:r>
      <w:r>
        <w:rPr>
          <w:rFonts w:ascii="Arial" w:hAnsi="Arial" w:cs="Arial"/>
        </w:rPr>
        <w:t xml:space="preserve"> are the upper and lower limits of energy range </w:t>
      </w:r>
      <w:r>
        <w:rPr>
          <w:rFonts w:ascii="Arial" w:hAnsi="Arial" w:cs="Arial"/>
          <w:i/>
        </w:rPr>
        <w:t>i</w:t>
      </w:r>
      <w:r>
        <w:rPr>
          <w:rFonts w:ascii="Arial" w:hAnsi="Arial" w:cs="Arial"/>
        </w:rPr>
        <w:t>.</w:t>
      </w:r>
      <w:r w:rsidR="00566003">
        <w:rPr>
          <w:rFonts w:ascii="Arial" w:hAnsi="Arial" w:cs="Arial"/>
        </w:rPr>
        <w:t xml:space="preserve">  </w:t>
      </w:r>
      <w:r>
        <w:rPr>
          <w:rFonts w:ascii="Arial" w:hAnsi="Arial" w:cs="Arial"/>
        </w:rPr>
        <w:t>From Eq 6 we obtain an equation for the differential flux coefficient:</w:t>
      </w:r>
    </w:p>
    <w:p w:rsidR="00D60FEF" w:rsidRPr="0027394D" w:rsidRDefault="00D60FEF" w:rsidP="00E87F1B">
      <w:pPr>
        <w:spacing w:line="276" w:lineRule="auto"/>
        <w:rPr>
          <w:rFonts w:ascii="Arial" w:hAnsi="Arial" w:cs="Arial"/>
          <w:sz w:val="28"/>
          <w:szCs w:val="28"/>
        </w:rPr>
      </w:pPr>
      <w:r>
        <w:rPr>
          <w:rFonts w:ascii="Arial" w:hAnsi="Arial" w:cs="Arial"/>
        </w:rPr>
        <w:t xml:space="preserve">  </w:t>
      </w:r>
      <w:r>
        <w:rPr>
          <w:rFonts w:ascii="Arial" w:hAnsi="Arial" w:cs="Arial"/>
          <w:sz w:val="20"/>
        </w:rPr>
        <w:t xml:space="preserve">  </w:t>
      </w:r>
      <m:oMath>
        <m:sSub>
          <m:sSubPr>
            <m:ctrlPr>
              <w:rPr>
                <w:rFonts w:ascii="Cambria Math" w:hAnsi="Cambria Math" w:cs="Arial"/>
                <w:i/>
                <w:sz w:val="28"/>
                <w:szCs w:val="28"/>
              </w:rPr>
            </m:ctrlPr>
          </m:sSubPr>
          <m:e>
            <m:r>
              <w:rPr>
                <w:rFonts w:ascii="Cambria Math" w:hAnsi="Cambria Math" w:cs="Arial"/>
                <w:sz w:val="28"/>
                <w:szCs w:val="28"/>
              </w:rPr>
              <m:t xml:space="preserve"> j</m:t>
            </m:r>
          </m:e>
          <m:sub>
            <m:r>
              <w:rPr>
                <w:rFonts w:ascii="Cambria Math" w:hAnsi="Cambria Math" w:cs="Arial"/>
                <w:sz w:val="28"/>
                <w:szCs w:val="28"/>
              </w:rPr>
              <m:t>0,i</m:t>
            </m:r>
          </m:sub>
        </m:sSub>
        <m:r>
          <w:rPr>
            <w:rFonts w:ascii="Cambria Math" w:hAnsi="Cambria Math" w:cs="Arial"/>
            <w:sz w:val="28"/>
            <w:szCs w:val="28"/>
          </w:rPr>
          <m:t xml:space="preserve">= </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i</m:t>
                </m:r>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r>
              <w:rPr>
                <w:rFonts w:ascii="Cambria Math" w:hAnsi="Cambria Math" w:cs="Arial"/>
                <w:sz w:val="28"/>
                <w:szCs w:val="28"/>
              </w:rPr>
              <m:t>+1)</m:t>
            </m:r>
          </m:num>
          <m:den>
            <m:sSub>
              <m:sSubPr>
                <m:ctrlPr>
                  <w:rPr>
                    <w:rFonts w:ascii="Cambria Math" w:hAnsi="Cambria Math" w:cs="Arial"/>
                    <w:i/>
                    <w:sz w:val="28"/>
                    <w:szCs w:val="28"/>
                  </w:rPr>
                </m:ctrlPr>
              </m:sSubPr>
              <m:e>
                <m:r>
                  <w:rPr>
                    <w:rFonts w:ascii="Cambria Math" w:hAnsi="Cambria Math" w:cs="Arial"/>
                    <w:sz w:val="28"/>
                    <w:szCs w:val="28"/>
                  </w:rPr>
                  <m:t xml:space="preserve"> g</m:t>
                </m:r>
              </m:e>
              <m:sub>
                <m:r>
                  <w:rPr>
                    <w:rFonts w:ascii="Cambria Math" w:hAnsi="Cambria Math" w:cs="Arial"/>
                    <w:sz w:val="28"/>
                    <w:szCs w:val="28"/>
                  </w:rPr>
                  <m:t>0i</m:t>
                </m:r>
              </m:sub>
            </m:sSub>
            <m:r>
              <w:rPr>
                <w:rFonts w:ascii="Cambria Math" w:hAnsi="Cambria Math" w:cs="Arial"/>
                <w:sz w:val="28"/>
                <w:szCs w:val="28"/>
              </w:rPr>
              <m:t xml:space="preserve"> </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u</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i+1</m:t>
                    </m:r>
                  </m:sub>
                </m:sSub>
              </m:sup>
            </m:sSup>
            <m:r>
              <w:rPr>
                <w:rFonts w:ascii="Cambria Math" w:hAnsi="Cambria Math" w:cs="Arial"/>
                <w:sz w:val="28"/>
                <w:szCs w:val="28"/>
              </w:rPr>
              <m:t>-</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l</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i+1</m:t>
                    </m:r>
                  </m:sub>
                </m:sSub>
              </m:sup>
            </m:sSup>
            <m:r>
              <w:rPr>
                <w:rFonts w:ascii="Cambria Math" w:hAnsi="Cambria Math" w:cs="Arial"/>
                <w:sz w:val="28"/>
                <w:szCs w:val="28"/>
              </w:rPr>
              <m:t>) dt</m:t>
            </m:r>
          </m:den>
        </m:f>
      </m:oMath>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F309D">
        <w:rPr>
          <w:rFonts w:ascii="Arial" w:hAnsi="Arial" w:cs="Arial"/>
        </w:rPr>
        <w:tab/>
      </w:r>
      <w:r w:rsidR="00AF309D">
        <w:rPr>
          <w:rFonts w:ascii="Arial" w:hAnsi="Arial" w:cs="Arial"/>
        </w:rPr>
        <w:tab/>
      </w:r>
      <w:r w:rsidR="00AF309D">
        <w:rPr>
          <w:rFonts w:ascii="Arial" w:hAnsi="Arial" w:cs="Arial"/>
        </w:rPr>
        <w:tab/>
        <w:t xml:space="preserve">  (7)</w:t>
      </w:r>
    </w:p>
    <w:p w:rsidR="00D60FEF" w:rsidRDefault="00D60FEF" w:rsidP="00E87F1B">
      <w:pPr>
        <w:spacing w:line="276" w:lineRule="auto"/>
        <w:rPr>
          <w:rFonts w:ascii="Arial" w:hAnsi="Arial" w:cs="Arial"/>
        </w:rPr>
      </w:pPr>
      <w:r>
        <w:rPr>
          <w:rFonts w:ascii="Arial" w:hAnsi="Arial" w:cs="Arial"/>
        </w:rPr>
        <w:t xml:space="preserve">Next we define an "uncalibrated flux", </w:t>
      </w:r>
      <w:r>
        <w:rPr>
          <w:rFonts w:ascii="Arial" w:hAnsi="Arial" w:cs="Arial"/>
          <w:i/>
        </w:rPr>
        <w:t>k</w:t>
      </w:r>
      <w:r w:rsidR="00276688">
        <w:rPr>
          <w:rFonts w:ascii="Arial" w:hAnsi="Arial" w:cs="Arial"/>
        </w:rPr>
        <w:t xml:space="preserve">, </w:t>
      </w:r>
      <w:r>
        <w:rPr>
          <w:rFonts w:ascii="Arial" w:hAnsi="Arial" w:cs="Arial"/>
        </w:rPr>
        <w:t xml:space="preserve">which is the detected differential flux without the geometric factors. </w:t>
      </w:r>
      <w:r w:rsidR="00276688">
        <w:rPr>
          <w:rFonts w:ascii="Arial" w:hAnsi="Arial" w:cs="Arial"/>
        </w:rPr>
        <w:t xml:space="preserve"> This is given by</w:t>
      </w:r>
    </w:p>
    <w:p w:rsidR="00D60FEF" w:rsidRPr="0072252D" w:rsidRDefault="00D60FEF" w:rsidP="00E87F1B">
      <w:pPr>
        <w:spacing w:line="276" w:lineRule="auto"/>
        <w:rPr>
          <w:rFonts w:ascii="Arial" w:hAnsi="Arial" w:cs="Arial"/>
        </w:rPr>
      </w:pPr>
      <w:r>
        <w:rPr>
          <w:rFonts w:ascii="Arial" w:hAnsi="Arial" w:cs="Arial"/>
        </w:rPr>
        <w:t xml:space="preserve">  </w:t>
      </w:r>
      <w:r>
        <w:rPr>
          <w:rFonts w:ascii="Cambria Math" w:hAnsi="Cambria Math" w:cs="Arial"/>
          <w:sz w:val="20"/>
        </w:rPr>
        <w:br/>
      </w:r>
      <w:r>
        <w:rPr>
          <w:rFonts w:ascii="Arial" w:hAnsi="Arial" w:cs="Arial"/>
          <w:sz w:val="20"/>
        </w:rPr>
        <w:t xml:space="preserve">  </w:t>
      </w:r>
      <m:oMath>
        <m:sSub>
          <m:sSubPr>
            <m:ctrlPr>
              <w:rPr>
                <w:rFonts w:ascii="Cambria Math" w:hAnsi="Cambria Math" w:cs="Arial"/>
                <w:i/>
                <w:sz w:val="28"/>
                <w:szCs w:val="28"/>
              </w:rPr>
            </m:ctrlPr>
          </m:sSubPr>
          <m:e>
            <m:r>
              <w:rPr>
                <w:rFonts w:ascii="Cambria Math" w:hAnsi="Cambria Math" w:cs="Arial"/>
                <w:sz w:val="28"/>
                <w:szCs w:val="28"/>
              </w:rPr>
              <m:t>k</m:t>
            </m:r>
          </m:e>
          <m:sub>
            <m:r>
              <w:rPr>
                <w:rFonts w:ascii="Cambria Math" w:hAnsi="Cambria Math" w:cs="Arial"/>
                <w:sz w:val="28"/>
                <w:szCs w:val="28"/>
              </w:rPr>
              <m:t>i</m:t>
            </m:r>
          </m:sub>
        </m:sSub>
        <m:r>
          <w:rPr>
            <w:rFonts w:ascii="Cambria Math" w:hAnsi="Cambria Math" w:cs="Arial"/>
            <w:sz w:val="28"/>
            <w:szCs w:val="28"/>
          </w:rPr>
          <m:t xml:space="preserve">= </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i</m:t>
                </m:r>
              </m:sub>
            </m:sSub>
            <m:r>
              <w:rPr>
                <w:rFonts w:ascii="Cambria Math" w:hAnsi="Cambria Math" w:cs="Arial"/>
                <w:sz w:val="28"/>
                <w:szCs w:val="28"/>
              </w:rPr>
              <m:t xml:space="preserve"> </m:t>
            </m:r>
          </m:num>
          <m:den>
            <m:sSub>
              <m:sSubPr>
                <m:ctrlPr>
                  <w:rPr>
                    <w:rFonts w:ascii="Cambria Math" w:hAnsi="Cambria Math" w:cs="Arial"/>
                    <w:i/>
                    <w:sz w:val="28"/>
                    <w:szCs w:val="28"/>
                  </w:rPr>
                </m:ctrlPr>
              </m:sSubPr>
              <m:e>
                <m:r>
                  <w:rPr>
                    <w:rFonts w:ascii="Cambria Math" w:hAnsi="Cambria Math" w:cs="Arial"/>
                    <w:sz w:val="28"/>
                    <w:szCs w:val="28"/>
                  </w:rPr>
                  <m:t xml:space="preserve"> (E</m:t>
                </m:r>
              </m:e>
              <m:sub>
                <m:r>
                  <w:rPr>
                    <w:rFonts w:ascii="Cambria Math" w:hAnsi="Cambria Math" w:cs="Arial"/>
                    <w:sz w:val="28"/>
                    <w:szCs w:val="28"/>
                  </w:rPr>
                  <m:t>u</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 xml:space="preserve"> E</m:t>
                </m:r>
              </m:e>
              <m:sub>
                <m:r>
                  <w:rPr>
                    <w:rFonts w:ascii="Cambria Math" w:hAnsi="Cambria Math" w:cs="Arial"/>
                    <w:sz w:val="28"/>
                    <w:szCs w:val="28"/>
                  </w:rPr>
                  <m:t>l</m:t>
                </m:r>
              </m:sub>
            </m:sSub>
            <m:r>
              <w:rPr>
                <w:rFonts w:ascii="Cambria Math" w:hAnsi="Cambria Math" w:cs="Arial"/>
                <w:sz w:val="28"/>
                <w:szCs w:val="28"/>
              </w:rPr>
              <m:t>) dt</m:t>
            </m:r>
          </m:den>
        </m:f>
      </m:oMath>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F309D">
        <w:rPr>
          <w:rFonts w:ascii="Arial" w:hAnsi="Arial" w:cs="Arial"/>
        </w:rPr>
        <w:tab/>
      </w:r>
      <w:r w:rsidR="00AF309D">
        <w:rPr>
          <w:rFonts w:ascii="Arial" w:hAnsi="Arial" w:cs="Arial"/>
        </w:rPr>
        <w:tab/>
      </w:r>
      <w:r w:rsidR="00AF309D">
        <w:rPr>
          <w:rFonts w:ascii="Arial" w:hAnsi="Arial" w:cs="Arial"/>
        </w:rPr>
        <w:tab/>
        <w:t xml:space="preserve">  (8)</w:t>
      </w:r>
    </w:p>
    <w:p w:rsidR="00D60FEF" w:rsidRPr="000F4178" w:rsidRDefault="00D60FEF" w:rsidP="00E87F1B">
      <w:pPr>
        <w:spacing w:line="276" w:lineRule="auto"/>
        <w:rPr>
          <w:rFonts w:ascii="Arial" w:hAnsi="Arial" w:cs="Arial"/>
        </w:rPr>
      </w:pPr>
      <w:r>
        <w:rPr>
          <w:rFonts w:ascii="Arial" w:hAnsi="Arial" w:cs="Arial"/>
        </w:rPr>
        <w:t>In region</w:t>
      </w:r>
      <w:r>
        <w:rPr>
          <w:rFonts w:ascii="Arial" w:hAnsi="Arial" w:cs="Arial"/>
          <w:i/>
        </w:rPr>
        <w:t xml:space="preserve"> i</w:t>
      </w:r>
      <w:r>
        <w:rPr>
          <w:rFonts w:ascii="Arial" w:hAnsi="Arial" w:cs="Arial"/>
        </w:rPr>
        <w:t xml:space="preserve">, there is some midpoint energy </w:t>
      </w:r>
      <w:r>
        <w:rPr>
          <w:rFonts w:ascii="Arial" w:hAnsi="Arial" w:cs="Arial"/>
          <w:i/>
        </w:rPr>
        <w:t>E</w:t>
      </w:r>
      <w:r>
        <w:rPr>
          <w:rFonts w:ascii="Arial" w:hAnsi="Arial" w:cs="Arial"/>
          <w:i/>
          <w:vertAlign w:val="subscript"/>
        </w:rPr>
        <w:t>i</w:t>
      </w:r>
      <w:r>
        <w:rPr>
          <w:rFonts w:ascii="Arial" w:hAnsi="Arial" w:cs="Arial"/>
        </w:rPr>
        <w:t xml:space="preserve"> </w:t>
      </w:r>
      <w:r w:rsidRPr="008D3A1F">
        <w:rPr>
          <w:rFonts w:ascii="Arial" w:hAnsi="Arial" w:cs="Arial"/>
        </w:rPr>
        <w:t>(</w:t>
      </w:r>
      <w:fldSimple w:instr=" REF _Ref257111768  \* MERGEFORMAT ">
        <w:r w:rsidR="00A612B5" w:rsidRPr="00A612B5">
          <w:rPr>
            <w:rFonts w:ascii="Arial" w:hAnsi="Arial" w:cs="Arial"/>
          </w:rPr>
          <w:t xml:space="preserve">Figure </w:t>
        </w:r>
        <w:r w:rsidR="00A612B5" w:rsidRPr="00A612B5">
          <w:rPr>
            <w:rFonts w:ascii="Arial" w:hAnsi="Arial" w:cs="Arial"/>
            <w:noProof/>
          </w:rPr>
          <w:t>4</w:t>
        </w:r>
      </w:fldSimple>
      <w:r w:rsidRPr="008D3A1F">
        <w:rPr>
          <w:rFonts w:ascii="Arial" w:hAnsi="Arial" w:cs="Arial"/>
        </w:rPr>
        <w:t>) such</w:t>
      </w:r>
      <w:r>
        <w:rPr>
          <w:rFonts w:ascii="Arial" w:hAnsi="Arial" w:cs="Arial"/>
        </w:rPr>
        <w:t xml:space="preserve"> that</w:t>
      </w:r>
    </w:p>
    <w:p w:rsidR="0039271B" w:rsidRDefault="00D60FEF" w:rsidP="0039271B">
      <w:pPr>
        <w:spacing w:line="276" w:lineRule="auto"/>
        <w:rPr>
          <w:rFonts w:ascii="Arial" w:hAnsi="Arial" w:cs="Arial"/>
        </w:rPr>
      </w:pPr>
      <w:r>
        <w:rPr>
          <w:rFonts w:ascii="Arial" w:hAnsi="Arial" w:cs="Arial"/>
        </w:rPr>
        <w:lastRenderedPageBreak/>
        <w:t xml:space="preserve">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k</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g</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j</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g</m:t>
            </m:r>
          </m:e>
          <m:sub>
            <m:r>
              <w:rPr>
                <w:rFonts w:ascii="Cambria Math" w:hAnsi="Cambria Math" w:cs="Arial"/>
              </w:rPr>
              <m:t>0i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j</m:t>
            </m:r>
          </m:e>
          <m:sub>
            <m:r>
              <w:rPr>
                <w:rFonts w:ascii="Cambria Math" w:hAnsi="Cambria Math" w:cs="Arial"/>
              </w:rPr>
              <m:t>0,i</m:t>
            </m:r>
          </m:sub>
        </m:sSub>
        <m:r>
          <w:rPr>
            <w:rFonts w:ascii="Cambria Math" w:hAnsi="Cambria Math" w:cs="Arial"/>
          </w:rPr>
          <m:t xml:space="preserve"> </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e>
          <m:sup>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up>
        </m:sSup>
      </m:oMath>
      <w:r w:rsidR="0039271B">
        <w:rPr>
          <w:rFonts w:ascii="Arial" w:hAnsi="Arial" w:cs="Arial"/>
        </w:rPr>
        <w:tab/>
      </w:r>
      <w:r w:rsidR="0039271B">
        <w:rPr>
          <w:rFonts w:ascii="Arial" w:hAnsi="Arial" w:cs="Arial"/>
        </w:rPr>
        <w:tab/>
      </w:r>
      <w:r w:rsidR="0039271B">
        <w:rPr>
          <w:rFonts w:ascii="Arial" w:hAnsi="Arial" w:cs="Arial"/>
        </w:rPr>
        <w:tab/>
      </w:r>
      <w:r w:rsidR="0039271B">
        <w:rPr>
          <w:rFonts w:ascii="Arial" w:hAnsi="Arial" w:cs="Arial"/>
        </w:rPr>
        <w:tab/>
      </w:r>
      <w:r w:rsidR="0039271B">
        <w:rPr>
          <w:rFonts w:ascii="Arial" w:hAnsi="Arial" w:cs="Arial"/>
        </w:rPr>
        <w:tab/>
      </w:r>
      <w:r w:rsidR="0039271B">
        <w:rPr>
          <w:rFonts w:ascii="Arial" w:hAnsi="Arial" w:cs="Arial"/>
        </w:rPr>
        <w:tab/>
      </w:r>
      <w:r w:rsidR="0039271B">
        <w:rPr>
          <w:rFonts w:ascii="Arial" w:hAnsi="Arial" w:cs="Arial"/>
        </w:rPr>
        <w:tab/>
      </w:r>
      <w:r w:rsidR="0039271B">
        <w:rPr>
          <w:rFonts w:ascii="Arial" w:hAnsi="Arial" w:cs="Arial"/>
        </w:rPr>
        <w:tab/>
      </w:r>
      <w:r w:rsidR="0039271B">
        <w:rPr>
          <w:rFonts w:ascii="Arial" w:hAnsi="Arial" w:cs="Arial"/>
        </w:rPr>
        <w:tab/>
      </w:r>
      <w:r w:rsidR="0039271B">
        <w:rPr>
          <w:rFonts w:ascii="Arial" w:hAnsi="Arial" w:cs="Arial"/>
        </w:rPr>
        <w:tab/>
        <w:t xml:space="preserve">  (9)</w:t>
      </w:r>
    </w:p>
    <w:p w:rsidR="00D60FEF" w:rsidRDefault="00D60FEF" w:rsidP="00E87F1B">
      <w:pPr>
        <w:spacing w:line="276" w:lineRule="auto"/>
        <w:rPr>
          <w:rFonts w:ascii="Arial" w:hAnsi="Arial" w:cs="Arial"/>
        </w:rPr>
      </w:pPr>
      <w:r>
        <w:rPr>
          <w:rFonts w:ascii="Arial" w:hAnsi="Arial" w:cs="Arial"/>
        </w:rPr>
        <w:t>The initial guess</w:t>
      </w:r>
      <w:r w:rsidR="00951CDE">
        <w:rPr>
          <w:rFonts w:ascii="Arial" w:hAnsi="Arial" w:cs="Arial"/>
        </w:rPr>
        <w:t xml:space="preserve"> for each </w:t>
      </w:r>
      <w:r w:rsidRPr="003850F7">
        <w:rPr>
          <w:rFonts w:ascii="Arial" w:hAnsi="Arial" w:cs="Arial"/>
          <w:i/>
        </w:rPr>
        <w:t>E</w:t>
      </w:r>
      <w:r w:rsidRPr="003850F7">
        <w:rPr>
          <w:rFonts w:ascii="Arial" w:hAnsi="Arial" w:cs="Arial"/>
          <w:i/>
          <w:vertAlign w:val="subscript"/>
        </w:rPr>
        <w:t>i</w:t>
      </w:r>
      <w:r>
        <w:rPr>
          <w:rFonts w:ascii="Arial" w:hAnsi="Arial" w:cs="Arial"/>
        </w:rPr>
        <w:t xml:space="preserve"> </w:t>
      </w:r>
      <w:r w:rsidR="00951CDE">
        <w:rPr>
          <w:rFonts w:ascii="Arial" w:hAnsi="Arial" w:cs="Arial"/>
        </w:rPr>
        <w:t>is</w:t>
      </w:r>
      <w:r>
        <w:rPr>
          <w:rFonts w:ascii="Arial" w:hAnsi="Arial" w:cs="Arial"/>
        </w:rPr>
        <w:t xml:space="preserve"> the geometric mean in t</w:t>
      </w:r>
      <w:r w:rsidR="00276688">
        <w:rPr>
          <w:rFonts w:ascii="Arial" w:hAnsi="Arial" w:cs="Arial"/>
        </w:rPr>
        <w:t>he energy range given by</w:t>
      </w:r>
    </w:p>
    <w:p w:rsidR="00D60FEF" w:rsidRDefault="00D60FEF" w:rsidP="00E87F1B">
      <w:pPr>
        <w:spacing w:line="276" w:lineRule="auto"/>
        <w:rPr>
          <w:rFonts w:ascii="Arial" w:hAnsi="Arial" w:cs="Arial"/>
        </w:rPr>
      </w:pPr>
      <w:r w:rsidRPr="00AE1AB0">
        <w:rPr>
          <w:rFonts w:ascii="Arial" w:hAnsi="Arial" w:cs="Arial"/>
        </w:rPr>
        <w:t xml:space="preserve">  </w:t>
      </w:r>
      <m:oMath>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r>
          <w:rPr>
            <w:rFonts w:ascii="Cambria Math" w:hAnsi="Cambria Math" w:cs="Arial"/>
          </w:rPr>
          <m:t>=</m:t>
        </m:r>
        <m:rad>
          <m:radPr>
            <m:degHide m:val="on"/>
            <m:ctrlPr>
              <w:rPr>
                <w:rFonts w:ascii="Cambria Math" w:hAnsi="Cambria Math" w:cs="Arial"/>
                <w:i/>
              </w:rPr>
            </m:ctrlPr>
          </m:radPr>
          <m:deg/>
          <m:e>
            <m:sSub>
              <m:sSubPr>
                <m:ctrlPr>
                  <w:rPr>
                    <w:rFonts w:ascii="Cambria Math" w:hAnsi="Cambria Math" w:cs="Arial"/>
                    <w:i/>
                  </w:rPr>
                </m:ctrlPr>
              </m:sSubPr>
              <m:e>
                <m:r>
                  <w:rPr>
                    <w:rFonts w:ascii="Cambria Math" w:hAnsi="Cambria Math" w:cs="Arial"/>
                  </w:rPr>
                  <m:t>E</m:t>
                </m:r>
              </m:e>
              <m:sub>
                <m:r>
                  <w:rPr>
                    <w:rFonts w:ascii="Cambria Math" w:hAnsi="Cambria Math" w:cs="Arial"/>
                  </w:rPr>
                  <m:t>u</m:t>
                </m:r>
              </m:sub>
            </m:sSub>
            <m:sSub>
              <m:sSubPr>
                <m:ctrlPr>
                  <w:rPr>
                    <w:rFonts w:ascii="Cambria Math" w:hAnsi="Cambria Math" w:cs="Arial"/>
                    <w:i/>
                  </w:rPr>
                </m:ctrlPr>
              </m:sSubPr>
              <m:e>
                <m:r>
                  <w:rPr>
                    <w:rFonts w:ascii="Cambria Math" w:hAnsi="Cambria Math" w:cs="Arial"/>
                  </w:rPr>
                  <m:t>E</m:t>
                </m:r>
              </m:e>
              <m:sub>
                <m:r>
                  <w:rPr>
                    <w:rFonts w:ascii="Cambria Math" w:hAnsi="Cambria Math" w:cs="Arial"/>
                  </w:rPr>
                  <m:t>l</m:t>
                </m:r>
              </m:sub>
            </m:sSub>
          </m:e>
        </m:rad>
      </m:oMath>
      <w:r w:rsidRPr="00AE1AB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F309D">
        <w:rPr>
          <w:rFonts w:ascii="Arial" w:hAnsi="Arial" w:cs="Arial"/>
        </w:rPr>
        <w:tab/>
      </w:r>
      <w:r w:rsidR="00AF309D">
        <w:rPr>
          <w:rFonts w:ascii="Arial" w:hAnsi="Arial" w:cs="Arial"/>
        </w:rPr>
        <w:tab/>
      </w:r>
      <w:r w:rsidR="00AF309D">
        <w:rPr>
          <w:rFonts w:ascii="Arial" w:hAnsi="Arial" w:cs="Arial"/>
        </w:rPr>
        <w:tab/>
        <w:t>(10)</w:t>
      </w:r>
    </w:p>
    <w:p w:rsidR="00D60FEF" w:rsidRPr="00861BC3" w:rsidRDefault="00D60FEF" w:rsidP="00E87F1B">
      <w:pPr>
        <w:spacing w:line="276" w:lineRule="auto"/>
        <w:rPr>
          <w:rFonts w:ascii="Arial" w:hAnsi="Arial" w:cs="Arial"/>
        </w:rPr>
      </w:pPr>
      <w:r>
        <w:rPr>
          <w:rFonts w:ascii="Arial" w:hAnsi="Arial" w:cs="Arial"/>
        </w:rPr>
        <w:t xml:space="preserve">To derive the power law fit, we take the ratio of the </w:t>
      </w:r>
      <w:r>
        <w:rPr>
          <w:rFonts w:ascii="Arial" w:hAnsi="Arial" w:cs="Arial"/>
          <w:i/>
        </w:rPr>
        <w:t>k</w:t>
      </w:r>
      <w:r>
        <w:rPr>
          <w:rFonts w:ascii="Arial" w:hAnsi="Arial" w:cs="Arial"/>
          <w:i/>
          <w:vertAlign w:val="subscript"/>
        </w:rPr>
        <w:t>i</w:t>
      </w:r>
      <w:r>
        <w:rPr>
          <w:rFonts w:ascii="Arial" w:hAnsi="Arial" w:cs="Arial"/>
          <w:i/>
        </w:rPr>
        <w:t xml:space="preserve"> </w:t>
      </w:r>
      <w:r>
        <w:rPr>
          <w:rFonts w:ascii="Arial" w:hAnsi="Arial" w:cs="Arial"/>
        </w:rPr>
        <w:t xml:space="preserve">and </w:t>
      </w:r>
      <w:r w:rsidRPr="00861BC3">
        <w:rPr>
          <w:rFonts w:ascii="Arial" w:hAnsi="Arial" w:cs="Arial"/>
          <w:i/>
        </w:rPr>
        <w:t>k</w:t>
      </w:r>
      <w:r w:rsidRPr="00861BC3">
        <w:rPr>
          <w:rFonts w:ascii="Arial" w:hAnsi="Arial" w:cs="Arial"/>
          <w:i/>
          <w:vertAlign w:val="subscript"/>
        </w:rPr>
        <w:t>i</w:t>
      </w:r>
      <w:r>
        <w:rPr>
          <w:rFonts w:ascii="Arial" w:hAnsi="Arial" w:cs="Arial"/>
          <w:i/>
          <w:vertAlign w:val="subscript"/>
        </w:rPr>
        <w:t>+1</w:t>
      </w:r>
      <w:r>
        <w:rPr>
          <w:rFonts w:ascii="Arial" w:hAnsi="Arial" w:cs="Arial"/>
        </w:rPr>
        <w:t xml:space="preserve"> at </w:t>
      </w:r>
      <w:r w:rsidRPr="00FC5A7C">
        <w:rPr>
          <w:rFonts w:ascii="Arial" w:hAnsi="Arial" w:cs="Arial"/>
          <w:i/>
        </w:rPr>
        <w:t>E</w:t>
      </w:r>
      <w:r w:rsidRPr="00FC5A7C">
        <w:rPr>
          <w:rFonts w:ascii="Arial" w:hAnsi="Arial" w:cs="Arial"/>
          <w:i/>
          <w:vertAlign w:val="subscript"/>
        </w:rPr>
        <w:t>i</w:t>
      </w:r>
      <w:r w:rsidRPr="00FC5A7C">
        <w:rPr>
          <w:rFonts w:ascii="Arial" w:hAnsi="Arial" w:cs="Arial"/>
        </w:rPr>
        <w:t xml:space="preserve"> </w:t>
      </w:r>
      <w:r>
        <w:rPr>
          <w:rFonts w:ascii="Arial" w:hAnsi="Arial" w:cs="Arial"/>
        </w:rPr>
        <w:t xml:space="preserve">noting that </w:t>
      </w:r>
      <w:r w:rsidRPr="00861BC3">
        <w:rPr>
          <w:rFonts w:ascii="Arial" w:hAnsi="Arial" w:cs="Arial"/>
          <w:i/>
        </w:rPr>
        <w:t>j</w:t>
      </w:r>
      <w:r w:rsidRPr="00861BC3">
        <w:rPr>
          <w:rFonts w:ascii="Arial" w:hAnsi="Arial" w:cs="Arial"/>
          <w:i/>
          <w:vertAlign w:val="subscript"/>
        </w:rPr>
        <w:t>i</w:t>
      </w:r>
      <w:r w:rsidRPr="00861BC3">
        <w:rPr>
          <w:rFonts w:ascii="Arial" w:hAnsi="Arial" w:cs="Arial"/>
        </w:rPr>
        <w:t xml:space="preserve"> = </w:t>
      </w:r>
      <w:r w:rsidRPr="00861BC3">
        <w:rPr>
          <w:rFonts w:ascii="Arial" w:hAnsi="Arial" w:cs="Arial"/>
          <w:i/>
        </w:rPr>
        <w:t>j</w:t>
      </w:r>
      <w:r w:rsidRPr="00861BC3">
        <w:rPr>
          <w:rFonts w:ascii="Arial" w:hAnsi="Arial" w:cs="Arial"/>
          <w:i/>
          <w:vertAlign w:val="subscript"/>
        </w:rPr>
        <w:t>i+1</w:t>
      </w:r>
      <w:r w:rsidRPr="00861BC3">
        <w:rPr>
          <w:rFonts w:ascii="Arial" w:hAnsi="Arial" w:cs="Arial"/>
        </w:rPr>
        <w:t xml:space="preserve"> </w:t>
      </w:r>
      <w:r>
        <w:rPr>
          <w:rFonts w:ascii="Arial" w:hAnsi="Arial" w:cs="Arial"/>
        </w:rPr>
        <w:t>since the adjacent fits should match at this point</w:t>
      </w:r>
      <w:r>
        <w:rPr>
          <w:rFonts w:ascii="Arial" w:hAnsi="Arial" w:cs="Arial"/>
          <w:i/>
        </w:rPr>
        <w:t>.</w:t>
      </w:r>
    </w:p>
    <w:p w:rsidR="00D60FEF" w:rsidRDefault="00D60FEF" w:rsidP="00E87F1B">
      <w:pPr>
        <w:spacing w:line="276" w:lineRule="auto"/>
        <w:rPr>
          <w:rFonts w:ascii="Arial" w:hAnsi="Arial" w:cs="Arial"/>
        </w:rPr>
      </w:pPr>
      <w:r>
        <w:rPr>
          <w:rFonts w:ascii="Arial" w:hAnsi="Arial" w:cs="Arial"/>
        </w:rPr>
        <w:t xml:space="preserve">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k</m:t>
                </m:r>
              </m:e>
              <m:sub>
                <m:r>
                  <w:rPr>
                    <w:rFonts w:ascii="Cambria Math" w:hAnsi="Cambria Math" w:cs="Arial"/>
                    <w:sz w:val="28"/>
                    <w:szCs w:val="28"/>
                  </w:rPr>
                  <m:t>i+1</m:t>
                </m:r>
              </m:sub>
            </m:sSub>
          </m:num>
          <m:den>
            <m:sSub>
              <m:sSubPr>
                <m:ctrlPr>
                  <w:rPr>
                    <w:rFonts w:ascii="Cambria Math" w:hAnsi="Cambria Math" w:cs="Arial"/>
                    <w:i/>
                    <w:sz w:val="28"/>
                    <w:szCs w:val="28"/>
                  </w:rPr>
                </m:ctrlPr>
              </m:sSubPr>
              <m:e>
                <m:r>
                  <w:rPr>
                    <w:rFonts w:ascii="Cambria Math" w:hAnsi="Cambria Math" w:cs="Arial"/>
                    <w:sz w:val="28"/>
                    <w:szCs w:val="28"/>
                  </w:rPr>
                  <m:t>k</m:t>
                </m:r>
              </m:e>
              <m:sub>
                <m:r>
                  <w:rPr>
                    <w:rFonts w:ascii="Cambria Math" w:hAnsi="Cambria Math" w:cs="Arial"/>
                    <w:sz w:val="28"/>
                    <w:szCs w:val="28"/>
                  </w:rPr>
                  <m:t>i</m:t>
                </m:r>
              </m:sub>
            </m:sSub>
          </m:den>
        </m:f>
        <m:r>
          <w:rPr>
            <w:rFonts w:ascii="Cambria Math" w:hAnsi="Cambria Math" w:cs="Arial"/>
            <w:sz w:val="28"/>
            <w:szCs w:val="28"/>
          </w:rPr>
          <m:t xml:space="preserve">= </m:t>
        </m:r>
        <m:d>
          <m:dPr>
            <m:begChr m:val="["/>
            <m:endChr m:val="]"/>
            <m:ctrlPr>
              <w:rPr>
                <w:rFonts w:ascii="Cambria Math" w:hAnsi="Cambria Math" w:cs="Arial"/>
                <w:i/>
                <w:sz w:val="28"/>
                <w:szCs w:val="28"/>
              </w:rPr>
            </m:ctrlPr>
          </m:dPr>
          <m:e>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g</m:t>
                    </m:r>
                  </m:e>
                  <m:sub>
                    <m:r>
                      <w:rPr>
                        <w:rFonts w:ascii="Cambria Math" w:hAnsi="Cambria Math" w:cs="Arial"/>
                        <w:sz w:val="28"/>
                        <w:szCs w:val="28"/>
                      </w:rPr>
                      <m:t>0,i+1</m:t>
                    </m:r>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j</m:t>
                    </m:r>
                  </m:e>
                  <m:sub>
                    <m:r>
                      <w:rPr>
                        <w:rFonts w:ascii="Cambria Math" w:hAnsi="Cambria Math" w:cs="Arial"/>
                        <w:sz w:val="28"/>
                        <w:szCs w:val="28"/>
                      </w:rPr>
                      <m:t>0,i</m:t>
                    </m:r>
                  </m:sub>
                </m:sSub>
              </m:num>
              <m:den>
                <m:sSub>
                  <m:sSubPr>
                    <m:ctrlPr>
                      <w:rPr>
                        <w:rFonts w:ascii="Cambria Math" w:hAnsi="Cambria Math" w:cs="Arial"/>
                        <w:i/>
                        <w:sz w:val="28"/>
                        <w:szCs w:val="28"/>
                      </w:rPr>
                    </m:ctrlPr>
                  </m:sSubPr>
                  <m:e>
                    <m:r>
                      <w:rPr>
                        <w:rFonts w:ascii="Cambria Math" w:hAnsi="Cambria Math" w:cs="Arial"/>
                        <w:sz w:val="28"/>
                        <w:szCs w:val="28"/>
                      </w:rPr>
                      <m:t>g</m:t>
                    </m:r>
                  </m:e>
                  <m:sub>
                    <m:r>
                      <w:rPr>
                        <w:rFonts w:ascii="Cambria Math" w:hAnsi="Cambria Math" w:cs="Arial"/>
                        <w:sz w:val="28"/>
                        <w:szCs w:val="28"/>
                      </w:rPr>
                      <m:t>0i</m:t>
                    </m:r>
                  </m:sub>
                </m:sSub>
                <m:sSub>
                  <m:sSubPr>
                    <m:ctrlPr>
                      <w:rPr>
                        <w:rFonts w:ascii="Cambria Math" w:hAnsi="Cambria Math" w:cs="Arial"/>
                        <w:i/>
                        <w:sz w:val="28"/>
                        <w:szCs w:val="28"/>
                      </w:rPr>
                    </m:ctrlPr>
                  </m:sSubPr>
                  <m:e>
                    <m:r>
                      <w:rPr>
                        <w:rFonts w:ascii="Cambria Math" w:hAnsi="Cambria Math" w:cs="Arial"/>
                        <w:sz w:val="28"/>
                        <w:szCs w:val="28"/>
                      </w:rPr>
                      <m:t xml:space="preserve"> j</m:t>
                    </m:r>
                  </m:e>
                  <m:sub>
                    <m:r>
                      <w:rPr>
                        <w:rFonts w:ascii="Cambria Math" w:hAnsi="Cambria Math" w:cs="Arial"/>
                        <w:sz w:val="28"/>
                        <w:szCs w:val="28"/>
                      </w:rPr>
                      <m:t>0,i</m:t>
                    </m:r>
                  </m:sub>
                </m:sSub>
              </m:den>
            </m:f>
          </m:e>
        </m:d>
        <m:d>
          <m:dPr>
            <m:begChr m:val="["/>
            <m:endChr m:val="]"/>
            <m:ctrlPr>
              <w:rPr>
                <w:rFonts w:ascii="Cambria Math" w:hAnsi="Cambria Math" w:cs="Arial"/>
                <w:i/>
                <w:sz w:val="28"/>
                <w:szCs w:val="28"/>
              </w:rPr>
            </m:ctrlPr>
          </m:dPr>
          <m:e>
            <m:f>
              <m:fPr>
                <m:ctrlPr>
                  <w:rPr>
                    <w:rFonts w:ascii="Cambria Math" w:hAnsi="Cambria Math" w:cs="Arial"/>
                    <w:i/>
                    <w:sz w:val="28"/>
                    <w:szCs w:val="28"/>
                  </w:rPr>
                </m:ctrlPr>
              </m:fPr>
              <m:num>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i+1</m:t>
                        </m:r>
                      </m:sub>
                    </m:sSub>
                  </m:e>
                  <m:sup>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i+1</m:t>
                        </m:r>
                      </m:sub>
                    </m:sSub>
                  </m:sup>
                </m:sSup>
              </m:num>
              <m:den>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e>
                  <m:sup>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i</m:t>
                        </m:r>
                      </m:sub>
                    </m:sSub>
                  </m:sup>
                </m:sSup>
              </m:den>
            </m:f>
          </m:e>
        </m:d>
        <m:d>
          <m:dPr>
            <m:begChr m:val="["/>
            <m:endChr m:val="]"/>
            <m:ctrlPr>
              <w:rPr>
                <w:rFonts w:ascii="Cambria Math" w:hAnsi="Cambria Math" w:cs="Arial"/>
                <w:i/>
                <w:sz w:val="28"/>
                <w:szCs w:val="28"/>
              </w:rPr>
            </m:ctrlPr>
          </m:dPr>
          <m:e>
            <m:f>
              <m:fPr>
                <m:ctrlPr>
                  <w:rPr>
                    <w:rFonts w:ascii="Cambria Math" w:hAnsi="Cambria Math" w:cs="Arial"/>
                    <w:i/>
                    <w:sz w:val="28"/>
                    <w:szCs w:val="28"/>
                  </w:rPr>
                </m:ctrlPr>
              </m:fPr>
              <m:num>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i+1</m:t>
                        </m:r>
                      </m:sub>
                    </m:sSub>
                  </m:e>
                  <m:sup>
                    <m:sSub>
                      <m:sSubPr>
                        <m:ctrlPr>
                          <w:rPr>
                            <w:rFonts w:ascii="Cambria Math" w:hAnsi="Cambria Math" w:cs="Arial"/>
                            <w:i/>
                            <w:sz w:val="28"/>
                            <w:szCs w:val="28"/>
                          </w:rPr>
                        </m:ctrlPr>
                      </m:sSubPr>
                      <m:e>
                        <m:r>
                          <w:rPr>
                            <w:rFonts w:ascii="Cambria Math" w:hAnsi="Cambria Math" w:cs="Arial"/>
                            <w:sz w:val="28"/>
                            <w:szCs w:val="28"/>
                          </w:rPr>
                          <m:t>γ</m:t>
                        </m:r>
                      </m:e>
                      <m:sub>
                        <m:r>
                          <w:rPr>
                            <w:rFonts w:ascii="Cambria Math" w:hAnsi="Cambria Math" w:cs="Arial"/>
                            <w:sz w:val="28"/>
                            <w:szCs w:val="28"/>
                          </w:rPr>
                          <m:t>i</m:t>
                        </m:r>
                      </m:sub>
                    </m:sSub>
                  </m:sup>
                </m:sSup>
              </m:num>
              <m:den>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e>
                  <m:sup>
                    <m:sSub>
                      <m:sSubPr>
                        <m:ctrlPr>
                          <w:rPr>
                            <w:rFonts w:ascii="Cambria Math" w:hAnsi="Cambria Math" w:cs="Arial"/>
                            <w:i/>
                            <w:sz w:val="28"/>
                            <w:szCs w:val="28"/>
                          </w:rPr>
                        </m:ctrlPr>
                      </m:sSubPr>
                      <m:e>
                        <m:r>
                          <w:rPr>
                            <w:rFonts w:ascii="Cambria Math" w:hAnsi="Cambria Math" w:cs="Arial"/>
                            <w:sz w:val="28"/>
                            <w:szCs w:val="28"/>
                          </w:rPr>
                          <m:t>γ</m:t>
                        </m:r>
                      </m:e>
                      <m:sub>
                        <m:r>
                          <w:rPr>
                            <w:rFonts w:ascii="Cambria Math" w:hAnsi="Cambria Math" w:cs="Arial"/>
                            <w:sz w:val="28"/>
                            <w:szCs w:val="28"/>
                          </w:rPr>
                          <m:t>i</m:t>
                        </m:r>
                      </m:sub>
                    </m:sSub>
                  </m:sup>
                </m:sSup>
              </m:den>
            </m:f>
          </m:e>
        </m:d>
      </m:oMath>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F309D">
        <w:rPr>
          <w:rFonts w:ascii="Arial" w:hAnsi="Arial" w:cs="Arial"/>
        </w:rPr>
        <w:tab/>
      </w:r>
      <w:r w:rsidR="00AF309D">
        <w:rPr>
          <w:rFonts w:ascii="Arial" w:hAnsi="Arial" w:cs="Arial"/>
        </w:rPr>
        <w:tab/>
      </w:r>
      <w:r w:rsidR="00AF309D">
        <w:rPr>
          <w:rFonts w:ascii="Arial" w:hAnsi="Arial" w:cs="Arial"/>
        </w:rPr>
        <w:tab/>
        <w:t>(11)</w:t>
      </w:r>
    </w:p>
    <w:p w:rsidR="00D60FEF" w:rsidRDefault="00D60FEF" w:rsidP="00E87F1B">
      <w:pPr>
        <w:spacing w:line="276" w:lineRule="auto"/>
        <w:rPr>
          <w:rFonts w:ascii="Arial" w:hAnsi="Arial" w:cs="Arial"/>
        </w:rPr>
      </w:pPr>
      <w:r>
        <w:rPr>
          <w:rFonts w:ascii="Arial" w:hAnsi="Arial" w:cs="Arial"/>
        </w:rPr>
        <w:t xml:space="preserve">Given that </w:t>
      </w:r>
      <m:oMath>
        <m:sSup>
          <m:sSupPr>
            <m:ctrlPr>
              <w:rPr>
                <w:rFonts w:ascii="Cambria Math" w:hAnsi="Cambria Math" w:cs="Arial"/>
                <w:i/>
                <w:sz w:val="28"/>
                <w:szCs w:val="28"/>
              </w:rPr>
            </m:ctrlPr>
          </m:sSupPr>
          <m:e>
            <m:r>
              <w:rPr>
                <w:rFonts w:ascii="Cambria Math" w:hAnsi="Cambria Math" w:cs="Arial"/>
                <w:sz w:val="28"/>
                <w:szCs w:val="28"/>
              </w:rPr>
              <m:t>a</m:t>
            </m:r>
          </m:e>
          <m:sup>
            <m:r>
              <w:rPr>
                <w:rFonts w:ascii="Cambria Math" w:hAnsi="Cambria Math" w:cs="Arial"/>
                <w:sz w:val="28"/>
                <w:szCs w:val="28"/>
              </w:rPr>
              <m:t>x</m:t>
            </m:r>
          </m:sup>
        </m:sSup>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x</m:t>
            </m:r>
            <m:func>
              <m:funcPr>
                <m:ctrlPr>
                  <w:rPr>
                    <w:rFonts w:ascii="Cambria Math" w:hAnsi="Cambria Math" w:cs="Arial"/>
                    <w:i/>
                    <w:sz w:val="28"/>
                    <w:szCs w:val="28"/>
                  </w:rPr>
                </m:ctrlPr>
              </m:funcPr>
              <m:fName>
                <m:r>
                  <m:rPr>
                    <m:sty m:val="p"/>
                  </m:rPr>
                  <w:rPr>
                    <w:rFonts w:ascii="Cambria Math" w:hAnsi="Cambria Math" w:cs="Arial"/>
                    <w:sz w:val="28"/>
                    <w:szCs w:val="28"/>
                  </w:rPr>
                  <m:t>log</m:t>
                </m:r>
              </m:fName>
              <m:e>
                <m:r>
                  <w:rPr>
                    <w:rFonts w:ascii="Cambria Math" w:hAnsi="Cambria Math" w:cs="Arial"/>
                    <w:sz w:val="28"/>
                    <w:szCs w:val="28"/>
                  </w:rPr>
                  <m:t>a</m:t>
                </m:r>
              </m:e>
            </m:func>
          </m:sup>
        </m:sSup>
      </m:oMath>
      <w:r w:rsidR="00DF01F2">
        <w:rPr>
          <w:rFonts w:ascii="Arial" w:hAnsi="Arial" w:cs="Arial"/>
        </w:rPr>
        <w:t xml:space="preserve"> and </w:t>
      </w:r>
      <m:oMath>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a</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b</m:t>
            </m:r>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f>
              <m:fPr>
                <m:ctrlPr>
                  <w:rPr>
                    <w:rFonts w:ascii="Cambria Math" w:hAnsi="Cambria Math" w:cs="Arial"/>
                    <w:i/>
                  </w:rPr>
                </m:ctrlPr>
              </m:fPr>
              <m:num>
                <m:r>
                  <w:rPr>
                    <w:rFonts w:ascii="Cambria Math" w:hAnsi="Cambria Math" w:cs="Arial"/>
                  </w:rPr>
                  <m:t>a</m:t>
                </m:r>
              </m:num>
              <m:den>
                <m:r>
                  <w:rPr>
                    <w:rFonts w:ascii="Cambria Math" w:hAnsi="Cambria Math" w:cs="Arial"/>
                  </w:rPr>
                  <m:t>b</m:t>
                </m:r>
              </m:den>
            </m:f>
          </m:e>
        </m:func>
      </m:oMath>
      <w:r w:rsidR="00DF01F2">
        <w:rPr>
          <w:rFonts w:ascii="Arial" w:hAnsi="Arial" w:cs="Arial"/>
          <w:i/>
        </w:rPr>
        <w:t xml:space="preserve">, </w:t>
      </w:r>
      <w:r>
        <w:rPr>
          <w:rFonts w:ascii="Arial" w:hAnsi="Arial" w:cs="Arial"/>
        </w:rPr>
        <w:t xml:space="preserve"> </w:t>
      </w:r>
      <w:r w:rsidR="00276688">
        <w:rPr>
          <w:rFonts w:ascii="Arial" w:hAnsi="Arial" w:cs="Arial"/>
        </w:rPr>
        <w:t>we find</w:t>
      </w:r>
    </w:p>
    <w:p w:rsidR="00D60FEF" w:rsidRPr="00602F02" w:rsidRDefault="00D60FEF" w:rsidP="00E87F1B">
      <w:pPr>
        <w:spacing w:line="276" w:lineRule="auto"/>
        <w:rPr>
          <w:rFonts w:ascii="Arial" w:hAnsi="Arial" w:cs="Arial"/>
          <w:sz w:val="28"/>
          <w:szCs w:val="28"/>
        </w:rPr>
      </w:pPr>
      <w:r>
        <w:rPr>
          <w:rFonts w:ascii="Arial" w:hAnsi="Arial" w:cs="Arial"/>
          <w:sz w:val="28"/>
          <w:szCs w:val="28"/>
        </w:rPr>
        <w:t xml:space="preserve">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k</m:t>
                </m:r>
              </m:e>
              <m:sub>
                <m:r>
                  <w:rPr>
                    <w:rFonts w:ascii="Cambria Math" w:hAnsi="Cambria Math" w:cs="Arial"/>
                    <w:sz w:val="28"/>
                    <w:szCs w:val="28"/>
                  </w:rPr>
                  <m:t>i+1</m:t>
                </m:r>
              </m:sub>
            </m:sSub>
          </m:num>
          <m:den>
            <m:sSub>
              <m:sSubPr>
                <m:ctrlPr>
                  <w:rPr>
                    <w:rFonts w:ascii="Cambria Math" w:hAnsi="Cambria Math" w:cs="Arial"/>
                    <w:i/>
                    <w:sz w:val="28"/>
                    <w:szCs w:val="28"/>
                  </w:rPr>
                </m:ctrlPr>
              </m:sSubPr>
              <m:e>
                <m:r>
                  <w:rPr>
                    <w:rFonts w:ascii="Cambria Math" w:hAnsi="Cambria Math" w:cs="Arial"/>
                    <w:sz w:val="28"/>
                    <w:szCs w:val="28"/>
                  </w:rPr>
                  <m:t>k</m:t>
                </m:r>
              </m:e>
              <m:sub>
                <m:r>
                  <w:rPr>
                    <w:rFonts w:ascii="Cambria Math" w:hAnsi="Cambria Math" w:cs="Arial"/>
                    <w:sz w:val="28"/>
                    <w:szCs w:val="28"/>
                  </w:rPr>
                  <m:t>i</m:t>
                </m:r>
              </m:sub>
            </m:sSub>
          </m:den>
        </m:f>
        <m:r>
          <w:rPr>
            <w:rFonts w:ascii="Cambria Math" w:hAnsi="Cambria Math" w:cs="Arial"/>
            <w:sz w:val="28"/>
            <w:szCs w:val="28"/>
          </w:rPr>
          <m:t xml:space="preserve">= </m:t>
        </m:r>
        <m:d>
          <m:dPr>
            <m:begChr m:val="["/>
            <m:endChr m:val="]"/>
            <m:ctrlPr>
              <w:rPr>
                <w:rFonts w:ascii="Cambria Math" w:hAnsi="Cambria Math" w:cs="Arial"/>
                <w:i/>
                <w:sz w:val="28"/>
                <w:szCs w:val="28"/>
              </w:rPr>
            </m:ctrlPr>
          </m:dPr>
          <m:e>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g</m:t>
                    </m:r>
                  </m:e>
                  <m:sub>
                    <m:r>
                      <w:rPr>
                        <w:rFonts w:ascii="Cambria Math" w:hAnsi="Cambria Math" w:cs="Arial"/>
                        <w:sz w:val="28"/>
                        <w:szCs w:val="28"/>
                      </w:rPr>
                      <m:t>0,i+1</m:t>
                    </m:r>
                  </m:sub>
                </m:sSub>
                <m:r>
                  <w:rPr>
                    <w:rFonts w:ascii="Cambria Math" w:hAnsi="Cambria Math" w:cs="Arial"/>
                    <w:sz w:val="28"/>
                    <w:szCs w:val="28"/>
                  </w:rPr>
                  <m:t xml:space="preserve"> </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i+1</m:t>
                        </m:r>
                      </m:sub>
                    </m:sSub>
                  </m:e>
                  <m:sup>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i+1</m:t>
                        </m:r>
                      </m:sub>
                    </m:sSub>
                  </m:sup>
                </m:sSup>
                <m:r>
                  <w:rPr>
                    <w:rFonts w:ascii="Cambria Math" w:hAnsi="Cambria Math" w:cs="Arial"/>
                    <w:sz w:val="28"/>
                    <w:szCs w:val="28"/>
                  </w:rPr>
                  <m:t xml:space="preserve"> </m:t>
                </m:r>
              </m:num>
              <m:den>
                <m:sSub>
                  <m:sSubPr>
                    <m:ctrlPr>
                      <w:rPr>
                        <w:rFonts w:ascii="Cambria Math" w:hAnsi="Cambria Math" w:cs="Arial"/>
                        <w:i/>
                        <w:sz w:val="28"/>
                        <w:szCs w:val="28"/>
                      </w:rPr>
                    </m:ctrlPr>
                  </m:sSubPr>
                  <m:e>
                    <m:r>
                      <w:rPr>
                        <w:rFonts w:ascii="Cambria Math" w:hAnsi="Cambria Math" w:cs="Arial"/>
                        <w:sz w:val="28"/>
                        <w:szCs w:val="28"/>
                      </w:rPr>
                      <m:t>g</m:t>
                    </m:r>
                  </m:e>
                  <m:sub>
                    <m:r>
                      <w:rPr>
                        <w:rFonts w:ascii="Cambria Math" w:hAnsi="Cambria Math" w:cs="Arial"/>
                        <w:sz w:val="28"/>
                        <w:szCs w:val="28"/>
                      </w:rPr>
                      <m:t>0i</m:t>
                    </m:r>
                  </m:sub>
                </m:sSub>
                <m:r>
                  <w:rPr>
                    <w:rFonts w:ascii="Cambria Math" w:hAnsi="Cambria Math" w:cs="Arial"/>
                    <w:sz w:val="28"/>
                    <w:szCs w:val="28"/>
                  </w:rPr>
                  <m:t xml:space="preserve"> </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e>
                  <m:sup>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i</m:t>
                        </m:r>
                      </m:sub>
                    </m:sSub>
                  </m:sup>
                </m:sSup>
              </m:den>
            </m:f>
          </m:e>
        </m:d>
        <m:d>
          <m:dPr>
            <m:begChr m:val="["/>
            <m:endChr m:val="]"/>
            <m:ctrlPr>
              <w:rPr>
                <w:rFonts w:ascii="Cambria Math" w:hAnsi="Cambria Math" w:cs="Arial"/>
                <w:i/>
                <w:sz w:val="28"/>
                <w:szCs w:val="28"/>
              </w:rPr>
            </m:ctrlPr>
          </m:dPr>
          <m:e>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e</m:t>
                    </m:r>
                  </m:e>
                  <m:sup>
                    <m:func>
                      <m:funcPr>
                        <m:ctrlPr>
                          <w:rPr>
                            <w:rFonts w:ascii="Cambria Math" w:hAnsi="Cambria Math" w:cs="Arial"/>
                            <w:i/>
                            <w:sz w:val="28"/>
                            <w:szCs w:val="28"/>
                          </w:rPr>
                        </m:ctrlPr>
                      </m:funcPr>
                      <m:fName>
                        <m:sSub>
                          <m:sSubPr>
                            <m:ctrlPr>
                              <w:rPr>
                                <w:rFonts w:ascii="Cambria Math" w:hAnsi="Cambria Math" w:cs="Arial"/>
                                <w:sz w:val="28"/>
                                <w:szCs w:val="28"/>
                              </w:rPr>
                            </m:ctrlPr>
                          </m:sSubPr>
                          <m:e>
                            <m:r>
                              <m:rPr>
                                <m:sty m:val="p"/>
                              </m:rPr>
                              <w:rPr>
                                <w:rFonts w:ascii="Cambria Math" w:hAnsi="Cambria Math" w:cs="Arial"/>
                                <w:sz w:val="28"/>
                                <w:szCs w:val="28"/>
                              </w:rPr>
                              <m:t>γ</m:t>
                            </m:r>
                          </m:e>
                          <m:sub>
                            <m:r>
                              <m:rPr>
                                <m:sty m:val="p"/>
                              </m:rPr>
                              <w:rPr>
                                <w:rFonts w:ascii="Cambria Math" w:hAnsi="Cambria Math" w:cs="Arial"/>
                                <w:sz w:val="28"/>
                                <w:szCs w:val="28"/>
                              </w:rPr>
                              <m:t>i</m:t>
                            </m:r>
                          </m:sub>
                        </m:sSub>
                        <m:r>
                          <m:rPr>
                            <m:sty m:val="p"/>
                          </m:rPr>
                          <w:rPr>
                            <w:rFonts w:ascii="Cambria Math" w:hAnsi="Cambria Math" w:cs="Arial"/>
                            <w:sz w:val="28"/>
                            <w:szCs w:val="28"/>
                          </w:rPr>
                          <m:t>log</m:t>
                        </m:r>
                      </m:fName>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i+1</m:t>
                            </m:r>
                          </m:sub>
                        </m:sSub>
                      </m:e>
                    </m:func>
                  </m:sup>
                </m:sSup>
              </m:num>
              <m:den>
                <m:sSup>
                  <m:sSupPr>
                    <m:ctrlPr>
                      <w:rPr>
                        <w:rFonts w:ascii="Cambria Math" w:hAnsi="Cambria Math" w:cs="Arial"/>
                        <w:i/>
                        <w:sz w:val="28"/>
                        <w:szCs w:val="28"/>
                      </w:rPr>
                    </m:ctrlPr>
                  </m:sSupPr>
                  <m:e>
                    <m:r>
                      <w:rPr>
                        <w:rFonts w:ascii="Cambria Math" w:hAnsi="Cambria Math" w:cs="Arial"/>
                        <w:sz w:val="28"/>
                        <w:szCs w:val="28"/>
                      </w:rPr>
                      <m:t>e</m:t>
                    </m:r>
                  </m:e>
                  <m:sup>
                    <m:func>
                      <m:funcPr>
                        <m:ctrlPr>
                          <w:rPr>
                            <w:rFonts w:ascii="Cambria Math" w:hAnsi="Cambria Math" w:cs="Arial"/>
                            <w:i/>
                            <w:sz w:val="28"/>
                            <w:szCs w:val="28"/>
                          </w:rPr>
                        </m:ctrlPr>
                      </m:funcPr>
                      <m:fName>
                        <m:sSub>
                          <m:sSubPr>
                            <m:ctrlPr>
                              <w:rPr>
                                <w:rFonts w:ascii="Cambria Math" w:hAnsi="Cambria Math" w:cs="Arial"/>
                                <w:i/>
                                <w:sz w:val="28"/>
                                <w:szCs w:val="28"/>
                              </w:rPr>
                            </m:ctrlPr>
                          </m:sSubPr>
                          <m:e>
                            <m:r>
                              <w:rPr>
                                <w:rFonts w:ascii="Cambria Math" w:hAnsi="Cambria Math" w:cs="Arial"/>
                                <w:sz w:val="28"/>
                                <w:szCs w:val="28"/>
                              </w:rPr>
                              <m:t>γ</m:t>
                            </m:r>
                          </m:e>
                          <m:sub>
                            <m:r>
                              <w:rPr>
                                <w:rFonts w:ascii="Cambria Math" w:hAnsi="Cambria Math" w:cs="Arial"/>
                                <w:sz w:val="28"/>
                                <w:szCs w:val="28"/>
                              </w:rPr>
                              <m:t>i</m:t>
                            </m:r>
                          </m:sub>
                        </m:sSub>
                        <m:r>
                          <w:rPr>
                            <w:rFonts w:ascii="Cambria Math" w:hAnsi="Cambria Math" w:cs="Arial"/>
                            <w:sz w:val="28"/>
                            <w:szCs w:val="28"/>
                          </w:rPr>
                          <m:t>log</m:t>
                        </m:r>
                      </m:fName>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e>
                    </m:func>
                  </m:sup>
                </m:sSup>
              </m:den>
            </m:f>
          </m:e>
        </m:d>
      </m:oMath>
    </w:p>
    <w:p w:rsidR="00D60FEF" w:rsidRPr="00C50010" w:rsidRDefault="00D60FEF" w:rsidP="00E87F1B">
      <w:pPr>
        <w:spacing w:line="276" w:lineRule="auto"/>
        <w:rPr>
          <w:rFonts w:ascii="Arial" w:hAnsi="Arial" w:cs="Arial"/>
        </w:rPr>
      </w:pPr>
      <w:r w:rsidRPr="00C50010">
        <w:rPr>
          <w:rFonts w:ascii="Arial" w:hAnsi="Arial" w:cs="Arial"/>
        </w:rPr>
        <w:t xml:space="preserve">         </w:t>
      </w:r>
      <m:oMath>
        <m:r>
          <w:rPr>
            <w:rFonts w:ascii="Cambria Math" w:hAnsi="Cambria Math" w:cs="Arial"/>
            <w:sz w:val="28"/>
            <w:szCs w:val="28"/>
          </w:rPr>
          <m:t xml:space="preserve">= </m:t>
        </m:r>
        <m:d>
          <m:dPr>
            <m:begChr m:val="["/>
            <m:endChr m:val="]"/>
            <m:ctrlPr>
              <w:rPr>
                <w:rFonts w:ascii="Cambria Math" w:hAnsi="Cambria Math" w:cs="Arial"/>
                <w:i/>
                <w:sz w:val="28"/>
                <w:szCs w:val="28"/>
              </w:rPr>
            </m:ctrlPr>
          </m:dPr>
          <m:e>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g</m:t>
                    </m:r>
                  </m:e>
                  <m:sub>
                    <m:r>
                      <w:rPr>
                        <w:rFonts w:ascii="Cambria Math" w:hAnsi="Cambria Math" w:cs="Arial"/>
                        <w:sz w:val="28"/>
                        <w:szCs w:val="28"/>
                      </w:rPr>
                      <m:t>0,i+1</m:t>
                    </m:r>
                  </m:sub>
                </m:sSub>
                <m:r>
                  <w:rPr>
                    <w:rFonts w:ascii="Cambria Math" w:hAnsi="Cambria Math" w:cs="Arial"/>
                    <w:sz w:val="28"/>
                    <w:szCs w:val="28"/>
                  </w:rPr>
                  <m:t xml:space="preserve"> </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i+1</m:t>
                        </m:r>
                      </m:sub>
                    </m:sSub>
                  </m:e>
                  <m:sup>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i+1</m:t>
                        </m:r>
                      </m:sub>
                    </m:sSub>
                  </m:sup>
                </m:sSup>
                <m:r>
                  <w:rPr>
                    <w:rFonts w:ascii="Cambria Math" w:hAnsi="Cambria Math" w:cs="Arial"/>
                    <w:sz w:val="28"/>
                    <w:szCs w:val="28"/>
                  </w:rPr>
                  <m:t xml:space="preserve"> </m:t>
                </m:r>
              </m:num>
              <m:den>
                <m:sSub>
                  <m:sSubPr>
                    <m:ctrlPr>
                      <w:rPr>
                        <w:rFonts w:ascii="Cambria Math" w:hAnsi="Cambria Math" w:cs="Arial"/>
                        <w:i/>
                        <w:sz w:val="28"/>
                        <w:szCs w:val="28"/>
                      </w:rPr>
                    </m:ctrlPr>
                  </m:sSubPr>
                  <m:e>
                    <m:r>
                      <w:rPr>
                        <w:rFonts w:ascii="Cambria Math" w:hAnsi="Cambria Math" w:cs="Arial"/>
                        <w:sz w:val="28"/>
                        <w:szCs w:val="28"/>
                      </w:rPr>
                      <m:t>g</m:t>
                    </m:r>
                  </m:e>
                  <m:sub>
                    <m:r>
                      <w:rPr>
                        <w:rFonts w:ascii="Cambria Math" w:hAnsi="Cambria Math" w:cs="Arial"/>
                        <w:sz w:val="28"/>
                        <w:szCs w:val="28"/>
                      </w:rPr>
                      <m:t>0i</m:t>
                    </m:r>
                  </m:sub>
                </m:sSub>
                <m:r>
                  <w:rPr>
                    <w:rFonts w:ascii="Cambria Math" w:hAnsi="Cambria Math" w:cs="Arial"/>
                    <w:sz w:val="28"/>
                    <w:szCs w:val="28"/>
                  </w:rPr>
                  <m:t xml:space="preserve"> </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e>
                  <m:sup>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i</m:t>
                        </m:r>
                      </m:sub>
                    </m:sSub>
                  </m:sup>
                </m:sSup>
              </m:den>
            </m:f>
          </m:e>
        </m:d>
        <m:sSup>
          <m:sSupPr>
            <m:ctrlPr>
              <w:rPr>
                <w:rFonts w:ascii="Cambria Math" w:hAnsi="Cambria Math" w:cs="Arial"/>
                <w:i/>
                <w:sz w:val="28"/>
                <w:szCs w:val="28"/>
              </w:rPr>
            </m:ctrlPr>
          </m:sSupPr>
          <m:e>
            <m:r>
              <w:rPr>
                <w:rFonts w:ascii="Cambria Math" w:hAnsi="Cambria Math" w:cs="Arial"/>
                <w:sz w:val="28"/>
                <w:szCs w:val="28"/>
              </w:rPr>
              <m:t>e</m:t>
            </m:r>
          </m:e>
          <m:sup>
            <m:func>
              <m:funcPr>
                <m:ctrlPr>
                  <w:rPr>
                    <w:rFonts w:ascii="Cambria Math" w:hAnsi="Cambria Math" w:cs="Arial"/>
                    <w:i/>
                    <w:sz w:val="28"/>
                    <w:szCs w:val="28"/>
                  </w:rPr>
                </m:ctrlPr>
              </m:funcPr>
              <m:fName>
                <m:sSub>
                  <m:sSubPr>
                    <m:ctrlPr>
                      <w:rPr>
                        <w:rFonts w:ascii="Cambria Math" w:hAnsi="Cambria Math" w:cs="Arial"/>
                        <w:i/>
                        <w:sz w:val="28"/>
                        <w:szCs w:val="28"/>
                      </w:rPr>
                    </m:ctrlPr>
                  </m:sSubPr>
                  <m:e>
                    <m:r>
                      <w:rPr>
                        <w:rFonts w:ascii="Cambria Math" w:hAnsi="Cambria Math" w:cs="Arial"/>
                        <w:sz w:val="28"/>
                        <w:szCs w:val="28"/>
                      </w:rPr>
                      <m:t>γ</m:t>
                    </m:r>
                  </m:e>
                  <m:sub>
                    <m:r>
                      <w:rPr>
                        <w:rFonts w:ascii="Cambria Math" w:hAnsi="Cambria Math" w:cs="Arial"/>
                        <w:sz w:val="28"/>
                        <w:szCs w:val="28"/>
                      </w:rPr>
                      <m:t xml:space="preserve">i </m:t>
                    </m:r>
                  </m:sub>
                </m:sSub>
                <m:r>
                  <w:rPr>
                    <w:rFonts w:ascii="Cambria Math" w:hAnsi="Cambria Math" w:cs="Arial"/>
                    <w:sz w:val="28"/>
                    <w:szCs w:val="28"/>
                  </w:rPr>
                  <m:t>log(</m:t>
                </m:r>
              </m:fName>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i+1</m:t>
                    </m:r>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r>
                  <w:rPr>
                    <w:rFonts w:ascii="Cambria Math" w:hAnsi="Cambria Math" w:cs="Arial"/>
                    <w:sz w:val="28"/>
                    <w:szCs w:val="28"/>
                  </w:rPr>
                  <m:t>)</m:t>
                </m:r>
              </m:e>
            </m:func>
          </m:sup>
        </m:sSup>
      </m:oMath>
    </w:p>
    <w:p w:rsidR="00D60FEF" w:rsidRDefault="00DF01F2" w:rsidP="00E87F1B">
      <w:pPr>
        <w:spacing w:line="276" w:lineRule="auto"/>
        <w:rPr>
          <w:rFonts w:ascii="Arial" w:hAnsi="Arial" w:cs="Arial"/>
        </w:rPr>
      </w:pPr>
      <w:r>
        <w:rPr>
          <w:rFonts w:ascii="Arial" w:hAnsi="Arial" w:cs="Arial"/>
        </w:rPr>
        <w:t>The power law exponent for this region is then</w:t>
      </w:r>
    </w:p>
    <w:p w:rsidR="00D60FEF" w:rsidRPr="00D4502F" w:rsidRDefault="00D60FEF" w:rsidP="00E87F1B">
      <w:pPr>
        <w:spacing w:line="276" w:lineRule="auto"/>
        <w:rPr>
          <w:rFonts w:ascii="Arial" w:hAnsi="Arial" w:cs="Arial"/>
        </w:rPr>
      </w:pPr>
      <w:r w:rsidRPr="00C50010">
        <w:rPr>
          <w:rFonts w:ascii="Arial" w:hAnsi="Arial" w:cs="Arial"/>
        </w:rPr>
        <w:t xml:space="preserve">  </w:t>
      </w:r>
      <m:oMath>
        <m:sSub>
          <m:sSubPr>
            <m:ctrlPr>
              <w:rPr>
                <w:rFonts w:ascii="Cambria Math" w:hAnsi="Cambria Math" w:cs="Arial"/>
                <w:i/>
                <w:sz w:val="28"/>
                <w:szCs w:val="28"/>
              </w:rPr>
            </m:ctrlPr>
          </m:sSubPr>
          <m:e>
            <m:r>
              <w:rPr>
                <w:rFonts w:ascii="Cambria Math" w:hAnsi="Cambria Math" w:cs="Arial"/>
                <w:sz w:val="28"/>
                <w:szCs w:val="28"/>
              </w:rPr>
              <m:t>γ</m:t>
            </m:r>
          </m:e>
          <m:sub>
            <m:r>
              <w:rPr>
                <w:rFonts w:ascii="Cambria Math" w:hAnsi="Cambria Math" w:cs="Arial"/>
                <w:sz w:val="28"/>
                <w:szCs w:val="28"/>
              </w:rPr>
              <m:t>i</m:t>
            </m:r>
          </m:sub>
        </m:sSub>
        <m:r>
          <w:rPr>
            <w:rFonts w:ascii="Cambria Math" w:hAnsi="Cambria Math" w:cs="Arial"/>
            <w:sz w:val="28"/>
            <w:szCs w:val="28"/>
          </w:rPr>
          <m:t xml:space="preserve">= </m:t>
        </m:r>
        <m:f>
          <m:fPr>
            <m:ctrlPr>
              <w:rPr>
                <w:rFonts w:ascii="Cambria Math" w:hAnsi="Cambria Math" w:cs="Arial"/>
                <w:i/>
                <w:sz w:val="28"/>
                <w:szCs w:val="28"/>
              </w:rPr>
            </m:ctrlPr>
          </m:fPr>
          <m:num>
            <m:func>
              <m:funcPr>
                <m:ctrlPr>
                  <w:rPr>
                    <w:rFonts w:ascii="Cambria Math" w:hAnsi="Cambria Math" w:cs="Arial"/>
                    <w:i/>
                    <w:sz w:val="28"/>
                    <w:szCs w:val="28"/>
                  </w:rPr>
                </m:ctrlPr>
              </m:funcPr>
              <m:fName>
                <m:r>
                  <m:rPr>
                    <m:sty m:val="p"/>
                  </m:rPr>
                  <w:rPr>
                    <w:rFonts w:ascii="Cambria Math" w:hAnsi="Cambria Math" w:cs="Arial"/>
                    <w:sz w:val="28"/>
                    <w:szCs w:val="28"/>
                  </w:rPr>
                  <m:t>log</m:t>
                </m:r>
              </m:fName>
              <m:e>
                <m:r>
                  <w:rPr>
                    <w:rFonts w:ascii="Cambria Math" w:hAnsi="Cambria Math" w:cs="Arial"/>
                    <w:sz w:val="28"/>
                    <w:szCs w:val="28"/>
                  </w:rPr>
                  <m:t>[</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g</m:t>
                            </m:r>
                          </m:e>
                          <m:sub>
                            <m:r>
                              <w:rPr>
                                <w:rFonts w:ascii="Cambria Math" w:hAnsi="Cambria Math" w:cs="Arial"/>
                                <w:sz w:val="28"/>
                                <w:szCs w:val="28"/>
                              </w:rPr>
                              <m:t>0i</m:t>
                            </m:r>
                          </m:sub>
                        </m:sSub>
                        <m:r>
                          <w:rPr>
                            <w:rFonts w:ascii="Cambria Math" w:hAnsi="Cambria Math" w:cs="Arial"/>
                            <w:sz w:val="28"/>
                            <w:szCs w:val="28"/>
                          </w:rPr>
                          <m:t xml:space="preserve">  E</m:t>
                        </m:r>
                      </m:e>
                      <m:sub>
                        <m:r>
                          <w:rPr>
                            <w:rFonts w:ascii="Cambria Math" w:hAnsi="Cambria Math" w:cs="Arial"/>
                            <w:sz w:val="28"/>
                            <w:szCs w:val="28"/>
                          </w:rPr>
                          <m:t>i</m:t>
                        </m:r>
                      </m:sub>
                    </m:sSub>
                  </m:e>
                  <m:sup>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i</m:t>
                        </m:r>
                      </m:sub>
                    </m:sSub>
                  </m:sup>
                </m:sSup>
                <m:r>
                  <w:rPr>
                    <w:rFonts w:ascii="Cambria Math" w:hAnsi="Cambria Math" w:cs="Arial"/>
                    <w:sz w:val="28"/>
                    <w:szCs w:val="28"/>
                  </w:rPr>
                  <m:t xml:space="preserve"> </m:t>
                </m:r>
                <m:sSub>
                  <m:sSubPr>
                    <m:ctrlPr>
                      <w:rPr>
                        <w:rFonts w:ascii="Cambria Math" w:hAnsi="Cambria Math" w:cs="Arial"/>
                        <w:i/>
                        <w:sz w:val="28"/>
                        <w:szCs w:val="28"/>
                      </w:rPr>
                    </m:ctrlPr>
                  </m:sSubPr>
                  <m:e>
                    <m:sSub>
                      <m:sSubPr>
                        <m:ctrlPr>
                          <w:rPr>
                            <w:rFonts w:ascii="Cambria Math" w:hAnsi="Cambria Math" w:cs="Arial"/>
                            <w:i/>
                            <w:sz w:val="28"/>
                            <w:szCs w:val="28"/>
                          </w:rPr>
                        </m:ctrlPr>
                      </m:sSubPr>
                      <m:e>
                        <m:r>
                          <w:rPr>
                            <w:rFonts w:ascii="Cambria Math" w:hAnsi="Cambria Math" w:cs="Arial"/>
                            <w:sz w:val="28"/>
                            <w:szCs w:val="28"/>
                          </w:rPr>
                          <m:t>k</m:t>
                        </m:r>
                      </m:e>
                      <m:sub>
                        <m:r>
                          <w:rPr>
                            <w:rFonts w:ascii="Cambria Math" w:hAnsi="Cambria Math" w:cs="Arial"/>
                            <w:sz w:val="28"/>
                            <w:szCs w:val="28"/>
                          </w:rPr>
                          <m:t>i+1</m:t>
                        </m:r>
                      </m:sub>
                    </m:sSub>
                    <m:r>
                      <w:rPr>
                        <w:rFonts w:ascii="Cambria Math" w:hAnsi="Cambria Math" w:cs="Arial"/>
                        <w:sz w:val="28"/>
                        <w:szCs w:val="28"/>
                      </w:rPr>
                      <m:t>/ g</m:t>
                    </m:r>
                  </m:e>
                  <m:sub>
                    <m:r>
                      <w:rPr>
                        <w:rFonts w:ascii="Cambria Math" w:hAnsi="Cambria Math" w:cs="Arial"/>
                        <w:sz w:val="28"/>
                        <w:szCs w:val="28"/>
                      </w:rPr>
                      <m:t>0,i+1</m:t>
                    </m:r>
                  </m:sub>
                </m:sSub>
                <m:r>
                  <w:rPr>
                    <w:rFonts w:ascii="Cambria Math" w:hAnsi="Cambria Math" w:cs="Arial"/>
                    <w:sz w:val="28"/>
                    <w:szCs w:val="28"/>
                  </w:rPr>
                  <m:t xml:space="preserve"> </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i+1</m:t>
                        </m:r>
                      </m:sub>
                    </m:sSub>
                  </m:e>
                  <m:sup>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 xml:space="preserve">i+1  </m:t>
                        </m:r>
                      </m:sub>
                    </m:sSub>
                  </m:sup>
                </m:sSup>
                <m:sSub>
                  <m:sSubPr>
                    <m:ctrlPr>
                      <w:rPr>
                        <w:rFonts w:ascii="Cambria Math" w:hAnsi="Cambria Math" w:cs="Arial"/>
                        <w:i/>
                        <w:sz w:val="28"/>
                        <w:szCs w:val="28"/>
                      </w:rPr>
                    </m:ctrlPr>
                  </m:sSubPr>
                  <m:e>
                    <m:r>
                      <w:rPr>
                        <w:rFonts w:ascii="Cambria Math" w:hAnsi="Cambria Math" w:cs="Arial"/>
                        <w:sz w:val="28"/>
                        <w:szCs w:val="28"/>
                      </w:rPr>
                      <m:t>k</m:t>
                    </m:r>
                  </m:e>
                  <m:sub>
                    <m:r>
                      <w:rPr>
                        <w:rFonts w:ascii="Cambria Math" w:hAnsi="Cambria Math" w:cs="Arial"/>
                        <w:sz w:val="28"/>
                        <w:szCs w:val="28"/>
                      </w:rPr>
                      <m:t>i</m:t>
                    </m:r>
                  </m:sub>
                </m:sSub>
                <m:r>
                  <w:rPr>
                    <w:rFonts w:ascii="Cambria Math" w:hAnsi="Cambria Math" w:cs="Arial"/>
                    <w:sz w:val="28"/>
                    <w:szCs w:val="28"/>
                  </w:rPr>
                  <m:t>]</m:t>
                </m:r>
              </m:e>
            </m:func>
            <m:r>
              <w:rPr>
                <w:rFonts w:ascii="Cambria Math" w:hAnsi="Cambria Math" w:cs="Arial"/>
                <w:sz w:val="28"/>
                <w:szCs w:val="28"/>
              </w:rPr>
              <m:t xml:space="preserve">  </m:t>
            </m:r>
          </m:num>
          <m:den>
            <m:r>
              <w:rPr>
                <w:rFonts w:ascii="Cambria Math" w:hAnsi="Cambria Math" w:cs="Arial"/>
                <w:sz w:val="28"/>
                <w:szCs w:val="28"/>
              </w:rPr>
              <m:t>log⁡(</m:t>
            </m:r>
            <m:f>
              <m:fPr>
                <m:type m:val="lin"/>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i+1</m:t>
                    </m:r>
                  </m:sub>
                </m:sSub>
              </m:num>
              <m:den>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r>
                  <w:rPr>
                    <w:rFonts w:ascii="Cambria Math" w:hAnsi="Cambria Math" w:cs="Arial"/>
                    <w:sz w:val="28"/>
                    <w:szCs w:val="28"/>
                  </w:rPr>
                  <m:t>)</m:t>
                </m:r>
              </m:den>
            </m:f>
          </m:den>
        </m:f>
      </m:oMath>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F309D">
        <w:rPr>
          <w:rFonts w:ascii="Arial" w:hAnsi="Arial" w:cs="Arial"/>
        </w:rPr>
        <w:tab/>
      </w:r>
      <w:r w:rsidR="00AF309D">
        <w:rPr>
          <w:rFonts w:ascii="Arial" w:hAnsi="Arial" w:cs="Arial"/>
        </w:rPr>
        <w:tab/>
      </w:r>
      <w:r w:rsidR="00AF309D">
        <w:rPr>
          <w:rFonts w:ascii="Arial" w:hAnsi="Arial" w:cs="Arial"/>
        </w:rPr>
        <w:tab/>
        <w:t>(12)</w:t>
      </w:r>
    </w:p>
    <w:p w:rsidR="00D60FEF" w:rsidRDefault="00D60FEF" w:rsidP="00E87F1B">
      <w:pPr>
        <w:spacing w:line="276" w:lineRule="auto"/>
        <w:rPr>
          <w:rFonts w:ascii="Arial" w:hAnsi="Arial" w:cs="Arial"/>
        </w:rPr>
      </w:pPr>
      <w:r>
        <w:rPr>
          <w:rFonts w:ascii="Arial" w:hAnsi="Arial" w:cs="Arial"/>
        </w:rPr>
        <w:t>Given γ</w:t>
      </w:r>
      <w:r>
        <w:rPr>
          <w:rFonts w:ascii="Arial" w:hAnsi="Arial" w:cs="Arial"/>
          <w:vertAlign w:val="subscript"/>
        </w:rPr>
        <w:t>i</w:t>
      </w:r>
      <w:r>
        <w:rPr>
          <w:rFonts w:ascii="Arial" w:hAnsi="Arial" w:cs="Arial"/>
        </w:rPr>
        <w:t xml:space="preserve"> </w:t>
      </w:r>
      <w:r w:rsidR="00DF01F2">
        <w:rPr>
          <w:rFonts w:ascii="Arial" w:hAnsi="Arial" w:cs="Arial"/>
        </w:rPr>
        <w:t>(and hence β</w:t>
      </w:r>
      <w:r w:rsidR="00DF01F2">
        <w:rPr>
          <w:rFonts w:ascii="Arial" w:hAnsi="Arial" w:cs="Arial"/>
          <w:vertAlign w:val="subscript"/>
        </w:rPr>
        <w:t>i</w:t>
      </w:r>
      <w:r w:rsidR="00DF01F2">
        <w:rPr>
          <w:rFonts w:ascii="Arial" w:hAnsi="Arial" w:cs="Arial"/>
        </w:rPr>
        <w:t xml:space="preserve">), </w:t>
      </w:r>
      <w:r>
        <w:rPr>
          <w:rFonts w:ascii="Arial" w:hAnsi="Arial" w:cs="Arial"/>
        </w:rPr>
        <w:t xml:space="preserve">we can now find the new </w:t>
      </w:r>
      <w:r>
        <w:rPr>
          <w:rFonts w:ascii="Arial" w:hAnsi="Arial" w:cs="Arial"/>
          <w:i/>
        </w:rPr>
        <w:t>E</w:t>
      </w:r>
      <w:r>
        <w:rPr>
          <w:rFonts w:ascii="Arial" w:hAnsi="Arial" w:cs="Arial"/>
          <w:i/>
          <w:vertAlign w:val="subscript"/>
        </w:rPr>
        <w:t>i</w:t>
      </w:r>
      <w:r>
        <w:rPr>
          <w:rFonts w:ascii="Arial" w:hAnsi="Arial" w:cs="Arial"/>
        </w:rPr>
        <w:t xml:space="preserve"> </w:t>
      </w:r>
      <w:r w:rsidR="00DF01F2">
        <w:rPr>
          <w:rFonts w:ascii="Arial" w:hAnsi="Arial" w:cs="Arial"/>
        </w:rPr>
        <w:t>for this iteration.   Reordering Eq. 9 and substituting from Eqs 8</w:t>
      </w:r>
      <w:r>
        <w:rPr>
          <w:rFonts w:ascii="Arial" w:hAnsi="Arial" w:cs="Arial"/>
        </w:rPr>
        <w:t xml:space="preserve">, </w:t>
      </w:r>
      <w:r w:rsidR="00DF01F2">
        <w:rPr>
          <w:rFonts w:ascii="Arial" w:hAnsi="Arial" w:cs="Arial"/>
        </w:rPr>
        <w:t>we get</w:t>
      </w:r>
    </w:p>
    <w:p w:rsidR="00D60FEF" w:rsidRPr="002A0E91" w:rsidRDefault="00D60FEF" w:rsidP="00E87F1B">
      <w:pPr>
        <w:spacing w:line="276" w:lineRule="auto"/>
        <w:rPr>
          <w:rFonts w:ascii="Arial" w:hAnsi="Arial" w:cs="Arial"/>
        </w:rPr>
      </w:pPr>
      <w:r>
        <w:rPr>
          <w:rFonts w:ascii="Arial" w:hAnsi="Arial" w:cs="Arial"/>
        </w:rPr>
        <w:t xml:space="preserve">  </w:t>
      </w:r>
      <m:oMath>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sup>
        </m:sSup>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i</m:t>
                </m:r>
              </m:sub>
            </m:sSub>
          </m:num>
          <m:den>
            <m:sSub>
              <m:sSubPr>
                <m:ctrlPr>
                  <w:rPr>
                    <w:rFonts w:ascii="Cambria Math" w:hAnsi="Cambria Math" w:cs="Arial"/>
                    <w:i/>
                    <w:sz w:val="28"/>
                    <w:szCs w:val="28"/>
                  </w:rPr>
                </m:ctrlPr>
              </m:sSubPr>
              <m:e>
                <m:r>
                  <w:rPr>
                    <w:rFonts w:ascii="Cambria Math" w:hAnsi="Cambria Math" w:cs="Arial"/>
                    <w:sz w:val="28"/>
                    <w:szCs w:val="28"/>
                  </w:rPr>
                  <m:t>g</m:t>
                </m:r>
              </m:e>
              <m:sub>
                <m:r>
                  <w:rPr>
                    <w:rFonts w:ascii="Cambria Math" w:hAnsi="Cambria Math" w:cs="Arial"/>
                    <w:sz w:val="28"/>
                    <w:szCs w:val="28"/>
                  </w:rPr>
                  <m:t>0i</m:t>
                </m:r>
              </m:sub>
            </m:sSub>
            <m:sSub>
              <m:sSubPr>
                <m:ctrlPr>
                  <w:rPr>
                    <w:rFonts w:ascii="Cambria Math" w:hAnsi="Cambria Math" w:cs="Arial"/>
                    <w:i/>
                    <w:sz w:val="28"/>
                    <w:szCs w:val="28"/>
                  </w:rPr>
                </m:ctrlPr>
              </m:sSubPr>
              <m:e>
                <m:r>
                  <w:rPr>
                    <w:rFonts w:ascii="Cambria Math" w:hAnsi="Cambria Math" w:cs="Arial"/>
                    <w:sz w:val="28"/>
                    <w:szCs w:val="28"/>
                  </w:rPr>
                  <m:t>j</m:t>
                </m:r>
              </m:e>
              <m:sub>
                <m:r>
                  <w:rPr>
                    <w:rFonts w:ascii="Cambria Math" w:hAnsi="Cambria Math" w:cs="Arial"/>
                    <w:sz w:val="28"/>
                    <w:szCs w:val="28"/>
                  </w:rPr>
                  <m:t>0,i</m:t>
                </m:r>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u</m:t>
                </m:r>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l</m:t>
                </m:r>
              </m:sub>
            </m:sSub>
            <m:r>
              <w:rPr>
                <w:rFonts w:ascii="Cambria Math" w:hAnsi="Cambria Math" w:cs="Arial"/>
                <w:sz w:val="28"/>
                <w:szCs w:val="28"/>
              </w:rPr>
              <m:t>) dt</m:t>
            </m:r>
          </m:den>
        </m:f>
        <m:r>
          <w:rPr>
            <w:rFonts w:ascii="Cambria Math" w:hAnsi="Cambria Math" w:cs="Arial"/>
            <w:sz w:val="28"/>
            <w:szCs w:val="28"/>
          </w:rPr>
          <m:t xml:space="preserve">  </m:t>
        </m:r>
      </m:oMath>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34934">
        <w:rPr>
          <w:rFonts w:ascii="Arial" w:hAnsi="Arial" w:cs="Arial"/>
        </w:rPr>
        <w:tab/>
      </w:r>
      <w:r w:rsidRPr="00B34934">
        <w:rPr>
          <w:rFonts w:ascii="Arial" w:hAnsi="Arial" w:cs="Arial"/>
        </w:rPr>
        <w:tab/>
      </w:r>
      <w:r>
        <w:rPr>
          <w:rFonts w:ascii="Arial" w:hAnsi="Arial" w:cs="Arial"/>
        </w:rPr>
        <w:tab/>
      </w:r>
      <w:r w:rsidR="00AF309D">
        <w:rPr>
          <w:rFonts w:ascii="Arial" w:hAnsi="Arial" w:cs="Arial"/>
        </w:rPr>
        <w:tab/>
      </w:r>
      <w:r w:rsidR="00AF309D">
        <w:rPr>
          <w:rFonts w:ascii="Arial" w:hAnsi="Arial" w:cs="Arial"/>
        </w:rPr>
        <w:tab/>
      </w:r>
      <w:r w:rsidR="00AF309D">
        <w:rPr>
          <w:rFonts w:ascii="Arial" w:hAnsi="Arial" w:cs="Arial"/>
        </w:rPr>
        <w:tab/>
        <w:t>(13)</w:t>
      </w:r>
    </w:p>
    <w:p w:rsidR="00D60FEF" w:rsidRDefault="00DF01F2" w:rsidP="00E87F1B">
      <w:pPr>
        <w:spacing w:line="276" w:lineRule="auto"/>
        <w:rPr>
          <w:rFonts w:ascii="Arial" w:hAnsi="Arial" w:cs="Arial"/>
        </w:rPr>
      </w:pPr>
      <w:r>
        <w:rPr>
          <w:rFonts w:ascii="Arial" w:hAnsi="Arial" w:cs="Arial"/>
        </w:rPr>
        <w:t xml:space="preserve">Substituting for </w:t>
      </w:r>
      <w:r>
        <w:rPr>
          <w:rFonts w:ascii="Arial" w:hAnsi="Arial" w:cs="Arial"/>
          <w:i/>
        </w:rPr>
        <w:t>C</w:t>
      </w:r>
      <w:r>
        <w:rPr>
          <w:rFonts w:ascii="Arial" w:hAnsi="Arial" w:cs="Arial"/>
          <w:vertAlign w:val="subscript"/>
        </w:rPr>
        <w:t>i</w:t>
      </w:r>
      <w:r>
        <w:rPr>
          <w:rFonts w:ascii="Arial" w:hAnsi="Arial" w:cs="Arial"/>
        </w:rPr>
        <w:t xml:space="preserve"> from Eq 6 yields</w:t>
      </w:r>
    </w:p>
    <w:p w:rsidR="00D60FEF" w:rsidRPr="00040D61" w:rsidRDefault="00D60FEF" w:rsidP="00E87F1B">
      <w:pPr>
        <w:spacing w:line="276" w:lineRule="auto"/>
        <w:rPr>
          <w:rFonts w:ascii="Arial" w:hAnsi="Arial" w:cs="Arial"/>
        </w:rPr>
      </w:pPr>
      <w:r w:rsidRPr="00B34934">
        <w:rPr>
          <w:rFonts w:ascii="Arial" w:hAnsi="Arial" w:cs="Arial"/>
        </w:rPr>
        <w:t xml:space="preserve">  </w:t>
      </w:r>
      <m:oMath>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sup>
        </m:sSup>
        <m:r>
          <w:rPr>
            <w:rFonts w:ascii="Cambria Math" w:hAnsi="Cambria Math" w:cs="Arial"/>
            <w:sz w:val="28"/>
            <w:szCs w:val="28"/>
          </w:rPr>
          <m:t>=</m:t>
        </m:r>
        <m:f>
          <m:fPr>
            <m:ctrlPr>
              <w:rPr>
                <w:rFonts w:ascii="Cambria Math" w:hAnsi="Cambria Math" w:cs="Arial"/>
                <w:i/>
                <w:sz w:val="28"/>
                <w:szCs w:val="28"/>
              </w:rPr>
            </m:ctrlPr>
          </m:fPr>
          <m:num>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u</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i+1</m:t>
                    </m:r>
                  </m:sub>
                </m:sSub>
              </m:sup>
            </m:sSup>
            <m:r>
              <w:rPr>
                <w:rFonts w:ascii="Cambria Math" w:hAnsi="Cambria Math" w:cs="Arial"/>
                <w:sz w:val="28"/>
                <w:szCs w:val="28"/>
              </w:rPr>
              <m:t>-</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l</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i+1</m:t>
                    </m:r>
                  </m:sub>
                </m:sSub>
              </m:sup>
            </m:sSup>
          </m:num>
          <m:den>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r>
              <w:rPr>
                <w:rFonts w:ascii="Cambria Math" w:hAnsi="Cambria Math" w:cs="Arial"/>
                <w:sz w:val="28"/>
                <w:szCs w:val="28"/>
              </w:rPr>
              <m:t>+1)  (</m:t>
            </m:r>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u</m:t>
                </m:r>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l</m:t>
                </m:r>
              </m:sub>
            </m:sSub>
            <m:r>
              <w:rPr>
                <w:rFonts w:ascii="Cambria Math" w:hAnsi="Cambria Math" w:cs="Arial"/>
                <w:sz w:val="28"/>
                <w:szCs w:val="28"/>
              </w:rPr>
              <m:t xml:space="preserve">) </m:t>
            </m:r>
          </m:den>
        </m:f>
        <m:r>
          <w:rPr>
            <w:rFonts w:ascii="Cambria Math" w:hAnsi="Cambria Math" w:cs="Arial"/>
            <w:sz w:val="28"/>
            <w:szCs w:val="28"/>
          </w:rPr>
          <m:t xml:space="preserve">  </m:t>
        </m:r>
      </m:oMath>
      <w:r w:rsidRPr="00B3493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F309D">
        <w:rPr>
          <w:rFonts w:ascii="Arial" w:hAnsi="Arial" w:cs="Arial"/>
        </w:rPr>
        <w:tab/>
      </w:r>
      <w:r w:rsidR="00AF309D">
        <w:rPr>
          <w:rFonts w:ascii="Arial" w:hAnsi="Arial" w:cs="Arial"/>
        </w:rPr>
        <w:tab/>
      </w:r>
      <w:r w:rsidR="00AF309D">
        <w:rPr>
          <w:rFonts w:ascii="Arial" w:hAnsi="Arial" w:cs="Arial"/>
        </w:rPr>
        <w:tab/>
        <w:t>(14)</w:t>
      </w:r>
    </w:p>
    <w:p w:rsidR="00D60FEF" w:rsidRDefault="00D60FEF" w:rsidP="00E87F1B">
      <w:pPr>
        <w:spacing w:line="276" w:lineRule="auto"/>
        <w:rPr>
          <w:rFonts w:ascii="Arial" w:hAnsi="Arial" w:cs="Arial"/>
        </w:rPr>
      </w:pPr>
      <w:r w:rsidRPr="00040D61">
        <w:rPr>
          <w:rFonts w:ascii="Arial" w:hAnsi="Arial" w:cs="Arial"/>
        </w:rPr>
        <w:t xml:space="preserve">  </w:t>
      </w:r>
      <m:oMath>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r>
          <w:rPr>
            <w:rFonts w:ascii="Cambria Math" w:hAnsi="Cambria Math" w:cs="Arial"/>
            <w:sz w:val="28"/>
            <w:szCs w:val="28"/>
          </w:rPr>
          <m:t>=</m:t>
        </m:r>
        <m:sSup>
          <m:sSupPr>
            <m:ctrlPr>
              <w:rPr>
                <w:rFonts w:ascii="Cambria Math" w:hAnsi="Cambria Math" w:cs="Arial"/>
                <w:i/>
                <w:sz w:val="28"/>
                <w:szCs w:val="28"/>
              </w:rPr>
            </m:ctrlPr>
          </m:sSupPr>
          <m:e>
            <m:d>
              <m:dPr>
                <m:begChr m:val="["/>
                <m:endChr m:val="]"/>
                <m:ctrlPr>
                  <w:rPr>
                    <w:rFonts w:ascii="Cambria Math" w:hAnsi="Cambria Math" w:cs="Arial"/>
                    <w:i/>
                    <w:sz w:val="28"/>
                    <w:szCs w:val="28"/>
                  </w:rPr>
                </m:ctrlPr>
              </m:dPr>
              <m:e>
                <m:f>
                  <m:fPr>
                    <m:ctrlPr>
                      <w:rPr>
                        <w:rFonts w:ascii="Cambria Math" w:hAnsi="Cambria Math" w:cs="Arial"/>
                        <w:i/>
                        <w:sz w:val="28"/>
                        <w:szCs w:val="28"/>
                      </w:rPr>
                    </m:ctrlPr>
                  </m:fPr>
                  <m:num>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u</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i+1</m:t>
                            </m:r>
                          </m:sub>
                        </m:sSub>
                      </m:sup>
                    </m:sSup>
                    <m:r>
                      <w:rPr>
                        <w:rFonts w:ascii="Cambria Math" w:hAnsi="Cambria Math" w:cs="Arial"/>
                        <w:sz w:val="28"/>
                        <w:szCs w:val="28"/>
                      </w:rPr>
                      <m:t>-</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l</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i+1</m:t>
                            </m:r>
                          </m:sub>
                        </m:sSub>
                      </m:sup>
                    </m:sSup>
                  </m:num>
                  <m:den>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r>
                      <w:rPr>
                        <w:rFonts w:ascii="Cambria Math" w:hAnsi="Cambria Math" w:cs="Arial"/>
                        <w:sz w:val="28"/>
                        <w:szCs w:val="28"/>
                      </w:rPr>
                      <m:t>+1)  (</m:t>
                    </m:r>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u</m:t>
                        </m:r>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l</m:t>
                        </m:r>
                      </m:sub>
                    </m:sSub>
                    <m:r>
                      <w:rPr>
                        <w:rFonts w:ascii="Cambria Math" w:hAnsi="Cambria Math" w:cs="Arial"/>
                        <w:sz w:val="28"/>
                        <w:szCs w:val="28"/>
                      </w:rPr>
                      <m:t xml:space="preserve">) </m:t>
                    </m:r>
                  </m:den>
                </m:f>
              </m:e>
            </m:d>
          </m:e>
          <m:sup>
            <m:r>
              <w:rPr>
                <w:rFonts w:ascii="Cambria Math" w:hAnsi="Cambria Math" w:cs="Arial"/>
                <w:sz w:val="28"/>
                <w:szCs w:val="28"/>
              </w:rPr>
              <m:t>1/</m:t>
            </m:r>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sup>
        </m:sSup>
      </m:oMath>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AF309D">
        <w:rPr>
          <w:rFonts w:ascii="Arial" w:hAnsi="Arial" w:cs="Arial"/>
        </w:rPr>
        <w:tab/>
      </w:r>
      <w:r w:rsidR="00AF309D">
        <w:rPr>
          <w:rFonts w:ascii="Arial" w:hAnsi="Arial" w:cs="Arial"/>
        </w:rPr>
        <w:tab/>
      </w:r>
      <w:r w:rsidR="00AF309D">
        <w:rPr>
          <w:rFonts w:ascii="Arial" w:hAnsi="Arial" w:cs="Arial"/>
        </w:rPr>
        <w:tab/>
        <w:t>(15)</w:t>
      </w:r>
    </w:p>
    <w:p w:rsidR="00D60FEF" w:rsidRPr="00040D61" w:rsidRDefault="00D60FEF" w:rsidP="00E87F1B">
      <w:pPr>
        <w:spacing w:line="276" w:lineRule="auto"/>
        <w:rPr>
          <w:rFonts w:ascii="Arial" w:hAnsi="Arial" w:cs="Arial"/>
        </w:rPr>
      </w:pPr>
      <w:r w:rsidRPr="00040D61">
        <w:rPr>
          <w:rFonts w:ascii="Arial" w:hAnsi="Arial" w:cs="Arial"/>
        </w:rPr>
        <w:t>The</w:t>
      </w:r>
      <w:r w:rsidR="00276688">
        <w:rPr>
          <w:rFonts w:ascii="Arial" w:hAnsi="Arial" w:cs="Arial"/>
        </w:rPr>
        <w:t>n, the</w:t>
      </w:r>
      <w:r w:rsidRPr="00040D61">
        <w:rPr>
          <w:rFonts w:ascii="Arial" w:hAnsi="Arial" w:cs="Arial"/>
        </w:rPr>
        <w:t xml:space="preserve"> power law</w:t>
      </w:r>
      <w:r>
        <w:rPr>
          <w:rFonts w:ascii="Arial" w:hAnsi="Arial" w:cs="Arial"/>
        </w:rPr>
        <w:t xml:space="preserve"> coefficient determined from Eq 9</w:t>
      </w:r>
      <w:r w:rsidR="00276688">
        <w:rPr>
          <w:rFonts w:ascii="Arial" w:hAnsi="Arial" w:cs="Arial"/>
        </w:rPr>
        <w:t xml:space="preserve"> is</w:t>
      </w:r>
    </w:p>
    <w:p w:rsidR="00D60FEF" w:rsidRDefault="00D60FEF" w:rsidP="00E87F1B">
      <w:pPr>
        <w:spacing w:line="276" w:lineRule="auto"/>
        <w:rPr>
          <w:rFonts w:ascii="Arial" w:hAnsi="Arial" w:cs="Arial"/>
        </w:rPr>
      </w:pPr>
      <w:r w:rsidRPr="00040D61">
        <w:rPr>
          <w:rFonts w:ascii="Arial" w:hAnsi="Arial" w:cs="Arial"/>
        </w:rPr>
        <w:t xml:space="preserve">  </w:t>
      </w:r>
      <m:oMath>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j</m:t>
            </m:r>
          </m:e>
          <m:sub>
            <m:r>
              <w:rPr>
                <w:rFonts w:ascii="Cambria Math" w:hAnsi="Cambria Math" w:cs="Arial"/>
                <w:sz w:val="28"/>
                <w:szCs w:val="28"/>
              </w:rPr>
              <m:t>0,i</m:t>
            </m:r>
          </m:sub>
        </m:sSub>
        <m:r>
          <w:rPr>
            <w:rFonts w:ascii="Cambria Math" w:hAnsi="Cambria Math" w:cs="Arial"/>
            <w:sz w:val="28"/>
            <w:szCs w:val="28"/>
          </w:rPr>
          <m:t xml:space="preserve"> =</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k</m:t>
                </m:r>
              </m:e>
              <m:sub>
                <m:r>
                  <w:rPr>
                    <w:rFonts w:ascii="Cambria Math" w:hAnsi="Cambria Math" w:cs="Arial"/>
                    <w:sz w:val="28"/>
                    <w:szCs w:val="28"/>
                  </w:rPr>
                  <m:t>i</m:t>
                </m:r>
              </m:sub>
            </m:sSub>
          </m:num>
          <m:den>
            <m:sSub>
              <m:sSubPr>
                <m:ctrlPr>
                  <w:rPr>
                    <w:rFonts w:ascii="Cambria Math" w:hAnsi="Cambria Math" w:cs="Arial"/>
                    <w:i/>
                    <w:sz w:val="28"/>
                    <w:szCs w:val="28"/>
                  </w:rPr>
                </m:ctrlPr>
              </m:sSubPr>
              <m:e>
                <m:r>
                  <w:rPr>
                    <w:rFonts w:ascii="Cambria Math" w:hAnsi="Cambria Math" w:cs="Arial"/>
                    <w:sz w:val="28"/>
                    <w:szCs w:val="28"/>
                  </w:rPr>
                  <m:t>g</m:t>
                </m:r>
              </m:e>
              <m:sub>
                <m:r>
                  <w:rPr>
                    <w:rFonts w:ascii="Cambria Math" w:hAnsi="Cambria Math" w:cs="Arial"/>
                    <w:sz w:val="28"/>
                    <w:szCs w:val="28"/>
                  </w:rPr>
                  <m:t>0i</m:t>
                </m:r>
              </m:sub>
            </m:sSub>
          </m:den>
        </m:f>
        <m:r>
          <w:rPr>
            <w:rFonts w:ascii="Cambria Math" w:hAnsi="Cambria Math" w:cs="Arial"/>
            <w:sz w:val="28"/>
            <w:szCs w:val="28"/>
          </w:rPr>
          <m:t xml:space="preserve"> </m:t>
        </m:r>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sup>
        </m:sSup>
      </m:oMath>
      <w:r w:rsidRPr="00040D61">
        <w:rPr>
          <w:rFonts w:ascii="Arial" w:hAnsi="Arial" w:cs="Arial"/>
          <w:sz w:val="28"/>
          <w:szCs w:val="28"/>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F309D">
        <w:rPr>
          <w:rFonts w:ascii="Arial" w:hAnsi="Arial" w:cs="Arial"/>
        </w:rPr>
        <w:tab/>
      </w:r>
      <w:r w:rsidR="00AF309D">
        <w:rPr>
          <w:rFonts w:ascii="Arial" w:hAnsi="Arial" w:cs="Arial"/>
        </w:rPr>
        <w:tab/>
      </w:r>
      <w:r w:rsidR="00AF309D">
        <w:rPr>
          <w:rFonts w:ascii="Arial" w:hAnsi="Arial" w:cs="Arial"/>
        </w:rPr>
        <w:tab/>
        <w:t>(16)</w:t>
      </w:r>
    </w:p>
    <w:p w:rsidR="00D60FEF" w:rsidRDefault="00DF01F2" w:rsidP="00E87F1B">
      <w:pPr>
        <w:spacing w:line="276" w:lineRule="auto"/>
        <w:rPr>
          <w:rFonts w:ascii="Arial" w:hAnsi="Arial" w:cs="Arial"/>
        </w:rPr>
      </w:pPr>
      <w:r>
        <w:rPr>
          <w:rFonts w:ascii="Arial" w:hAnsi="Arial" w:cs="Arial"/>
        </w:rPr>
        <w:lastRenderedPageBreak/>
        <w:t>In practice, the calculations of γ</w:t>
      </w:r>
      <w:r>
        <w:rPr>
          <w:rFonts w:ascii="Arial" w:hAnsi="Arial" w:cs="Arial"/>
          <w:vertAlign w:val="subscript"/>
        </w:rPr>
        <w:t>i</w:t>
      </w:r>
      <w:r w:rsidRPr="00040D61">
        <w:rPr>
          <w:rFonts w:ascii="Arial" w:hAnsi="Arial" w:cs="Arial"/>
        </w:rPr>
        <w:t xml:space="preserve"> </w:t>
      </w:r>
      <w:r>
        <w:rPr>
          <w:rFonts w:ascii="Arial" w:hAnsi="Arial" w:cs="Arial"/>
        </w:rPr>
        <w:t xml:space="preserve">and then </w:t>
      </w:r>
      <w:r>
        <w:rPr>
          <w:rFonts w:ascii="Arial" w:hAnsi="Arial" w:cs="Arial"/>
          <w:i/>
        </w:rPr>
        <w:t>E</w:t>
      </w:r>
      <w:r>
        <w:rPr>
          <w:rFonts w:ascii="Arial" w:hAnsi="Arial" w:cs="Arial"/>
          <w:vertAlign w:val="subscript"/>
        </w:rPr>
        <w:t>i</w:t>
      </w:r>
      <w:r>
        <w:rPr>
          <w:rFonts w:ascii="Arial" w:hAnsi="Arial" w:cs="Arial"/>
        </w:rPr>
        <w:t xml:space="preserve"> and </w:t>
      </w:r>
      <w:r>
        <w:rPr>
          <w:rFonts w:ascii="Arial" w:hAnsi="Arial" w:cs="Arial"/>
          <w:i/>
        </w:rPr>
        <w:t>j</w:t>
      </w:r>
      <w:r>
        <w:rPr>
          <w:rFonts w:ascii="Arial" w:hAnsi="Arial" w:cs="Arial"/>
          <w:vertAlign w:val="subscript"/>
        </w:rPr>
        <w:t>0i</w:t>
      </w:r>
      <w:r>
        <w:rPr>
          <w:rFonts w:ascii="Arial" w:hAnsi="Arial" w:cs="Arial"/>
        </w:rPr>
        <w:t xml:space="preserve"> are iterated until the change in </w:t>
      </w:r>
      <w:r>
        <w:rPr>
          <w:rFonts w:ascii="Arial" w:hAnsi="Arial" w:cs="Arial"/>
          <w:i/>
        </w:rPr>
        <w:t>E</w:t>
      </w:r>
      <w:r>
        <w:rPr>
          <w:rFonts w:ascii="Arial" w:hAnsi="Arial" w:cs="Arial"/>
          <w:vertAlign w:val="subscript"/>
        </w:rPr>
        <w:t>i</w:t>
      </w:r>
      <w:r>
        <w:rPr>
          <w:rFonts w:ascii="Arial" w:hAnsi="Arial" w:cs="Arial"/>
        </w:rPr>
        <w:t xml:space="preserve"> is adequately small. </w:t>
      </w:r>
      <w:r w:rsidR="00276688">
        <w:rPr>
          <w:rFonts w:ascii="Arial" w:hAnsi="Arial" w:cs="Arial"/>
        </w:rPr>
        <w:t xml:space="preserve">The integrated flux </w:t>
      </w:r>
      <w:r w:rsidR="00172D80">
        <w:rPr>
          <w:rFonts w:ascii="Arial" w:hAnsi="Arial" w:cs="Arial"/>
        </w:rPr>
        <w:t xml:space="preserve">can be </w:t>
      </w:r>
      <w:r w:rsidR="00276688">
        <w:rPr>
          <w:rFonts w:ascii="Arial" w:hAnsi="Arial" w:cs="Arial"/>
        </w:rPr>
        <w:t>calculated with</w:t>
      </w:r>
      <w:r>
        <w:rPr>
          <w:rFonts w:ascii="Arial" w:hAnsi="Arial" w:cs="Arial"/>
        </w:rPr>
        <w:t xml:space="preserve"> t</w:t>
      </w:r>
      <w:r w:rsidR="00D60FEF">
        <w:rPr>
          <w:rFonts w:ascii="Arial" w:hAnsi="Arial" w:cs="Arial"/>
        </w:rPr>
        <w:t>he</w:t>
      </w:r>
      <w:r w:rsidR="008E5D9D">
        <w:rPr>
          <w:rFonts w:ascii="Arial" w:hAnsi="Arial" w:cs="Arial"/>
        </w:rPr>
        <w:t xml:space="preserve"> final values </w:t>
      </w:r>
      <w:r w:rsidR="00276688">
        <w:rPr>
          <w:rFonts w:ascii="Arial" w:hAnsi="Arial" w:cs="Arial"/>
        </w:rPr>
        <w:t>of γ</w:t>
      </w:r>
      <w:r w:rsidR="00276688">
        <w:rPr>
          <w:rFonts w:ascii="Arial" w:hAnsi="Arial" w:cs="Arial"/>
          <w:vertAlign w:val="subscript"/>
        </w:rPr>
        <w:t>i</w:t>
      </w:r>
      <w:r w:rsidR="00276688">
        <w:rPr>
          <w:rFonts w:ascii="Arial" w:hAnsi="Arial" w:cs="Arial"/>
        </w:rPr>
        <w:t>,</w:t>
      </w:r>
      <w:r w:rsidR="00276688">
        <w:rPr>
          <w:rFonts w:ascii="Arial" w:hAnsi="Arial" w:cs="Arial"/>
          <w:i/>
        </w:rPr>
        <w:t>E</w:t>
      </w:r>
      <w:r w:rsidR="00276688">
        <w:rPr>
          <w:rFonts w:ascii="Arial" w:hAnsi="Arial" w:cs="Arial"/>
          <w:vertAlign w:val="subscript"/>
        </w:rPr>
        <w:t>i</w:t>
      </w:r>
      <w:r w:rsidR="00276688">
        <w:rPr>
          <w:rFonts w:ascii="Arial" w:hAnsi="Arial" w:cs="Arial"/>
        </w:rPr>
        <w:t xml:space="preserve"> and </w:t>
      </w:r>
      <w:r w:rsidR="00276688">
        <w:rPr>
          <w:rFonts w:ascii="Arial" w:hAnsi="Arial" w:cs="Arial"/>
          <w:i/>
        </w:rPr>
        <w:t>j</w:t>
      </w:r>
      <w:r w:rsidR="00276688">
        <w:rPr>
          <w:rFonts w:ascii="Arial" w:hAnsi="Arial" w:cs="Arial"/>
          <w:vertAlign w:val="subscript"/>
        </w:rPr>
        <w:t>0i</w:t>
      </w:r>
      <w:r w:rsidR="00276688">
        <w:rPr>
          <w:rFonts w:ascii="Arial" w:hAnsi="Arial" w:cs="Arial"/>
        </w:rPr>
        <w:t xml:space="preserve"> is</w:t>
      </w:r>
    </w:p>
    <w:p w:rsidR="00D60FEF" w:rsidRPr="00BA3855" w:rsidRDefault="00D60FEF" w:rsidP="00E87F1B">
      <w:pPr>
        <w:spacing w:line="276" w:lineRule="auto"/>
        <w:rPr>
          <w:rFonts w:ascii="Arial" w:hAnsi="Arial" w:cs="Arial"/>
        </w:rPr>
      </w:pPr>
      <w:r w:rsidRPr="00BA3855">
        <w:rPr>
          <w:rFonts w:ascii="Arial" w:hAnsi="Arial" w:cs="Arial"/>
          <w:color w:val="FF0000"/>
        </w:rPr>
        <w:t xml:space="preserve">  </w:t>
      </w:r>
      <m:oMath>
        <m:r>
          <w:rPr>
            <w:rFonts w:ascii="Cambria Math" w:hAnsi="Cambria Math" w:cs="Arial"/>
            <w:color w:val="FF0000"/>
            <w:sz w:val="28"/>
            <w:szCs w:val="28"/>
          </w:rPr>
          <m:t xml:space="preserve">  </m:t>
        </m:r>
        <m:sSub>
          <m:sSubPr>
            <m:ctrlPr>
              <w:rPr>
                <w:rFonts w:ascii="Cambria Math" w:hAnsi="Cambria Math" w:cs="Arial"/>
                <w:i/>
                <w:sz w:val="28"/>
                <w:szCs w:val="28"/>
              </w:rPr>
            </m:ctrlPr>
          </m:sSubPr>
          <m:e>
            <m:r>
              <w:rPr>
                <w:rFonts w:ascii="Cambria Math" w:hAnsi="Cambria Math" w:cs="Arial"/>
                <w:color w:val="FF0000"/>
                <w:sz w:val="28"/>
                <w:szCs w:val="28"/>
              </w:rPr>
              <m:t xml:space="preserve"> </m:t>
            </m:r>
            <m:r>
              <w:rPr>
                <w:rFonts w:ascii="Cambria Math" w:hAnsi="Cambria Math" w:cs="Arial"/>
                <w:sz w:val="28"/>
                <w:szCs w:val="28"/>
              </w:rPr>
              <m:t>J</m:t>
            </m:r>
          </m:e>
          <m:sub>
            <m:r>
              <w:rPr>
                <w:rFonts w:ascii="Cambria Math" w:hAnsi="Cambria Math" w:cs="Arial"/>
                <w:sz w:val="28"/>
                <w:szCs w:val="28"/>
              </w:rPr>
              <m:t>i</m:t>
            </m:r>
          </m:sub>
        </m:sSub>
        <m:r>
          <w:rPr>
            <w:rFonts w:ascii="Cambria Math" w:hAnsi="Cambria Math" w:cs="Arial"/>
            <w:sz w:val="28"/>
            <w:szCs w:val="28"/>
          </w:rPr>
          <m:t xml:space="preserve"> =</m:t>
        </m:r>
        <m:nary>
          <m:naryPr>
            <m:limLoc m:val="undOvr"/>
            <m:ctrlPr>
              <w:rPr>
                <w:rFonts w:ascii="Cambria Math" w:hAnsi="Cambria Math" w:cs="Arial"/>
                <w:i/>
                <w:sz w:val="28"/>
                <w:szCs w:val="28"/>
              </w:rPr>
            </m:ctrlPr>
          </m:naryPr>
          <m:sub>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m:t>
                </m:r>
              </m:sub>
            </m:sSub>
          </m:sub>
          <m:sup>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i+1</m:t>
                </m:r>
              </m:sub>
            </m:sSub>
          </m:sup>
          <m:e>
            <m:sSub>
              <m:sSubPr>
                <m:ctrlPr>
                  <w:rPr>
                    <w:rFonts w:ascii="Cambria Math" w:hAnsi="Cambria Math" w:cs="Arial"/>
                    <w:i/>
                    <w:sz w:val="28"/>
                    <w:szCs w:val="28"/>
                  </w:rPr>
                </m:ctrlPr>
              </m:sSubPr>
              <m:e>
                <m:r>
                  <w:rPr>
                    <w:rFonts w:ascii="Cambria Math" w:hAnsi="Cambria Math" w:cs="Arial"/>
                    <w:sz w:val="28"/>
                    <w:szCs w:val="28"/>
                  </w:rPr>
                  <m:t>j</m:t>
                </m:r>
              </m:e>
              <m:sub>
                <m:r>
                  <w:rPr>
                    <w:rFonts w:ascii="Cambria Math" w:hAnsi="Cambria Math" w:cs="Arial"/>
                    <w:sz w:val="28"/>
                    <w:szCs w:val="28"/>
                  </w:rPr>
                  <m:t>0,i</m:t>
                </m:r>
              </m:sub>
            </m:sSub>
          </m:e>
        </m:nary>
        <m:sSup>
          <m:sSupPr>
            <m:ctrlPr>
              <w:rPr>
                <w:rFonts w:ascii="Cambria Math" w:hAnsi="Cambria Math" w:cs="Arial"/>
                <w:i/>
                <w:sz w:val="28"/>
                <w:szCs w:val="28"/>
              </w:rPr>
            </m:ctrlPr>
          </m:sSupPr>
          <m:e>
            <m:r>
              <w:rPr>
                <w:rFonts w:ascii="Cambria Math" w:hAnsi="Cambria Math" w:cs="Arial"/>
                <w:sz w:val="28"/>
                <w:szCs w:val="28"/>
              </w:rPr>
              <m:t>E</m:t>
            </m:r>
          </m:e>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sup>
        </m:sSup>
        <m:r>
          <w:rPr>
            <w:rFonts w:ascii="Cambria Math" w:hAnsi="Cambria Math" w:cs="Arial"/>
            <w:sz w:val="28"/>
            <w:szCs w:val="28"/>
          </w:rPr>
          <m:t xml:space="preserve"> dE</m:t>
        </m:r>
      </m:oMath>
      <w:r w:rsidRPr="00BA3855">
        <w:rPr>
          <w:rFonts w:ascii="Arial" w:hAnsi="Arial" w:cs="Arial"/>
        </w:rPr>
        <w:tab/>
      </w:r>
      <w:r w:rsidRPr="00BA3855">
        <w:rPr>
          <w:rFonts w:ascii="Arial" w:hAnsi="Arial" w:cs="Arial"/>
        </w:rPr>
        <w:tab/>
      </w:r>
      <w:r w:rsidRPr="00BA3855">
        <w:rPr>
          <w:rFonts w:ascii="Arial" w:hAnsi="Arial" w:cs="Arial"/>
        </w:rPr>
        <w:tab/>
      </w:r>
      <w:r w:rsidRPr="00BA3855">
        <w:rPr>
          <w:rFonts w:ascii="Arial" w:hAnsi="Arial" w:cs="Arial"/>
        </w:rPr>
        <w:tab/>
      </w:r>
      <w:r w:rsidRPr="00BA3855">
        <w:rPr>
          <w:rFonts w:ascii="Arial" w:hAnsi="Arial" w:cs="Arial"/>
        </w:rPr>
        <w:tab/>
      </w:r>
      <w:r>
        <w:rPr>
          <w:rFonts w:ascii="Arial" w:hAnsi="Arial" w:cs="Arial"/>
        </w:rPr>
        <w:tab/>
      </w:r>
      <w:r w:rsidRPr="00BA3855">
        <w:rPr>
          <w:rFonts w:ascii="Arial" w:hAnsi="Arial" w:cs="Arial"/>
        </w:rPr>
        <w:tab/>
      </w:r>
      <w:r w:rsidR="00AF309D">
        <w:rPr>
          <w:rFonts w:ascii="Arial" w:hAnsi="Arial" w:cs="Arial"/>
        </w:rPr>
        <w:tab/>
      </w:r>
      <w:r w:rsidR="00AF309D">
        <w:rPr>
          <w:rFonts w:ascii="Arial" w:hAnsi="Arial" w:cs="Arial"/>
        </w:rPr>
        <w:tab/>
      </w:r>
      <w:r w:rsidR="00AF309D">
        <w:rPr>
          <w:rFonts w:ascii="Arial" w:hAnsi="Arial" w:cs="Arial"/>
        </w:rPr>
        <w:tab/>
        <w:t>(17)</w:t>
      </w:r>
    </w:p>
    <w:p w:rsidR="0040018F" w:rsidRDefault="00D60FEF" w:rsidP="00E87F1B">
      <w:pPr>
        <w:spacing w:line="276" w:lineRule="auto"/>
        <w:rPr>
          <w:rFonts w:ascii="Arial" w:hAnsi="Arial" w:cs="Arial"/>
        </w:rPr>
      </w:pPr>
      <w:r w:rsidRPr="00C930C0">
        <w:rPr>
          <w:rFonts w:ascii="Arial" w:hAnsi="Arial" w:cs="Arial"/>
          <w:color w:val="FF0000"/>
        </w:rPr>
        <w:t xml:space="preserve"> </w:t>
      </w:r>
      <w:r w:rsidRPr="00C930C0">
        <w:rPr>
          <w:rFonts w:ascii="Arial" w:hAnsi="Arial" w:cs="Arial"/>
        </w:rPr>
        <w:t xml:space="preserve"> </w:t>
      </w:r>
      <m:oMath>
        <m:r>
          <w:rPr>
            <w:rFonts w:ascii="Cambria Math" w:hAnsi="Cambria Math" w:cs="Arial"/>
            <w:sz w:val="28"/>
            <w:szCs w:val="28"/>
          </w:rPr>
          <m:t xml:space="preserve">        =</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j</m:t>
                </m:r>
              </m:e>
              <m:sub>
                <m:r>
                  <w:rPr>
                    <w:rFonts w:ascii="Cambria Math" w:hAnsi="Cambria Math" w:cs="Arial"/>
                    <w:sz w:val="28"/>
                    <w:szCs w:val="28"/>
                  </w:rPr>
                  <m:t>0,i</m:t>
                </m:r>
              </m:sub>
            </m:sSub>
          </m:num>
          <m:den>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r>
              <w:rPr>
                <w:rFonts w:ascii="Cambria Math" w:hAnsi="Cambria Math" w:cs="Arial"/>
                <w:sz w:val="28"/>
                <w:szCs w:val="28"/>
              </w:rPr>
              <m:t>+1</m:t>
            </m:r>
          </m:den>
        </m:f>
        <m:r>
          <w:rPr>
            <w:rFonts w:ascii="Cambria Math" w:hAnsi="Cambria Math" w:cs="Arial"/>
            <w:sz w:val="28"/>
            <w:szCs w:val="28"/>
          </w:rPr>
          <m:t xml:space="preserve"> (</m:t>
        </m:r>
        <m:sSubSup>
          <m:sSubSupPr>
            <m:ctrlPr>
              <w:rPr>
                <w:rFonts w:ascii="Cambria Math" w:hAnsi="Cambria Math" w:cs="Arial"/>
                <w:i/>
                <w:sz w:val="28"/>
                <w:szCs w:val="28"/>
              </w:rPr>
            </m:ctrlPr>
          </m:sSubSupPr>
          <m:e>
            <m:r>
              <w:rPr>
                <w:rFonts w:ascii="Cambria Math" w:hAnsi="Cambria Math" w:cs="Arial"/>
                <w:sz w:val="28"/>
                <w:szCs w:val="28"/>
              </w:rPr>
              <m:t>E</m:t>
            </m:r>
          </m:e>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r>
              <w:rPr>
                <w:rFonts w:ascii="Cambria Math" w:hAnsi="Cambria Math" w:cs="Arial"/>
                <w:sz w:val="28"/>
                <w:szCs w:val="28"/>
              </w:rPr>
              <m:t>+1</m:t>
            </m:r>
          </m:sup>
        </m:sSubSup>
        <m:r>
          <w:rPr>
            <w:rFonts w:ascii="Cambria Math" w:hAnsi="Cambria Math" w:cs="Arial"/>
            <w:sz w:val="28"/>
            <w:szCs w:val="28"/>
          </w:rPr>
          <m:t>-</m:t>
        </m:r>
        <m:sSubSup>
          <m:sSubSupPr>
            <m:ctrlPr>
              <w:rPr>
                <w:rFonts w:ascii="Cambria Math" w:hAnsi="Cambria Math" w:cs="Arial"/>
                <w:i/>
                <w:sz w:val="28"/>
                <w:szCs w:val="28"/>
              </w:rPr>
            </m:ctrlPr>
          </m:sSubSupPr>
          <m:e>
            <m:r>
              <w:rPr>
                <w:rFonts w:ascii="Cambria Math" w:hAnsi="Cambria Math" w:cs="Arial"/>
                <w:sz w:val="28"/>
                <w:szCs w:val="28"/>
              </w:rPr>
              <m:t>E</m:t>
            </m:r>
          </m:e>
          <m:sub>
            <m:r>
              <w:rPr>
                <w:rFonts w:ascii="Cambria Math" w:hAnsi="Cambria Math" w:cs="Arial"/>
                <w:sz w:val="28"/>
                <w:szCs w:val="28"/>
              </w:rPr>
              <m:t>i</m:t>
            </m:r>
          </m:sub>
          <m:sup>
            <m:sSub>
              <m:sSubPr>
                <m:ctrlPr>
                  <w:rPr>
                    <w:rFonts w:ascii="Cambria Math" w:hAnsi="Cambria Math" w:cs="Arial"/>
                    <w:i/>
                    <w:sz w:val="28"/>
                    <w:szCs w:val="28"/>
                  </w:rPr>
                </m:ctrlPr>
              </m:sSubPr>
              <m:e>
                <m:r>
                  <w:rPr>
                    <w:rFonts w:ascii="Cambria Math" w:hAnsi="Cambria Math" w:cs="Arial"/>
                    <w:sz w:val="28"/>
                    <w:szCs w:val="28"/>
                  </w:rPr>
                  <m:t>β</m:t>
                </m:r>
              </m:e>
              <m:sub>
                <m:r>
                  <w:rPr>
                    <w:rFonts w:ascii="Cambria Math" w:hAnsi="Cambria Math" w:cs="Arial"/>
                    <w:sz w:val="28"/>
                    <w:szCs w:val="28"/>
                  </w:rPr>
                  <m:t>i</m:t>
                </m:r>
              </m:sub>
            </m:sSub>
            <m:r>
              <w:rPr>
                <w:rFonts w:ascii="Cambria Math" w:hAnsi="Cambria Math" w:cs="Arial"/>
                <w:sz w:val="28"/>
                <w:szCs w:val="28"/>
              </w:rPr>
              <m:t>+1</m:t>
            </m:r>
          </m:sup>
        </m:sSubSup>
        <m:r>
          <w:rPr>
            <w:rFonts w:ascii="Cambria Math" w:hAnsi="Cambria Math" w:cs="Arial"/>
            <w:sz w:val="28"/>
            <w:szCs w:val="28"/>
          </w:rPr>
          <m:t>)</m:t>
        </m:r>
      </m:oMath>
      <w:r w:rsidRPr="00C930C0">
        <w:rPr>
          <w:rFonts w:ascii="Arial" w:hAnsi="Arial" w:cs="Arial"/>
        </w:rPr>
        <w:tab/>
      </w:r>
      <w:r w:rsidRPr="00C930C0">
        <w:rPr>
          <w:rFonts w:ascii="Arial" w:hAnsi="Arial" w:cs="Arial"/>
        </w:rPr>
        <w:tab/>
      </w:r>
      <w:r w:rsidRPr="00C930C0">
        <w:rPr>
          <w:rFonts w:ascii="Arial" w:hAnsi="Arial" w:cs="Arial"/>
        </w:rPr>
        <w:tab/>
      </w:r>
      <w:r w:rsidRPr="00C930C0">
        <w:rPr>
          <w:rFonts w:ascii="Arial" w:hAnsi="Arial" w:cs="Arial"/>
        </w:rPr>
        <w:tab/>
      </w:r>
      <w:r>
        <w:rPr>
          <w:rFonts w:ascii="Arial" w:hAnsi="Arial" w:cs="Arial"/>
        </w:rPr>
        <w:tab/>
      </w:r>
      <w:r w:rsidRPr="00C930C0">
        <w:rPr>
          <w:rFonts w:ascii="Arial" w:hAnsi="Arial" w:cs="Arial"/>
        </w:rPr>
        <w:tab/>
      </w:r>
      <w:r w:rsidR="00AF309D">
        <w:rPr>
          <w:rFonts w:ascii="Arial" w:hAnsi="Arial" w:cs="Arial"/>
        </w:rPr>
        <w:tab/>
      </w:r>
      <w:r w:rsidR="00AF309D">
        <w:rPr>
          <w:rFonts w:ascii="Arial" w:hAnsi="Arial" w:cs="Arial"/>
        </w:rPr>
        <w:tab/>
      </w:r>
      <w:r w:rsidR="00AF309D">
        <w:rPr>
          <w:rFonts w:ascii="Arial" w:hAnsi="Arial" w:cs="Arial"/>
        </w:rPr>
        <w:tab/>
        <w:t>(18)</w:t>
      </w:r>
      <w:bookmarkStart w:id="25" w:name="_Toc267638727"/>
    </w:p>
    <w:p w:rsidR="00780B09" w:rsidRDefault="00780B09" w:rsidP="005D5BF2">
      <w:pPr>
        <w:spacing w:after="0" w:line="276" w:lineRule="auto"/>
        <w:jc w:val="left"/>
        <w:rPr>
          <w:rFonts w:ascii="Arial" w:hAnsi="Arial" w:cs="Arial"/>
          <w:u w:val="single"/>
        </w:rPr>
      </w:pPr>
    </w:p>
    <w:p w:rsidR="00780B09" w:rsidRPr="00FA2032" w:rsidRDefault="00780B09" w:rsidP="00780B09">
      <w:pPr>
        <w:pStyle w:val="Heading3"/>
        <w:spacing w:after="120" w:line="276" w:lineRule="auto"/>
        <w:rPr>
          <w:rFonts w:ascii="Arial" w:hAnsi="Arial" w:cs="Arial"/>
        </w:rPr>
      </w:pPr>
      <w:bookmarkStart w:id="26" w:name="_Toc320704139"/>
      <w:r w:rsidRPr="00FA2032">
        <w:rPr>
          <w:rFonts w:ascii="Arial" w:hAnsi="Arial" w:cs="Arial"/>
        </w:rPr>
        <w:t>3.</w:t>
      </w:r>
      <w:r>
        <w:rPr>
          <w:rFonts w:ascii="Arial" w:hAnsi="Arial" w:cs="Arial"/>
        </w:rPr>
        <w:t>1</w:t>
      </w:r>
      <w:r w:rsidRPr="00FA2032">
        <w:rPr>
          <w:rFonts w:ascii="Arial" w:hAnsi="Arial" w:cs="Arial"/>
        </w:rPr>
        <w:t xml:space="preserve">.1 </w:t>
      </w:r>
      <w:r>
        <w:rPr>
          <w:rFonts w:ascii="Arial" w:hAnsi="Arial" w:cs="Arial"/>
        </w:rPr>
        <w:t>Simple Fit</w:t>
      </w:r>
      <w:bookmarkEnd w:id="26"/>
      <w:r w:rsidRPr="00FA2032">
        <w:rPr>
          <w:rFonts w:ascii="Arial" w:hAnsi="Arial" w:cs="Arial"/>
        </w:rPr>
        <w:t xml:space="preserve"> </w:t>
      </w:r>
    </w:p>
    <w:p w:rsidR="00471D63" w:rsidRDefault="005D5BF2" w:rsidP="00780B09">
      <w:pPr>
        <w:spacing w:after="0" w:line="276" w:lineRule="auto"/>
        <w:jc w:val="left"/>
        <w:rPr>
          <w:rFonts w:ascii="Arial" w:hAnsi="Arial" w:cs="Arial"/>
        </w:rPr>
      </w:pPr>
      <w:r>
        <w:rPr>
          <w:rFonts w:ascii="Arial" w:hAnsi="Arial" w:cs="Arial"/>
        </w:rPr>
        <w:t xml:space="preserve">As described in the next section, for cases where there </w:t>
      </w:r>
      <w:r w:rsidR="007858AD">
        <w:rPr>
          <w:rFonts w:ascii="Arial" w:hAnsi="Arial" w:cs="Arial"/>
        </w:rPr>
        <w:t>the count rate is low</w:t>
      </w:r>
      <w:r>
        <w:rPr>
          <w:rFonts w:ascii="Arial" w:hAnsi="Arial" w:cs="Arial"/>
        </w:rPr>
        <w:t>, a simple fit to the data is made with a single power law using count</w:t>
      </w:r>
      <w:r w:rsidR="007858AD">
        <w:rPr>
          <w:rFonts w:ascii="Arial" w:hAnsi="Arial" w:cs="Arial"/>
        </w:rPr>
        <w:t xml:space="preserve"> rate</w:t>
      </w:r>
      <w:r>
        <w:rPr>
          <w:rFonts w:ascii="Arial" w:hAnsi="Arial" w:cs="Arial"/>
        </w:rPr>
        <w:t xml:space="preserve">s </w:t>
      </w:r>
      <w:r w:rsidR="00471D63">
        <w:rPr>
          <w:rFonts w:ascii="Arial" w:hAnsi="Arial" w:cs="Arial"/>
        </w:rPr>
        <w:t>in the</w:t>
      </w:r>
      <w:r>
        <w:rPr>
          <w:rFonts w:ascii="Arial" w:hAnsi="Arial" w:cs="Arial"/>
        </w:rPr>
        <w:t xml:space="preserve"> </w:t>
      </w:r>
      <w:r w:rsidR="00471D63">
        <w:rPr>
          <w:rFonts w:ascii="Arial" w:hAnsi="Arial" w:cs="Arial"/>
        </w:rPr>
        <w:t>lowest</w:t>
      </w:r>
      <w:r>
        <w:rPr>
          <w:rFonts w:ascii="Arial" w:hAnsi="Arial" w:cs="Arial"/>
        </w:rPr>
        <w:t xml:space="preserve"> two non-overlapping channels.</w:t>
      </w:r>
      <w:r w:rsidR="00471D63">
        <w:rPr>
          <w:rFonts w:ascii="Arial" w:hAnsi="Arial" w:cs="Arial"/>
        </w:rPr>
        <w:t xml:space="preserve"> </w:t>
      </w:r>
      <w:r w:rsidR="00E035B9">
        <w:rPr>
          <w:rFonts w:ascii="Arial" w:hAnsi="Arial" w:cs="Arial"/>
        </w:rPr>
        <w:t>A</w:t>
      </w:r>
      <w:r w:rsidR="00471D63">
        <w:rPr>
          <w:rFonts w:ascii="Arial" w:hAnsi="Arial" w:cs="Arial"/>
        </w:rPr>
        <w:t xml:space="preserve"> "two point"</w:t>
      </w:r>
      <w:r w:rsidR="00E035B9">
        <w:rPr>
          <w:rFonts w:ascii="Arial" w:hAnsi="Arial" w:cs="Arial"/>
        </w:rPr>
        <w:t xml:space="preserve"> fit is preferred, but if that cannot be made, then a</w:t>
      </w:r>
      <w:r w:rsidR="00471D63">
        <w:rPr>
          <w:rFonts w:ascii="Arial" w:hAnsi="Arial" w:cs="Arial"/>
        </w:rPr>
        <w:t xml:space="preserve"> "one point" fit is made.</w:t>
      </w:r>
      <w:r w:rsidR="000A1BCF">
        <w:rPr>
          <w:rFonts w:ascii="Arial" w:hAnsi="Arial" w:cs="Arial"/>
        </w:rPr>
        <w:t xml:space="preserve">  </w:t>
      </w:r>
    </w:p>
    <w:p w:rsidR="00471D63" w:rsidRDefault="00471D63" w:rsidP="00780B09">
      <w:pPr>
        <w:spacing w:after="0" w:line="276" w:lineRule="auto"/>
        <w:jc w:val="left"/>
        <w:rPr>
          <w:rFonts w:ascii="Arial" w:hAnsi="Arial" w:cs="Arial"/>
        </w:rPr>
      </w:pPr>
    </w:p>
    <w:p w:rsidR="000A1BCF" w:rsidRDefault="000A1BCF" w:rsidP="00780B09">
      <w:pPr>
        <w:spacing w:after="0" w:line="276" w:lineRule="auto"/>
        <w:jc w:val="left"/>
        <w:rPr>
          <w:rFonts w:ascii="Arial" w:hAnsi="Arial" w:cs="Arial"/>
        </w:rPr>
      </w:pPr>
      <w:r>
        <w:rPr>
          <w:rFonts w:ascii="Arial" w:hAnsi="Arial" w:cs="Arial"/>
        </w:rPr>
        <w:t xml:space="preserve">The fit </w:t>
      </w:r>
      <w:r w:rsidR="00B90E10">
        <w:rPr>
          <w:rFonts w:ascii="Arial" w:hAnsi="Arial" w:cs="Arial"/>
        </w:rPr>
        <w:t xml:space="preserve">of </w:t>
      </w:r>
      <w:r>
        <w:rPr>
          <w:rFonts w:ascii="Arial" w:hAnsi="Arial" w:cs="Arial"/>
        </w:rPr>
        <w:t xml:space="preserve">two channels to a </w:t>
      </w:r>
      <w:r w:rsidR="00B90E10">
        <w:rPr>
          <w:rFonts w:ascii="Arial" w:hAnsi="Arial" w:cs="Arial"/>
        </w:rPr>
        <w:t xml:space="preserve">single </w:t>
      </w:r>
      <w:r>
        <w:rPr>
          <w:rFonts w:ascii="Arial" w:hAnsi="Arial" w:cs="Arial"/>
        </w:rPr>
        <w:t xml:space="preserve">power law is </w:t>
      </w:r>
      <w:r w:rsidR="00471D63">
        <w:rPr>
          <w:rFonts w:ascii="Arial" w:hAnsi="Arial" w:cs="Arial"/>
        </w:rPr>
        <w:t>done</w:t>
      </w:r>
      <w:r w:rsidR="00B90E10">
        <w:rPr>
          <w:rFonts w:ascii="Arial" w:hAnsi="Arial" w:cs="Arial"/>
        </w:rPr>
        <w:t xml:space="preserve"> </w:t>
      </w:r>
      <w:r>
        <w:rPr>
          <w:rFonts w:ascii="Arial" w:hAnsi="Arial" w:cs="Arial"/>
        </w:rPr>
        <w:t>as follows</w:t>
      </w:r>
      <w:r w:rsidR="00471D63">
        <w:rPr>
          <w:rFonts w:ascii="Arial" w:hAnsi="Arial" w:cs="Arial"/>
        </w:rPr>
        <w:t xml:space="preserve"> at </w:t>
      </w:r>
      <w:r w:rsidR="00E035B9">
        <w:rPr>
          <w:rFonts w:ascii="Arial" w:hAnsi="Arial" w:cs="Arial"/>
          <w:i/>
        </w:rPr>
        <w:t>E</w:t>
      </w:r>
      <w:r w:rsidR="00E035B9">
        <w:rPr>
          <w:rFonts w:ascii="Arial" w:hAnsi="Arial" w:cs="Arial"/>
          <w:i/>
          <w:vertAlign w:val="subscript"/>
        </w:rPr>
        <w:t>0</w:t>
      </w:r>
      <w:r w:rsidR="00E035B9">
        <w:rPr>
          <w:rFonts w:ascii="Arial" w:hAnsi="Arial" w:cs="Arial"/>
        </w:rPr>
        <w:t xml:space="preserve"> and </w:t>
      </w:r>
      <w:r w:rsidR="00E035B9">
        <w:rPr>
          <w:rFonts w:ascii="Arial" w:hAnsi="Arial" w:cs="Arial"/>
          <w:i/>
        </w:rPr>
        <w:t>E</w:t>
      </w:r>
      <w:r w:rsidR="00E035B9">
        <w:rPr>
          <w:rFonts w:ascii="Arial" w:hAnsi="Arial" w:cs="Arial"/>
          <w:i/>
          <w:vertAlign w:val="subscript"/>
        </w:rPr>
        <w:t>1</w:t>
      </w:r>
      <w:r>
        <w:rPr>
          <w:rFonts w:ascii="Arial" w:hAnsi="Arial" w:cs="Arial"/>
        </w:rPr>
        <w:t xml:space="preserve">.  First, using </w:t>
      </w:r>
      <w:r>
        <w:rPr>
          <w:rFonts w:ascii="Arial" w:hAnsi="Arial" w:cs="Arial"/>
          <w:i/>
        </w:rPr>
        <w:t>a</w:t>
      </w:r>
      <w:r>
        <w:rPr>
          <w:rFonts w:ascii="Arial" w:hAnsi="Arial" w:cs="Arial"/>
          <w:i/>
          <w:vertAlign w:val="superscript"/>
        </w:rPr>
        <w:t>x</w:t>
      </w:r>
      <w:r>
        <w:rPr>
          <w:rFonts w:ascii="Arial" w:hAnsi="Arial" w:cs="Arial"/>
        </w:rPr>
        <w:t xml:space="preserve"> = exp(</w:t>
      </w:r>
      <w:r>
        <w:rPr>
          <w:rFonts w:ascii="Arial" w:hAnsi="Arial" w:cs="Arial"/>
          <w:i/>
        </w:rPr>
        <w:t>x</w:t>
      </w:r>
      <w:r>
        <w:rPr>
          <w:rFonts w:ascii="Arial" w:hAnsi="Arial" w:cs="Arial"/>
        </w:rPr>
        <w:t xml:space="preserve"> log</w:t>
      </w:r>
      <w:r>
        <w:rPr>
          <w:rFonts w:ascii="Arial" w:hAnsi="Arial" w:cs="Arial"/>
          <w:i/>
        </w:rPr>
        <w:t xml:space="preserve"> a</w:t>
      </w:r>
      <w:r>
        <w:rPr>
          <w:rFonts w:ascii="Arial" w:hAnsi="Arial" w:cs="Arial"/>
        </w:rPr>
        <w:t>)</w:t>
      </w:r>
      <w:r w:rsidR="00B90E10">
        <w:rPr>
          <w:rFonts w:ascii="Arial" w:hAnsi="Arial" w:cs="Arial"/>
        </w:rPr>
        <w:t>,</w:t>
      </w:r>
      <w:r w:rsidR="00B90E10" w:rsidRPr="00B90E10">
        <w:rPr>
          <w:rFonts w:ascii="Arial" w:hAnsi="Arial" w:cs="Arial"/>
        </w:rPr>
        <w:t xml:space="preserve"> </w:t>
      </w:r>
      <w:r w:rsidR="00B90E10">
        <w:rPr>
          <w:rFonts w:ascii="Arial" w:hAnsi="Arial" w:cs="Arial"/>
        </w:rPr>
        <w:t>Eq. 1 expands to</w:t>
      </w:r>
    </w:p>
    <w:p w:rsidR="000A1BCF" w:rsidRDefault="000A1BCF" w:rsidP="005D5BF2">
      <w:pPr>
        <w:spacing w:after="0" w:line="276" w:lineRule="auto"/>
        <w:jc w:val="left"/>
        <w:rPr>
          <w:rFonts w:ascii="Arial" w:hAnsi="Arial" w:cs="Arial"/>
        </w:rPr>
      </w:pPr>
    </w:p>
    <w:p w:rsidR="000A1BCF" w:rsidRDefault="00B90E10" w:rsidP="005D5BF2">
      <w:pPr>
        <w:spacing w:after="0" w:line="276" w:lineRule="auto"/>
        <w:jc w:val="left"/>
        <w:rPr>
          <w:rFonts w:ascii="Arial" w:hAnsi="Arial" w:cs="Arial"/>
        </w:rPr>
      </w:pPr>
      <m:oMath>
        <m:r>
          <w:rPr>
            <w:rFonts w:ascii="Cambria Math" w:hAnsi="Cambria Math" w:cs="Arial"/>
          </w:rPr>
          <m:t>j</m:t>
        </m:r>
        <m:d>
          <m:dPr>
            <m:ctrlPr>
              <w:rPr>
                <w:rFonts w:ascii="Cambria Math" w:hAnsi="Cambria Math" w:cs="Arial"/>
                <w:i/>
              </w:rPr>
            </m:ctrlPr>
          </m:dPr>
          <m:e>
            <m:r>
              <w:rPr>
                <w:rFonts w:ascii="Cambria Math" w:hAnsi="Cambria Math" w:cs="Arial"/>
              </w:rPr>
              <m:t>E</m:t>
            </m:r>
          </m:e>
        </m:d>
        <m:r>
          <w:rPr>
            <w:rFonts w:ascii="Cambria Math" w:hAnsi="Cambria Math" w:cs="Arial"/>
          </w:rPr>
          <m:t xml:space="preserve">= </m:t>
        </m:r>
        <m:sSub>
          <m:sSubPr>
            <m:ctrlPr>
              <w:rPr>
                <w:rFonts w:ascii="Cambria Math" w:hAnsi="Cambria Math" w:cs="Arial"/>
                <w:i/>
              </w:rPr>
            </m:ctrlPr>
          </m:sSubPr>
          <m:e>
            <m:r>
              <w:rPr>
                <w:rFonts w:ascii="Cambria Math" w:hAnsi="Cambria Math" w:cs="Arial"/>
              </w:rPr>
              <m:t>j</m:t>
            </m:r>
          </m:e>
          <m:sub>
            <m:r>
              <w:rPr>
                <w:rFonts w:ascii="Cambria Math" w:hAnsi="Cambria Math" w:cs="Arial"/>
              </w:rPr>
              <m:t>0</m:t>
            </m:r>
          </m:sub>
        </m:sSub>
        <m:sSup>
          <m:sSupPr>
            <m:ctrlPr>
              <w:rPr>
                <w:rFonts w:ascii="Cambria Math" w:hAnsi="Cambria Math" w:cs="Arial"/>
                <w:i/>
              </w:rPr>
            </m:ctrlPr>
          </m:sSupPr>
          <m:e>
            <m:r>
              <w:rPr>
                <w:rFonts w:ascii="Cambria Math" w:hAnsi="Cambria Math" w:cs="Arial"/>
              </w:rPr>
              <m:t>E</m:t>
            </m:r>
          </m:e>
          <m:sup>
            <m:r>
              <w:rPr>
                <w:rFonts w:ascii="Cambria Math" w:hAnsi="Cambria Math" w:cs="Arial"/>
              </w:rPr>
              <m:t>γ</m:t>
            </m:r>
          </m:sup>
        </m:sSup>
        <m:r>
          <w:rPr>
            <w:rFonts w:ascii="Cambria Math" w:hAnsi="Cambria Math" w:cs="Arial"/>
          </w:rPr>
          <m:t xml:space="preserve">= </m:t>
        </m:r>
        <m:sSub>
          <m:sSubPr>
            <m:ctrlPr>
              <w:rPr>
                <w:rFonts w:ascii="Cambria Math" w:hAnsi="Cambria Math" w:cs="Arial"/>
                <w:i/>
              </w:rPr>
            </m:ctrlPr>
          </m:sSubPr>
          <m:e>
            <m:r>
              <w:rPr>
                <w:rFonts w:ascii="Cambria Math" w:hAnsi="Cambria Math" w:cs="Arial"/>
              </w:rPr>
              <m:t>j</m:t>
            </m:r>
          </m:e>
          <m:sub>
            <m:r>
              <w:rPr>
                <w:rFonts w:ascii="Cambria Math" w:hAnsi="Cambria Math" w:cs="Arial"/>
              </w:rPr>
              <m:t xml:space="preserve">0 </m:t>
            </m:r>
          </m:sub>
        </m:sSub>
        <m:sSup>
          <m:sSupPr>
            <m:ctrlPr>
              <w:rPr>
                <w:rFonts w:ascii="Cambria Math" w:hAnsi="Cambria Math" w:cs="Arial"/>
                <w:i/>
              </w:rPr>
            </m:ctrlPr>
          </m:sSupPr>
          <m:e>
            <m:r>
              <w:rPr>
                <w:rFonts w:ascii="Cambria Math" w:hAnsi="Cambria Math" w:cs="Arial"/>
              </w:rPr>
              <m:t>e</m:t>
            </m:r>
          </m:e>
          <m:sup>
            <m:r>
              <w:rPr>
                <w:rFonts w:ascii="Cambria Math" w:hAnsi="Cambria Math" w:cs="Arial"/>
              </w:rPr>
              <m:t>γ</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E</m:t>
                </m:r>
              </m:e>
            </m:func>
          </m:sup>
        </m:sSup>
        <m:r>
          <w:rPr>
            <w:rFonts w:ascii="Cambria Math" w:hAnsi="Cambria Math" w:cs="Arial"/>
          </w:rPr>
          <m:t xml:space="preserve"> </m:t>
        </m:r>
      </m:oMath>
      <w:r w:rsidR="000A1BCF">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(19)</w:t>
      </w:r>
    </w:p>
    <w:p w:rsidR="000A1BCF" w:rsidRDefault="000A1BCF" w:rsidP="005D5BF2">
      <w:pPr>
        <w:spacing w:after="0" w:line="276" w:lineRule="auto"/>
        <w:jc w:val="left"/>
        <w:rPr>
          <w:rFonts w:ascii="Arial" w:hAnsi="Arial" w:cs="Arial"/>
        </w:rPr>
      </w:pPr>
    </w:p>
    <w:p w:rsidR="00B90E10" w:rsidRDefault="00B90E10" w:rsidP="005D5BF2">
      <w:pPr>
        <w:spacing w:after="0" w:line="276" w:lineRule="auto"/>
        <w:jc w:val="left"/>
        <w:rPr>
          <w:rFonts w:ascii="Arial" w:hAnsi="Arial" w:cs="Arial"/>
        </w:rPr>
      </w:pPr>
      <w:r>
        <w:rPr>
          <w:rFonts w:ascii="Arial" w:hAnsi="Arial" w:cs="Arial"/>
        </w:rPr>
        <w:t>Here the subscripts have been removed, since there will be only one power law fit for all ranges.  A linear expression is created by taking the logarithm of both sides of Eq. 19 to produce</w:t>
      </w:r>
    </w:p>
    <w:p w:rsidR="00B90E10" w:rsidRDefault="00B90E10" w:rsidP="005D5BF2">
      <w:pPr>
        <w:spacing w:after="0" w:line="276" w:lineRule="auto"/>
        <w:jc w:val="left"/>
        <w:rPr>
          <w:rFonts w:ascii="Arial" w:hAnsi="Arial" w:cs="Arial"/>
        </w:rPr>
      </w:pPr>
    </w:p>
    <w:p w:rsidR="005D5BF2" w:rsidRDefault="00B65163" w:rsidP="005D5BF2">
      <w:pPr>
        <w:spacing w:after="0" w:line="276" w:lineRule="auto"/>
        <w:jc w:val="left"/>
        <w:rPr>
          <w:rFonts w:ascii="Arial" w:hAnsi="Arial" w:cs="Arial"/>
        </w:rPr>
      </w:pPr>
      <m:oMath>
        <m:func>
          <m:funcPr>
            <m:ctrlPr>
              <w:rPr>
                <w:rFonts w:ascii="Cambria Math" w:hAnsi="Cambria Math" w:cs="Arial"/>
              </w:rPr>
            </m:ctrlPr>
          </m:funcPr>
          <m:fName>
            <m:r>
              <m:rPr>
                <m:sty m:val="p"/>
              </m:rPr>
              <w:rPr>
                <w:rFonts w:ascii="Cambria Math" w:hAnsi="Cambria Math" w:cs="Arial"/>
              </w:rPr>
              <m:t>ln</m:t>
            </m:r>
          </m:fName>
          <m:e>
            <m:d>
              <m:dPr>
                <m:begChr m:val="["/>
                <m:endChr m:val="]"/>
                <m:ctrlPr>
                  <w:rPr>
                    <w:rFonts w:ascii="Cambria Math" w:hAnsi="Cambria Math" w:cs="Arial"/>
                    <w:i/>
                  </w:rPr>
                </m:ctrlPr>
              </m:dPr>
              <m:e>
                <m:r>
                  <w:rPr>
                    <w:rFonts w:ascii="Cambria Math" w:hAnsi="Cambria Math" w:cs="Arial"/>
                  </w:rPr>
                  <m:t>j(E)</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sSub>
              <m:sSubPr>
                <m:ctrlPr>
                  <w:rPr>
                    <w:rFonts w:ascii="Cambria Math" w:hAnsi="Cambria Math" w:cs="Arial"/>
                    <w:i/>
                  </w:rPr>
                </m:ctrlPr>
              </m:sSubPr>
              <m:e>
                <m:r>
                  <w:rPr>
                    <w:rFonts w:ascii="Cambria Math" w:hAnsi="Cambria Math" w:cs="Arial"/>
                  </w:rPr>
                  <m:t>j</m:t>
                </m:r>
              </m:e>
              <m:sub>
                <m:r>
                  <w:rPr>
                    <w:rFonts w:ascii="Cambria Math" w:hAnsi="Cambria Math" w:cs="Arial"/>
                  </w:rPr>
                  <m:t>0</m:t>
                </m:r>
              </m:sub>
            </m:sSub>
          </m:e>
        </m:func>
        <m:r>
          <w:rPr>
            <w:rFonts w:ascii="Cambria Math" w:hAnsi="Cambria Math" w:cs="Arial"/>
          </w:rPr>
          <m:t>+ γ</m:t>
        </m:r>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E</m:t>
            </m:r>
          </m:e>
        </m:func>
      </m:oMath>
      <w:r w:rsidR="000A1BCF">
        <w:rPr>
          <w:rFonts w:ascii="Arial" w:hAnsi="Arial" w:cs="Arial"/>
        </w:rPr>
        <w:t xml:space="preserve">   </w:t>
      </w:r>
      <w:r w:rsidR="00B90E10">
        <w:rPr>
          <w:rFonts w:ascii="Arial" w:hAnsi="Arial" w:cs="Arial"/>
        </w:rPr>
        <w:tab/>
      </w:r>
      <w:r w:rsidR="00B90E10">
        <w:rPr>
          <w:rFonts w:ascii="Arial" w:hAnsi="Arial" w:cs="Arial"/>
        </w:rPr>
        <w:tab/>
      </w:r>
      <w:r w:rsidR="00B90E10">
        <w:rPr>
          <w:rFonts w:ascii="Arial" w:hAnsi="Arial" w:cs="Arial"/>
        </w:rPr>
        <w:tab/>
      </w:r>
      <w:r w:rsidR="00B90E10">
        <w:rPr>
          <w:rFonts w:ascii="Arial" w:hAnsi="Arial" w:cs="Arial"/>
        </w:rPr>
        <w:tab/>
      </w:r>
      <w:r w:rsidR="00B90E10">
        <w:rPr>
          <w:rFonts w:ascii="Arial" w:hAnsi="Arial" w:cs="Arial"/>
        </w:rPr>
        <w:tab/>
      </w:r>
      <w:r w:rsidR="00B90E10">
        <w:rPr>
          <w:rFonts w:ascii="Arial" w:hAnsi="Arial" w:cs="Arial"/>
        </w:rPr>
        <w:tab/>
      </w:r>
      <w:r w:rsidR="00B90E10">
        <w:rPr>
          <w:rFonts w:ascii="Arial" w:hAnsi="Arial" w:cs="Arial"/>
        </w:rPr>
        <w:tab/>
      </w:r>
      <w:r w:rsidR="00B90E10">
        <w:rPr>
          <w:rFonts w:ascii="Arial" w:hAnsi="Arial" w:cs="Arial"/>
        </w:rPr>
        <w:tab/>
      </w:r>
      <w:r w:rsidR="00B90E10">
        <w:rPr>
          <w:rFonts w:ascii="Arial" w:hAnsi="Arial" w:cs="Arial"/>
        </w:rPr>
        <w:tab/>
      </w:r>
      <w:r w:rsidR="00B90E10">
        <w:rPr>
          <w:rFonts w:ascii="Arial" w:hAnsi="Arial" w:cs="Arial"/>
        </w:rPr>
        <w:tab/>
        <w:t>(20)</w:t>
      </w:r>
    </w:p>
    <w:p w:rsidR="00B90E10" w:rsidRDefault="00B90E10" w:rsidP="005D5BF2">
      <w:pPr>
        <w:spacing w:after="0" w:line="276" w:lineRule="auto"/>
        <w:jc w:val="left"/>
        <w:rPr>
          <w:rFonts w:ascii="Arial" w:hAnsi="Arial" w:cs="Arial"/>
        </w:rPr>
      </w:pPr>
    </w:p>
    <w:p w:rsidR="00B90E10" w:rsidRDefault="00B90E10" w:rsidP="005D5BF2">
      <w:pPr>
        <w:spacing w:after="0" w:line="276" w:lineRule="auto"/>
        <w:jc w:val="left"/>
        <w:rPr>
          <w:rFonts w:ascii="Arial" w:hAnsi="Arial" w:cs="Arial"/>
        </w:rPr>
      </w:pPr>
      <w:r>
        <w:rPr>
          <w:rFonts w:ascii="Arial" w:hAnsi="Arial" w:cs="Arial"/>
        </w:rPr>
        <w:t>For two midpoint energies,</w:t>
      </w:r>
      <w:r>
        <w:rPr>
          <w:rFonts w:ascii="Arial" w:hAnsi="Arial" w:cs="Arial"/>
          <w:i/>
        </w:rPr>
        <w:t xml:space="preserve"> E</w:t>
      </w:r>
      <w:r>
        <w:rPr>
          <w:rFonts w:ascii="Arial" w:hAnsi="Arial" w:cs="Arial"/>
          <w:i/>
          <w:vertAlign w:val="subscript"/>
        </w:rPr>
        <w:t>0</w:t>
      </w:r>
      <w:r>
        <w:rPr>
          <w:rFonts w:ascii="Arial" w:hAnsi="Arial" w:cs="Arial"/>
        </w:rPr>
        <w:t xml:space="preserve"> and </w:t>
      </w:r>
      <w:r>
        <w:rPr>
          <w:rFonts w:ascii="Arial" w:hAnsi="Arial" w:cs="Arial"/>
          <w:i/>
        </w:rPr>
        <w:t>E</w:t>
      </w:r>
      <w:r>
        <w:rPr>
          <w:rFonts w:ascii="Arial" w:hAnsi="Arial" w:cs="Arial"/>
          <w:i/>
          <w:vertAlign w:val="subscript"/>
        </w:rPr>
        <w:t>1</w:t>
      </w:r>
      <w:r w:rsidR="00780B09">
        <w:rPr>
          <w:rFonts w:ascii="Arial" w:hAnsi="Arial" w:cs="Arial"/>
        </w:rPr>
        <w:t xml:space="preserve"> and with an estimate of the flux at each of the energies</w:t>
      </w:r>
      <w:r w:rsidR="0021293E">
        <w:rPr>
          <w:rFonts w:ascii="Arial" w:hAnsi="Arial" w:cs="Arial"/>
        </w:rPr>
        <w:t xml:space="preserve">, the power law parameters of </w:t>
      </w:r>
      <w:r w:rsidR="0021293E">
        <w:rPr>
          <w:rFonts w:ascii="Arial" w:hAnsi="Arial" w:cs="Arial"/>
          <w:i/>
        </w:rPr>
        <w:t>j</w:t>
      </w:r>
      <w:r w:rsidR="0021293E">
        <w:rPr>
          <w:rFonts w:ascii="Arial" w:hAnsi="Arial" w:cs="Arial"/>
          <w:i/>
          <w:vertAlign w:val="subscript"/>
        </w:rPr>
        <w:t>0</w:t>
      </w:r>
      <w:r w:rsidR="0021293E">
        <w:rPr>
          <w:rFonts w:ascii="Arial" w:hAnsi="Arial" w:cs="Arial"/>
        </w:rPr>
        <w:t xml:space="preserve"> and </w:t>
      </w:r>
      <w:r w:rsidR="0021293E" w:rsidRPr="0021293E">
        <w:rPr>
          <w:rFonts w:ascii="Arial" w:hAnsi="Arial" w:cs="Arial"/>
          <w:i/>
        </w:rPr>
        <w:t>γ</w:t>
      </w:r>
      <w:r w:rsidR="0021293E">
        <w:rPr>
          <w:rFonts w:ascii="Arial" w:hAnsi="Arial" w:cs="Arial"/>
        </w:rPr>
        <w:t xml:space="preserve"> are then </w:t>
      </w:r>
    </w:p>
    <w:p w:rsidR="0021293E" w:rsidRDefault="0021293E" w:rsidP="005D5BF2">
      <w:pPr>
        <w:spacing w:after="0" w:line="276" w:lineRule="auto"/>
        <w:jc w:val="left"/>
        <w:rPr>
          <w:rFonts w:ascii="Arial" w:hAnsi="Arial" w:cs="Arial"/>
        </w:rPr>
      </w:pPr>
    </w:p>
    <w:p w:rsidR="0021293E" w:rsidRDefault="0021293E" w:rsidP="00E87F1B">
      <w:pPr>
        <w:spacing w:after="0" w:line="276" w:lineRule="auto"/>
        <w:jc w:val="left"/>
        <w:rPr>
          <w:rFonts w:ascii="Arial" w:hAnsi="Arial" w:cs="Arial"/>
        </w:rPr>
      </w:pPr>
      <m:oMath>
        <m:r>
          <w:rPr>
            <w:rFonts w:ascii="Cambria Math" w:hAnsi="Cambria Math" w:cs="Arial"/>
            <w:sz w:val="28"/>
            <w:szCs w:val="28"/>
          </w:rPr>
          <m:t>γ=</m:t>
        </m:r>
        <m:f>
          <m:fPr>
            <m:ctrlPr>
              <w:rPr>
                <w:rFonts w:ascii="Cambria Math" w:hAnsi="Cambria Math" w:cs="Arial"/>
                <w:i/>
                <w:sz w:val="28"/>
                <w:szCs w:val="28"/>
              </w:rPr>
            </m:ctrlPr>
          </m:fPr>
          <m:num>
            <m:func>
              <m:funcPr>
                <m:ctrlPr>
                  <w:rPr>
                    <w:rFonts w:ascii="Cambria Math" w:hAnsi="Cambria Math" w:cs="Arial"/>
                    <w:sz w:val="28"/>
                    <w:szCs w:val="28"/>
                  </w:rPr>
                </m:ctrlPr>
              </m:funcPr>
              <m:fName>
                <m:r>
                  <m:rPr>
                    <m:sty m:val="p"/>
                  </m:rPr>
                  <w:rPr>
                    <w:rFonts w:ascii="Cambria Math" w:hAnsi="Cambria Math" w:cs="Arial"/>
                    <w:sz w:val="28"/>
                    <w:szCs w:val="28"/>
                  </w:rPr>
                  <m:t>ln</m:t>
                </m:r>
                <m:ctrlPr>
                  <w:rPr>
                    <w:rFonts w:ascii="Cambria Math" w:hAnsi="Cambria Math" w:cs="Arial"/>
                    <w:i/>
                    <w:sz w:val="28"/>
                    <w:szCs w:val="28"/>
                  </w:rPr>
                </m:ctrlPr>
              </m:fName>
              <m:e>
                <m:d>
                  <m:dPr>
                    <m:begChr m:val="["/>
                    <m:endChr m:val="]"/>
                    <m:ctrlPr>
                      <w:rPr>
                        <w:rFonts w:ascii="Cambria Math" w:hAnsi="Cambria Math" w:cs="Arial"/>
                        <w:i/>
                        <w:sz w:val="28"/>
                        <w:szCs w:val="28"/>
                      </w:rPr>
                    </m:ctrlPr>
                  </m:dPr>
                  <m:e>
                    <m:f>
                      <m:fPr>
                        <m:type m:val="lin"/>
                        <m:ctrlPr>
                          <w:rPr>
                            <w:rFonts w:ascii="Cambria Math" w:hAnsi="Cambria Math" w:cs="Arial"/>
                            <w:i/>
                            <w:sz w:val="28"/>
                            <w:szCs w:val="28"/>
                          </w:rPr>
                        </m:ctrlPr>
                      </m:fPr>
                      <m:num>
                        <m:r>
                          <w:rPr>
                            <w:rFonts w:ascii="Cambria Math" w:hAnsi="Cambria Math" w:cs="Arial"/>
                            <w:sz w:val="28"/>
                            <w:szCs w:val="28"/>
                          </w:rPr>
                          <m:t>j</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0</m:t>
                                </m:r>
                              </m:sub>
                            </m:sSub>
                          </m:e>
                        </m:d>
                      </m:num>
                      <m:den>
                        <m:r>
                          <w:rPr>
                            <w:rFonts w:ascii="Cambria Math" w:hAnsi="Cambria Math" w:cs="Arial"/>
                            <w:sz w:val="28"/>
                            <w:szCs w:val="28"/>
                          </w:rPr>
                          <m:t>j</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1</m:t>
                                </m:r>
                              </m:sub>
                            </m:sSub>
                          </m:e>
                        </m:d>
                      </m:den>
                    </m:f>
                  </m:e>
                </m:d>
              </m:e>
            </m:func>
          </m:num>
          <m:den>
            <m:func>
              <m:funcPr>
                <m:ctrlPr>
                  <w:rPr>
                    <w:rFonts w:ascii="Cambria Math" w:hAnsi="Cambria Math" w:cs="Arial"/>
                    <w:sz w:val="28"/>
                    <w:szCs w:val="28"/>
                  </w:rPr>
                </m:ctrlPr>
              </m:funcPr>
              <m:fName>
                <m:r>
                  <m:rPr>
                    <m:sty m:val="p"/>
                  </m:rPr>
                  <w:rPr>
                    <w:rFonts w:ascii="Cambria Math" w:hAnsi="Cambria Math" w:cs="Arial"/>
                    <w:sz w:val="28"/>
                    <w:szCs w:val="28"/>
                  </w:rPr>
                  <m:t>ln</m:t>
                </m:r>
                <m:ctrlPr>
                  <w:rPr>
                    <w:rFonts w:ascii="Cambria Math" w:hAnsi="Cambria Math" w:cs="Arial"/>
                    <w:i/>
                    <w:sz w:val="28"/>
                    <w:szCs w:val="28"/>
                  </w:rPr>
                </m:ctrlPr>
              </m:fName>
              <m:e>
                <m:d>
                  <m:dPr>
                    <m:begChr m:val="["/>
                    <m:endChr m:val="]"/>
                    <m:ctrlPr>
                      <w:rPr>
                        <w:rFonts w:ascii="Cambria Math" w:hAnsi="Cambria Math" w:cs="Arial"/>
                        <w:i/>
                        <w:sz w:val="28"/>
                        <w:szCs w:val="28"/>
                      </w:rPr>
                    </m:ctrlPr>
                  </m:dPr>
                  <m:e>
                    <m:f>
                      <m:fPr>
                        <m:type m:val="lin"/>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0</m:t>
                            </m:r>
                          </m:sub>
                        </m:sSub>
                      </m:num>
                      <m:den>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1</m:t>
                            </m:r>
                          </m:sub>
                        </m:sSub>
                      </m:den>
                    </m:f>
                  </m:e>
                </m:d>
              </m:e>
            </m:func>
          </m:den>
        </m:f>
      </m:oMath>
      <w:r w:rsidR="00780B09">
        <w:rPr>
          <w:rFonts w:ascii="Arial" w:hAnsi="Arial" w:cs="Arial"/>
        </w:rPr>
        <w:t xml:space="preserve"> </w:t>
      </w:r>
      <w:r w:rsidR="00780B09">
        <w:rPr>
          <w:rFonts w:ascii="Arial" w:hAnsi="Arial" w:cs="Arial"/>
        </w:rPr>
        <w:tab/>
        <w:t xml:space="preserve">and </w:t>
      </w:r>
      <w:r w:rsidR="00780B0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(21)</w:t>
      </w:r>
    </w:p>
    <w:p w:rsidR="0021293E" w:rsidRDefault="0021293E" w:rsidP="00E87F1B">
      <w:pPr>
        <w:spacing w:after="0" w:line="276" w:lineRule="auto"/>
        <w:jc w:val="left"/>
        <w:rPr>
          <w:rFonts w:ascii="Arial" w:hAnsi="Arial" w:cs="Arial"/>
        </w:rPr>
      </w:pPr>
    </w:p>
    <w:p w:rsidR="00BB1176" w:rsidRDefault="00B65163" w:rsidP="00E87F1B">
      <w:pPr>
        <w:spacing w:after="0" w:line="276" w:lineRule="auto"/>
        <w:jc w:val="left"/>
        <w:rPr>
          <w:rFonts w:ascii="Arial" w:hAnsi="Arial" w:cs="Arial"/>
        </w:rPr>
      </w:pPr>
      <m:oMath>
        <m:sSub>
          <m:sSubPr>
            <m:ctrlPr>
              <w:rPr>
                <w:rFonts w:ascii="Cambria Math" w:hAnsi="Cambria Math" w:cs="Arial"/>
                <w:i/>
              </w:rPr>
            </m:ctrlPr>
          </m:sSubPr>
          <m:e>
            <m:r>
              <w:rPr>
                <w:rFonts w:ascii="Cambria Math" w:hAnsi="Cambria Math" w:cs="Arial"/>
              </w:rPr>
              <m:t>j</m:t>
            </m:r>
          </m:e>
          <m:sub>
            <m:r>
              <w:rPr>
                <w:rFonts w:ascii="Cambria Math" w:hAnsi="Cambria Math" w:cs="Arial"/>
              </w:rPr>
              <m:t>0</m:t>
            </m:r>
          </m:sub>
        </m:sSub>
        <m:r>
          <w:rPr>
            <w:rFonts w:ascii="Cambria Math" w:hAnsi="Cambria Math" w:cs="Arial"/>
          </w:rPr>
          <m:t>=j(E)/</m:t>
        </m:r>
        <m:sSup>
          <m:sSupPr>
            <m:ctrlPr>
              <w:rPr>
                <w:rFonts w:ascii="Cambria Math" w:hAnsi="Cambria Math" w:cs="Arial"/>
                <w:i/>
              </w:rPr>
            </m:ctrlPr>
          </m:sSupPr>
          <m:e>
            <m:r>
              <w:rPr>
                <w:rFonts w:ascii="Cambria Math" w:hAnsi="Cambria Math" w:cs="Arial"/>
              </w:rPr>
              <m:t>E</m:t>
            </m:r>
          </m:e>
          <m:sup>
            <m:r>
              <w:rPr>
                <w:rFonts w:ascii="Cambria Math" w:hAnsi="Cambria Math" w:cs="Arial"/>
              </w:rPr>
              <m:t>γ</m:t>
            </m:r>
          </m:sup>
        </m:sSup>
      </m:oMath>
      <w:r w:rsidR="00780B09">
        <w:rPr>
          <w:rFonts w:ascii="Arial" w:hAnsi="Arial" w:cs="Arial"/>
        </w:rPr>
        <w:tab/>
      </w:r>
      <w:r w:rsidR="00780B09">
        <w:rPr>
          <w:rFonts w:ascii="Arial" w:hAnsi="Arial" w:cs="Arial"/>
        </w:rPr>
        <w:tab/>
      </w:r>
      <w:r w:rsidR="00780B09">
        <w:rPr>
          <w:rFonts w:ascii="Arial" w:hAnsi="Arial" w:cs="Arial"/>
        </w:rPr>
        <w:tab/>
      </w:r>
      <w:r w:rsidR="00780B09">
        <w:rPr>
          <w:rFonts w:ascii="Arial" w:hAnsi="Arial" w:cs="Arial"/>
        </w:rPr>
        <w:tab/>
      </w:r>
      <w:r w:rsidR="00780B09">
        <w:rPr>
          <w:rFonts w:ascii="Arial" w:hAnsi="Arial" w:cs="Arial"/>
        </w:rPr>
        <w:tab/>
      </w:r>
      <w:r w:rsidR="00780B09">
        <w:rPr>
          <w:rFonts w:ascii="Arial" w:hAnsi="Arial" w:cs="Arial"/>
        </w:rPr>
        <w:tab/>
      </w:r>
      <w:r w:rsidR="00780B09">
        <w:rPr>
          <w:rFonts w:ascii="Arial" w:hAnsi="Arial" w:cs="Arial"/>
        </w:rPr>
        <w:tab/>
      </w:r>
      <w:r w:rsidR="00780B09">
        <w:rPr>
          <w:rFonts w:ascii="Arial" w:hAnsi="Arial" w:cs="Arial"/>
        </w:rPr>
        <w:tab/>
      </w:r>
      <w:r w:rsidR="00780B09">
        <w:rPr>
          <w:rFonts w:ascii="Arial" w:hAnsi="Arial" w:cs="Arial"/>
        </w:rPr>
        <w:tab/>
      </w:r>
      <w:r w:rsidR="00780B09">
        <w:rPr>
          <w:rFonts w:ascii="Arial" w:hAnsi="Arial" w:cs="Arial"/>
        </w:rPr>
        <w:tab/>
      </w:r>
      <w:r w:rsidR="00780B09">
        <w:rPr>
          <w:rFonts w:ascii="Arial" w:hAnsi="Arial" w:cs="Arial"/>
        </w:rPr>
        <w:tab/>
      </w:r>
      <w:r w:rsidR="00780B09">
        <w:rPr>
          <w:rFonts w:ascii="Arial" w:hAnsi="Arial" w:cs="Arial"/>
        </w:rPr>
        <w:tab/>
        <w:t>(22)</w:t>
      </w:r>
    </w:p>
    <w:p w:rsidR="00BB1176" w:rsidRDefault="00BB1176" w:rsidP="00E87F1B">
      <w:pPr>
        <w:spacing w:after="0" w:line="276" w:lineRule="auto"/>
        <w:jc w:val="left"/>
        <w:rPr>
          <w:rFonts w:ascii="Arial" w:hAnsi="Arial" w:cs="Arial"/>
        </w:rPr>
      </w:pPr>
    </w:p>
    <w:p w:rsidR="00471D63" w:rsidRDefault="00471D63" w:rsidP="00E87F1B">
      <w:pPr>
        <w:spacing w:after="0" w:line="276" w:lineRule="auto"/>
        <w:jc w:val="left"/>
        <w:rPr>
          <w:rFonts w:ascii="Arial" w:hAnsi="Arial" w:cs="Arial"/>
        </w:rPr>
      </w:pPr>
    </w:p>
    <w:p w:rsidR="0078034E" w:rsidRDefault="00471D63" w:rsidP="00E87F1B">
      <w:pPr>
        <w:spacing w:after="0" w:line="276" w:lineRule="auto"/>
        <w:jc w:val="left"/>
        <w:rPr>
          <w:rFonts w:ascii="Arial" w:hAnsi="Arial" w:cs="Arial"/>
        </w:rPr>
      </w:pPr>
      <w:r>
        <w:rPr>
          <w:rFonts w:ascii="Arial" w:hAnsi="Arial" w:cs="Arial"/>
        </w:rPr>
        <w:t>For a single point fit, for the energy</w:t>
      </w:r>
      <w:r w:rsidR="004E087A">
        <w:rPr>
          <w:rFonts w:ascii="Arial" w:hAnsi="Arial" w:cs="Arial"/>
        </w:rPr>
        <w:t>,</w:t>
      </w:r>
      <w:r w:rsidR="0078034E">
        <w:rPr>
          <w:rFonts w:ascii="Arial" w:hAnsi="Arial" w:cs="Arial"/>
        </w:rPr>
        <w:t xml:space="preserve"> </w:t>
      </w:r>
      <w:r w:rsidR="0078034E">
        <w:rPr>
          <w:rFonts w:ascii="Arial" w:hAnsi="Arial" w:cs="Arial"/>
          <w:i/>
        </w:rPr>
        <w:t>E</w:t>
      </w:r>
      <w:r w:rsidR="0078034E">
        <w:rPr>
          <w:rFonts w:ascii="Arial" w:hAnsi="Arial" w:cs="Arial"/>
          <w:i/>
          <w:vertAlign w:val="subscript"/>
        </w:rPr>
        <w:t>i</w:t>
      </w:r>
      <w:r w:rsidR="004E087A">
        <w:rPr>
          <w:rFonts w:ascii="Arial" w:hAnsi="Arial" w:cs="Arial"/>
        </w:rPr>
        <w:t xml:space="preserve">, </w:t>
      </w:r>
      <w:r w:rsidR="0078034E">
        <w:rPr>
          <w:rFonts w:ascii="Arial" w:hAnsi="Arial" w:cs="Arial"/>
        </w:rPr>
        <w:t xml:space="preserve"> the flux parameters are</w:t>
      </w:r>
    </w:p>
    <w:p w:rsidR="0078034E" w:rsidRDefault="0078034E" w:rsidP="00E87F1B">
      <w:pPr>
        <w:spacing w:after="0" w:line="276" w:lineRule="auto"/>
        <w:jc w:val="left"/>
        <w:rPr>
          <w:rFonts w:ascii="Arial" w:hAnsi="Arial" w:cs="Arial"/>
        </w:rPr>
      </w:pPr>
    </w:p>
    <w:p w:rsidR="0078034E" w:rsidRDefault="0078034E" w:rsidP="00E87F1B">
      <w:pPr>
        <w:spacing w:after="0" w:line="276" w:lineRule="auto"/>
        <w:jc w:val="left"/>
        <w:rPr>
          <w:rFonts w:ascii="Arial" w:hAnsi="Arial" w:cs="Arial"/>
          <w:szCs w:val="24"/>
        </w:rPr>
      </w:pPr>
      <m:oMath>
        <m:r>
          <w:rPr>
            <w:rFonts w:ascii="Cambria Math" w:hAnsi="Cambria Math" w:cs="Arial"/>
            <w:szCs w:val="24"/>
          </w:rPr>
          <m:t>γ=</m:t>
        </m:r>
        <m:sSub>
          <m:sSubPr>
            <m:ctrlPr>
              <w:rPr>
                <w:rFonts w:ascii="Cambria Math" w:hAnsi="Cambria Math" w:cs="Arial"/>
                <w:i/>
                <w:szCs w:val="24"/>
              </w:rPr>
            </m:ctrlPr>
          </m:sSubPr>
          <m:e>
            <m:r>
              <w:rPr>
                <w:rFonts w:ascii="Cambria Math" w:hAnsi="Cambria Math" w:cs="Arial"/>
                <w:szCs w:val="24"/>
              </w:rPr>
              <m:t>γ</m:t>
            </m:r>
          </m:e>
          <m:sub>
            <m:r>
              <w:rPr>
                <w:rFonts w:ascii="Cambria Math" w:hAnsi="Cambria Math" w:cs="Arial"/>
                <w:szCs w:val="24"/>
              </w:rPr>
              <m:t>default</m:t>
            </m:r>
          </m:sub>
        </m:sSub>
      </m:oMath>
      <w:r>
        <w:rPr>
          <w:rFonts w:ascii="Arial" w:hAnsi="Arial" w:cs="Arial"/>
          <w:szCs w:val="24"/>
        </w:rPr>
        <w:tab/>
        <w:t>and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78034E">
        <w:rPr>
          <w:rFonts w:ascii="Arial" w:hAnsi="Arial" w:cs="Arial"/>
          <w:szCs w:val="24"/>
        </w:rPr>
        <w:t>(23)</w:t>
      </w:r>
    </w:p>
    <w:p w:rsidR="0078034E" w:rsidRDefault="0078034E" w:rsidP="00E87F1B">
      <w:pPr>
        <w:spacing w:after="0" w:line="276" w:lineRule="auto"/>
        <w:jc w:val="left"/>
        <w:rPr>
          <w:rFonts w:ascii="Arial" w:hAnsi="Arial" w:cs="Arial"/>
          <w:szCs w:val="24"/>
        </w:rPr>
      </w:pPr>
    </w:p>
    <w:p w:rsidR="0078034E" w:rsidRDefault="00B65163" w:rsidP="0078034E">
      <w:pPr>
        <w:spacing w:after="0" w:line="276" w:lineRule="auto"/>
        <w:jc w:val="left"/>
        <w:rPr>
          <w:rFonts w:ascii="Arial" w:hAnsi="Arial" w:cs="Arial"/>
        </w:rPr>
      </w:pPr>
      <m:oMath>
        <m:sSub>
          <m:sSubPr>
            <m:ctrlPr>
              <w:rPr>
                <w:rFonts w:ascii="Cambria Math" w:hAnsi="Cambria Math" w:cs="Arial"/>
                <w:i/>
                <w:szCs w:val="24"/>
              </w:rPr>
            </m:ctrlPr>
          </m:sSubPr>
          <m:e>
            <m:r>
              <w:rPr>
                <w:rFonts w:ascii="Cambria Math" w:hAnsi="Cambria Math" w:cs="Arial"/>
                <w:szCs w:val="24"/>
              </w:rPr>
              <m:t>j</m:t>
            </m:r>
          </m:e>
          <m:sub>
            <m:r>
              <w:rPr>
                <w:rFonts w:ascii="Cambria Math" w:hAnsi="Cambria Math" w:cs="Arial"/>
                <w:szCs w:val="24"/>
              </w:rPr>
              <m:t>0</m:t>
            </m:r>
          </m:sub>
        </m:sSub>
        <m:r>
          <w:rPr>
            <w:rFonts w:ascii="Cambria Math" w:hAnsi="Cambria Math" w:cs="Arial"/>
            <w:szCs w:val="24"/>
          </w:rPr>
          <m:t>=j(</m:t>
        </m:r>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i</m:t>
            </m:r>
          </m:sub>
        </m:sSub>
        <m:r>
          <w:rPr>
            <w:rFonts w:ascii="Cambria Math" w:hAnsi="Cambria Math" w:cs="Arial"/>
            <w:szCs w:val="24"/>
          </w:rPr>
          <m:t>)/</m:t>
        </m:r>
        <m:sSup>
          <m:sSupPr>
            <m:ctrlPr>
              <w:rPr>
                <w:rFonts w:ascii="Cambria Math" w:hAnsi="Cambria Math" w:cs="Arial"/>
                <w:i/>
                <w:szCs w:val="24"/>
              </w:rPr>
            </m:ctrlPr>
          </m:sSupPr>
          <m:e>
            <m:sSub>
              <m:sSubPr>
                <m:ctrlPr>
                  <w:rPr>
                    <w:rFonts w:ascii="Cambria Math" w:hAnsi="Cambria Math" w:cs="Arial"/>
                    <w:i/>
                    <w:szCs w:val="24"/>
                  </w:rPr>
                </m:ctrlPr>
              </m:sSubPr>
              <m:e>
                <m:r>
                  <w:rPr>
                    <w:rFonts w:ascii="Cambria Math" w:hAnsi="Cambria Math" w:cs="Arial"/>
                    <w:szCs w:val="24"/>
                  </w:rPr>
                  <m:t>E</m:t>
                </m:r>
              </m:e>
              <m:sub>
                <m:r>
                  <w:rPr>
                    <w:rFonts w:ascii="Cambria Math" w:hAnsi="Cambria Math" w:cs="Arial"/>
                    <w:szCs w:val="24"/>
                  </w:rPr>
                  <m:t>i</m:t>
                </m:r>
              </m:sub>
            </m:sSub>
          </m:e>
          <m:sup>
            <m:sSub>
              <m:sSubPr>
                <m:ctrlPr>
                  <w:rPr>
                    <w:rFonts w:ascii="Cambria Math" w:hAnsi="Cambria Math" w:cs="Arial"/>
                    <w:i/>
                    <w:szCs w:val="24"/>
                  </w:rPr>
                </m:ctrlPr>
              </m:sSubPr>
              <m:e>
                <m:r>
                  <w:rPr>
                    <w:rFonts w:ascii="Cambria Math" w:hAnsi="Cambria Math" w:cs="Arial"/>
                    <w:szCs w:val="24"/>
                  </w:rPr>
                  <m:t xml:space="preserve"> γ</m:t>
                </m:r>
              </m:e>
              <m:sub>
                <m:r>
                  <w:rPr>
                    <w:rFonts w:ascii="Cambria Math" w:hAnsi="Cambria Math" w:cs="Arial"/>
                    <w:szCs w:val="24"/>
                  </w:rPr>
                  <m:t>default</m:t>
                </m:r>
              </m:sub>
            </m:sSub>
          </m:sup>
        </m:sSup>
      </m:oMath>
      <w:r w:rsidR="0078034E">
        <w:rPr>
          <w:rFonts w:ascii="Arial" w:hAnsi="Arial" w:cs="Arial"/>
        </w:rPr>
        <w:tab/>
      </w:r>
      <w:r w:rsidR="0078034E">
        <w:rPr>
          <w:rFonts w:ascii="Arial" w:hAnsi="Arial" w:cs="Arial"/>
        </w:rPr>
        <w:tab/>
      </w:r>
      <w:r w:rsidR="0078034E">
        <w:rPr>
          <w:rFonts w:ascii="Arial" w:hAnsi="Arial" w:cs="Arial"/>
        </w:rPr>
        <w:tab/>
      </w:r>
      <w:r w:rsidR="0078034E">
        <w:rPr>
          <w:rFonts w:ascii="Arial" w:hAnsi="Arial" w:cs="Arial"/>
        </w:rPr>
        <w:tab/>
      </w:r>
      <w:r w:rsidR="0078034E">
        <w:rPr>
          <w:rFonts w:ascii="Arial" w:hAnsi="Arial" w:cs="Arial"/>
        </w:rPr>
        <w:tab/>
      </w:r>
      <w:r w:rsidR="0078034E">
        <w:rPr>
          <w:rFonts w:ascii="Arial" w:hAnsi="Arial" w:cs="Arial"/>
        </w:rPr>
        <w:tab/>
      </w:r>
      <w:r w:rsidR="0078034E">
        <w:rPr>
          <w:rFonts w:ascii="Arial" w:hAnsi="Arial" w:cs="Arial"/>
        </w:rPr>
        <w:tab/>
      </w:r>
      <w:r w:rsidR="0078034E">
        <w:rPr>
          <w:rFonts w:ascii="Arial" w:hAnsi="Arial" w:cs="Arial"/>
        </w:rPr>
        <w:tab/>
      </w:r>
      <w:r w:rsidR="0078034E">
        <w:rPr>
          <w:rFonts w:ascii="Arial" w:hAnsi="Arial" w:cs="Arial"/>
        </w:rPr>
        <w:tab/>
      </w:r>
      <w:r w:rsidR="0078034E">
        <w:rPr>
          <w:rFonts w:ascii="Arial" w:hAnsi="Arial" w:cs="Arial"/>
        </w:rPr>
        <w:tab/>
      </w:r>
      <w:r w:rsidR="0078034E">
        <w:rPr>
          <w:rFonts w:ascii="Arial" w:hAnsi="Arial" w:cs="Arial"/>
        </w:rPr>
        <w:tab/>
        <w:t>(24)</w:t>
      </w:r>
    </w:p>
    <w:p w:rsidR="00471D63" w:rsidRDefault="00471D63" w:rsidP="00E87F1B">
      <w:pPr>
        <w:spacing w:after="0" w:line="276" w:lineRule="auto"/>
        <w:jc w:val="left"/>
        <w:rPr>
          <w:rFonts w:ascii="Arial" w:hAnsi="Arial" w:cs="Arial"/>
        </w:rPr>
      </w:pPr>
    </w:p>
    <w:p w:rsidR="00471D63" w:rsidRPr="00471D63" w:rsidRDefault="00471D63" w:rsidP="00E87F1B">
      <w:pPr>
        <w:spacing w:after="0" w:line="276" w:lineRule="auto"/>
        <w:jc w:val="left"/>
        <w:rPr>
          <w:rFonts w:ascii="Arial" w:hAnsi="Arial" w:cs="Arial"/>
        </w:rPr>
      </w:pPr>
      <w:r>
        <w:rPr>
          <w:rFonts w:ascii="Arial" w:hAnsi="Arial" w:cs="Arial"/>
        </w:rPr>
        <w:t xml:space="preserve">In this case, the </w:t>
      </w:r>
      <w:r>
        <w:rPr>
          <w:rFonts w:ascii="Arial" w:hAnsi="Arial" w:cs="Arial"/>
          <w:i/>
        </w:rPr>
        <w:t>j</w:t>
      </w:r>
      <w:r>
        <w:rPr>
          <w:rFonts w:ascii="Arial" w:hAnsi="Arial" w:cs="Arial"/>
          <w:i/>
          <w:vertAlign w:val="subscript"/>
        </w:rPr>
        <w:t>0</w:t>
      </w:r>
      <w:r>
        <w:rPr>
          <w:rFonts w:ascii="Arial" w:hAnsi="Arial" w:cs="Arial"/>
        </w:rPr>
        <w:t xml:space="preserve"> used is the average of that calculated at </w:t>
      </w:r>
      <w:r>
        <w:rPr>
          <w:rFonts w:ascii="Arial" w:hAnsi="Arial" w:cs="Arial"/>
          <w:i/>
        </w:rPr>
        <w:t>E</w:t>
      </w:r>
      <w:r>
        <w:rPr>
          <w:rFonts w:ascii="Arial" w:hAnsi="Arial" w:cs="Arial"/>
          <w:i/>
          <w:vertAlign w:val="subscript"/>
        </w:rPr>
        <w:t>0</w:t>
      </w:r>
      <w:r>
        <w:rPr>
          <w:rFonts w:ascii="Arial" w:hAnsi="Arial" w:cs="Arial"/>
        </w:rPr>
        <w:t xml:space="preserve"> and </w:t>
      </w:r>
      <w:r>
        <w:rPr>
          <w:rFonts w:ascii="Arial" w:hAnsi="Arial" w:cs="Arial"/>
          <w:i/>
        </w:rPr>
        <w:t>E</w:t>
      </w:r>
      <w:r>
        <w:rPr>
          <w:rFonts w:ascii="Arial" w:hAnsi="Arial" w:cs="Arial"/>
          <w:i/>
          <w:vertAlign w:val="subscript"/>
        </w:rPr>
        <w:t>1</w:t>
      </w:r>
      <w:r>
        <w:rPr>
          <w:rFonts w:ascii="Arial" w:hAnsi="Arial" w:cs="Arial"/>
        </w:rPr>
        <w:t>.</w:t>
      </w:r>
    </w:p>
    <w:p w:rsidR="0040018F" w:rsidRDefault="0040018F" w:rsidP="00E87F1B">
      <w:pPr>
        <w:spacing w:after="0" w:line="276" w:lineRule="auto"/>
        <w:jc w:val="left"/>
        <w:rPr>
          <w:rFonts w:ascii="Arial" w:hAnsi="Arial" w:cs="Arial"/>
        </w:rPr>
      </w:pPr>
      <w:r>
        <w:rPr>
          <w:rFonts w:ascii="Arial" w:hAnsi="Arial" w:cs="Arial"/>
        </w:rPr>
        <w:br w:type="page"/>
      </w:r>
    </w:p>
    <w:p w:rsidR="00AD249A" w:rsidRDefault="00AD249A" w:rsidP="00E87F1B">
      <w:pPr>
        <w:spacing w:line="276" w:lineRule="auto"/>
        <w:rPr>
          <w:rFonts w:ascii="Arial" w:hAnsi="Arial" w:cs="Arial"/>
          <w:b/>
          <w:bCs/>
          <w:sz w:val="20"/>
        </w:rPr>
      </w:pPr>
    </w:p>
    <w:p w:rsidR="00AD249A" w:rsidRDefault="00AD249A" w:rsidP="00E87F1B">
      <w:pPr>
        <w:spacing w:line="276" w:lineRule="auto"/>
        <w:rPr>
          <w:rFonts w:ascii="Arial" w:hAnsi="Arial" w:cs="Arial"/>
          <w:b/>
          <w:bCs/>
          <w:sz w:val="20"/>
        </w:rPr>
      </w:pPr>
    </w:p>
    <w:p w:rsidR="00AD249A" w:rsidRDefault="00AD249A" w:rsidP="00E87F1B">
      <w:pPr>
        <w:keepNext/>
        <w:spacing w:line="276" w:lineRule="auto"/>
        <w:jc w:val="center"/>
      </w:pPr>
      <w:r>
        <w:rPr>
          <w:rFonts w:ascii="Arial" w:hAnsi="Arial" w:cs="Arial"/>
          <w:b/>
          <w:i/>
          <w:noProof/>
          <w:sz w:val="20"/>
        </w:rPr>
        <w:drawing>
          <wp:inline distT="0" distB="0" distL="0" distR="0">
            <wp:extent cx="4334510" cy="1460500"/>
            <wp:effectExtent l="19050" t="0" r="0" b="0"/>
            <wp:docPr id="2" name="Picture 9" descr="EI ATDB 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I ATDB fig1.png"/>
                    <pic:cNvPicPr>
                      <a:picLocks noChangeAspect="1" noChangeArrowheads="1"/>
                    </pic:cNvPicPr>
                  </pic:nvPicPr>
                  <pic:blipFill>
                    <a:blip r:embed="rId11" cstate="print"/>
                    <a:srcRect/>
                    <a:stretch>
                      <a:fillRect/>
                    </a:stretch>
                  </pic:blipFill>
                  <pic:spPr bwMode="auto">
                    <a:xfrm>
                      <a:off x="0" y="0"/>
                      <a:ext cx="4334510" cy="1460500"/>
                    </a:xfrm>
                    <a:prstGeom prst="rect">
                      <a:avLst/>
                    </a:prstGeom>
                    <a:noFill/>
                    <a:ln w="9525">
                      <a:noFill/>
                      <a:miter lim="800000"/>
                      <a:headEnd/>
                      <a:tailEnd/>
                    </a:ln>
                  </pic:spPr>
                </pic:pic>
              </a:graphicData>
            </a:graphic>
          </wp:inline>
        </w:drawing>
      </w:r>
    </w:p>
    <w:p w:rsidR="00AD249A" w:rsidRDefault="00AD249A" w:rsidP="00E87F1B">
      <w:pPr>
        <w:pStyle w:val="FigureTitle0"/>
        <w:spacing w:line="276" w:lineRule="auto"/>
      </w:pPr>
      <w:bookmarkStart w:id="27" w:name="_Ref257111768"/>
      <w:bookmarkStart w:id="28" w:name="_Ref257112818"/>
      <w:bookmarkStart w:id="29" w:name="_Toc267638752"/>
      <w:bookmarkStart w:id="30" w:name="_Toc320704170"/>
      <w:r>
        <w:t xml:space="preserve">Figure </w:t>
      </w:r>
      <w:fldSimple w:instr=" SEQ Figure \* ARABIC ">
        <w:r w:rsidR="00A612B5">
          <w:rPr>
            <w:noProof/>
          </w:rPr>
          <w:t>4</w:t>
        </w:r>
      </w:fldSimple>
      <w:bookmarkEnd w:id="27"/>
      <w:r>
        <w:t xml:space="preserve">.  </w:t>
      </w:r>
      <w:r w:rsidRPr="00E81B00">
        <w:t>The relative locations of some variables including several upper and lower channel edges (</w:t>
      </w:r>
      <w:r w:rsidRPr="0022418F">
        <w:rPr>
          <w:i/>
        </w:rPr>
        <w:t>E</w:t>
      </w:r>
      <w:r w:rsidRPr="0022418F">
        <w:rPr>
          <w:vertAlign w:val="subscript"/>
        </w:rPr>
        <w:t>u</w:t>
      </w:r>
      <w:r w:rsidRPr="00E81B00">
        <w:t xml:space="preserve"> and </w:t>
      </w:r>
      <w:r w:rsidRPr="0022418F">
        <w:rPr>
          <w:i/>
        </w:rPr>
        <w:t>E</w:t>
      </w:r>
      <w:r w:rsidRPr="0022418F">
        <w:rPr>
          <w:vertAlign w:val="subscript"/>
        </w:rPr>
        <w:t>l</w:t>
      </w:r>
      <w:r w:rsidRPr="00E81B00">
        <w:t>) and the midpoint energies (</w:t>
      </w:r>
      <w:r w:rsidRPr="0022418F">
        <w:rPr>
          <w:i/>
        </w:rPr>
        <w:t>E</w:t>
      </w:r>
      <w:r w:rsidRPr="0022418F">
        <w:rPr>
          <w:vertAlign w:val="subscript"/>
        </w:rPr>
        <w:t>i</w:t>
      </w:r>
      <w:r>
        <w:t>)</w:t>
      </w:r>
      <w:r w:rsidRPr="00E81B00">
        <w:t>.</w:t>
      </w:r>
      <w:r w:rsidRPr="008D3A1F">
        <w:t xml:space="preserve"> Note that the ranges for channel count</w:t>
      </w:r>
      <w:r w:rsidR="007B32A0">
        <w:t xml:space="preserve"> rate</w:t>
      </w:r>
      <w:r w:rsidRPr="008D3A1F">
        <w:t>s (</w:t>
      </w:r>
      <w:r w:rsidRPr="008D3A1F">
        <w:rPr>
          <w:i/>
        </w:rPr>
        <w:t>C</w:t>
      </w:r>
      <w:r w:rsidRPr="008D3A1F">
        <w:rPr>
          <w:i/>
          <w:vertAlign w:val="subscript"/>
        </w:rPr>
        <w:t>i</w:t>
      </w:r>
      <w:r w:rsidRPr="008D3A1F">
        <w:t>), and the differential flux (</w:t>
      </w:r>
      <w:r w:rsidRPr="008D3A1F">
        <w:rPr>
          <w:i/>
        </w:rPr>
        <w:t>j</w:t>
      </w:r>
      <w:r w:rsidRPr="008D3A1F">
        <w:rPr>
          <w:i/>
          <w:vertAlign w:val="subscript"/>
        </w:rPr>
        <w:t>i</w:t>
      </w:r>
      <w:r w:rsidRPr="008D3A1F">
        <w:t>) are offset since the differential flux fits are calculated between the midpoint energies.</w:t>
      </w:r>
      <w:bookmarkEnd w:id="28"/>
      <w:bookmarkEnd w:id="29"/>
      <w:bookmarkEnd w:id="30"/>
    </w:p>
    <w:p w:rsidR="00AD249A" w:rsidRPr="009D6C1A" w:rsidRDefault="00AD249A" w:rsidP="00E87F1B">
      <w:pPr>
        <w:pStyle w:val="FigureTitle0"/>
        <w:spacing w:line="276" w:lineRule="auto"/>
        <w:rPr>
          <w:rFonts w:cs="Arial"/>
        </w:rPr>
      </w:pPr>
    </w:p>
    <w:p w:rsidR="00D60FEF" w:rsidRPr="00FA2032" w:rsidRDefault="00D60FEF" w:rsidP="00E87F1B">
      <w:pPr>
        <w:pStyle w:val="Heading2"/>
        <w:spacing w:after="120" w:line="276" w:lineRule="auto"/>
        <w:rPr>
          <w:rFonts w:ascii="Arial" w:hAnsi="Arial" w:cs="Arial"/>
          <w:i/>
          <w:iCs/>
          <w:sz w:val="24"/>
        </w:rPr>
      </w:pPr>
      <w:bookmarkStart w:id="31" w:name="_Toc320704140"/>
      <w:r w:rsidRPr="00FA2032">
        <w:rPr>
          <w:rFonts w:ascii="Arial" w:hAnsi="Arial" w:cs="Arial"/>
          <w:sz w:val="24"/>
        </w:rPr>
        <w:t>3.4 Processing Procedure</w:t>
      </w:r>
      <w:bookmarkEnd w:id="25"/>
      <w:bookmarkEnd w:id="31"/>
    </w:p>
    <w:p w:rsidR="00D60FEF" w:rsidRPr="008D5CC9" w:rsidRDefault="00D60FEF" w:rsidP="00E87F1B">
      <w:pPr>
        <w:spacing w:line="276" w:lineRule="auto"/>
        <w:rPr>
          <w:rFonts w:ascii="Arial" w:hAnsi="Arial" w:cs="Arial"/>
          <w:bCs/>
        </w:rPr>
      </w:pPr>
      <w:r>
        <w:rPr>
          <w:rFonts w:ascii="Arial" w:hAnsi="Arial" w:cs="Arial"/>
          <w:bCs/>
        </w:rPr>
        <w:t>A summary of the steps in the algorithm follows.  The original data in overlapping channels is referred to as "raw count</w:t>
      </w:r>
      <w:r w:rsidR="007858AD">
        <w:rPr>
          <w:rFonts w:ascii="Arial" w:hAnsi="Arial" w:cs="Arial"/>
          <w:bCs/>
        </w:rPr>
        <w:t xml:space="preserve"> rate</w:t>
      </w:r>
      <w:r>
        <w:rPr>
          <w:rFonts w:ascii="Arial" w:hAnsi="Arial" w:cs="Arial"/>
          <w:bCs/>
        </w:rPr>
        <w:t>s"</w:t>
      </w:r>
      <w:r w:rsidRPr="00387D02">
        <w:rPr>
          <w:rFonts w:ascii="Arial" w:hAnsi="Arial" w:cs="Arial"/>
          <w:bCs/>
        </w:rPr>
        <w:t xml:space="preserve"> </w:t>
      </w:r>
      <w:r>
        <w:rPr>
          <w:rFonts w:ascii="Arial" w:hAnsi="Arial" w:cs="Arial"/>
          <w:bCs/>
        </w:rPr>
        <w:t xml:space="preserve">and "raw data channels", while that in the </w:t>
      </w:r>
      <w:r w:rsidR="00B01552">
        <w:rPr>
          <w:rFonts w:ascii="Arial" w:hAnsi="Arial" w:cs="Arial"/>
          <w:bCs/>
        </w:rPr>
        <w:t>EI-algorithm-</w:t>
      </w:r>
      <w:r>
        <w:rPr>
          <w:rFonts w:ascii="Arial" w:hAnsi="Arial" w:cs="Arial"/>
          <w:bCs/>
        </w:rPr>
        <w:t>generated non-overlapping channels are referred to as just "count</w:t>
      </w:r>
      <w:r w:rsidR="007858AD">
        <w:rPr>
          <w:rFonts w:ascii="Arial" w:hAnsi="Arial" w:cs="Arial"/>
          <w:bCs/>
        </w:rPr>
        <w:t xml:space="preserve"> rate</w:t>
      </w:r>
      <w:r>
        <w:rPr>
          <w:rFonts w:ascii="Arial" w:hAnsi="Arial" w:cs="Arial"/>
          <w:bCs/>
        </w:rPr>
        <w:t>s"</w:t>
      </w:r>
      <w:r w:rsidRPr="00387D02">
        <w:rPr>
          <w:rFonts w:ascii="Arial" w:hAnsi="Arial" w:cs="Arial"/>
          <w:bCs/>
        </w:rPr>
        <w:t xml:space="preserve"> </w:t>
      </w:r>
      <w:r>
        <w:rPr>
          <w:rFonts w:ascii="Arial" w:hAnsi="Arial" w:cs="Arial"/>
          <w:bCs/>
        </w:rPr>
        <w:t>and "channels".</w:t>
      </w:r>
      <w:r w:rsidR="006D7B64">
        <w:rPr>
          <w:rFonts w:ascii="Arial" w:hAnsi="Arial" w:cs="Arial"/>
          <w:bCs/>
        </w:rPr>
        <w:t xml:space="preserve">  No background subtraction is performed because the background count</w:t>
      </w:r>
      <w:r w:rsidR="007858AD">
        <w:rPr>
          <w:rFonts w:ascii="Arial" w:hAnsi="Arial" w:cs="Arial"/>
          <w:bCs/>
        </w:rPr>
        <w:t xml:space="preserve"> rates</w:t>
      </w:r>
      <w:r w:rsidR="006D7B64">
        <w:rPr>
          <w:rFonts w:ascii="Arial" w:hAnsi="Arial" w:cs="Arial"/>
          <w:bCs/>
        </w:rPr>
        <w:t xml:space="preserve"> are &lt;1 cp</w:t>
      </w:r>
      <w:r w:rsidR="006D7B64" w:rsidRPr="006D7B64">
        <w:rPr>
          <w:rFonts w:ascii="Arial" w:hAnsi="Arial" w:cs="Arial"/>
          <w:bCs/>
        </w:rPr>
        <w:t>s (</w:t>
      </w:r>
      <w:fldSimple w:instr=" REF _Ref257190836 \h  \* MERGEFORMAT ">
        <w:r w:rsidR="00A612B5" w:rsidRPr="00A612B5">
          <w:rPr>
            <w:rFonts w:ascii="Arial" w:hAnsi="Arial" w:cs="Arial"/>
          </w:rPr>
          <w:t>Figure 2</w:t>
        </w:r>
      </w:fldSimple>
      <w:r w:rsidR="006D7B64" w:rsidRPr="006D7B64">
        <w:rPr>
          <w:rFonts w:ascii="Arial" w:hAnsi="Arial" w:cs="Arial"/>
          <w:bCs/>
        </w:rPr>
        <w:t>).</w:t>
      </w:r>
    </w:p>
    <w:p w:rsidR="00D60FEF" w:rsidRPr="00ED6BFA" w:rsidRDefault="00D60FEF" w:rsidP="00E87F1B">
      <w:pPr>
        <w:pStyle w:val="ListParagraph"/>
        <w:numPr>
          <w:ilvl w:val="0"/>
          <w:numId w:val="16"/>
        </w:numPr>
        <w:spacing w:line="276" w:lineRule="auto"/>
        <w:rPr>
          <w:rFonts w:ascii="Arial" w:hAnsi="Arial" w:cs="Arial"/>
        </w:rPr>
      </w:pPr>
      <w:r w:rsidRPr="00ED6BFA">
        <w:rPr>
          <w:rFonts w:ascii="Arial" w:hAnsi="Arial" w:cs="Arial"/>
        </w:rPr>
        <w:t>Read in raw proton count</w:t>
      </w:r>
      <w:r w:rsidR="007858AD">
        <w:rPr>
          <w:rFonts w:ascii="Arial" w:hAnsi="Arial" w:cs="Arial"/>
        </w:rPr>
        <w:t xml:space="preserve"> rate</w:t>
      </w:r>
      <w:r w:rsidRPr="00ED6BFA">
        <w:rPr>
          <w:rFonts w:ascii="Arial" w:hAnsi="Arial" w:cs="Arial"/>
        </w:rPr>
        <w:t>s in overlapping energy channels from the four omni</w:t>
      </w:r>
      <w:r w:rsidR="00813E78">
        <w:rPr>
          <w:rFonts w:ascii="Arial" w:hAnsi="Arial" w:cs="Arial"/>
        </w:rPr>
        <w:t>-</w:t>
      </w:r>
      <w:r w:rsidRPr="00ED6BFA">
        <w:rPr>
          <w:rFonts w:ascii="Arial" w:hAnsi="Arial" w:cs="Arial"/>
        </w:rPr>
        <w:t>directional detectors.</w:t>
      </w:r>
      <w:r w:rsidR="00B01552">
        <w:rPr>
          <w:rFonts w:ascii="Arial" w:hAnsi="Arial" w:cs="Arial"/>
        </w:rPr>
        <w:t xml:space="preserve">  If any of these values are negative or NAN, then all output will be set to -999.</w:t>
      </w:r>
    </w:p>
    <w:p w:rsidR="00D60FEF" w:rsidRPr="00A7362A" w:rsidRDefault="00D60FEF" w:rsidP="00E87F1B">
      <w:pPr>
        <w:pStyle w:val="ListParagraph"/>
        <w:numPr>
          <w:ilvl w:val="0"/>
          <w:numId w:val="16"/>
        </w:numPr>
        <w:spacing w:line="276" w:lineRule="auto"/>
        <w:rPr>
          <w:rFonts w:ascii="Arial" w:hAnsi="Arial" w:cs="Arial"/>
        </w:rPr>
      </w:pPr>
      <w:r w:rsidRPr="00ED6BFA">
        <w:rPr>
          <w:rFonts w:ascii="Arial" w:hAnsi="Arial" w:cs="Arial"/>
        </w:rPr>
        <w:t xml:space="preserve">Generate initial estimates the differential flux spectrum using </w:t>
      </w:r>
      <w:r>
        <w:rPr>
          <w:rFonts w:ascii="Arial" w:hAnsi="Arial" w:cs="Arial"/>
        </w:rPr>
        <w:t xml:space="preserve">a </w:t>
      </w:r>
      <w:r w:rsidRPr="00ED6BFA">
        <w:rPr>
          <w:rFonts w:ascii="Arial" w:hAnsi="Arial" w:cs="Arial"/>
        </w:rPr>
        <w:t>default power law exponent</w:t>
      </w:r>
      <w:r>
        <w:rPr>
          <w:rFonts w:ascii="Arial" w:hAnsi="Arial" w:cs="Arial"/>
        </w:rPr>
        <w:t xml:space="preserve">, </w:t>
      </w:r>
      <w:r w:rsidRPr="00387D02">
        <w:rPr>
          <w:rFonts w:ascii="Arial" w:hAnsi="Arial" w:cs="Arial"/>
          <w:i/>
        </w:rPr>
        <w:t>γ</w:t>
      </w:r>
      <w:r w:rsidRPr="00387D02">
        <w:rPr>
          <w:rFonts w:ascii="Arial" w:hAnsi="Arial" w:cs="Arial"/>
          <w:i/>
          <w:vertAlign w:val="subscript"/>
        </w:rPr>
        <w:t>default</w:t>
      </w:r>
      <w:r w:rsidRPr="00ED6BFA">
        <w:rPr>
          <w:rFonts w:ascii="Arial" w:hAnsi="Arial" w:cs="Arial"/>
        </w:rPr>
        <w:t>. (Eq 7)</w:t>
      </w:r>
    </w:p>
    <w:p w:rsidR="00D60FEF" w:rsidRPr="008B3E4E" w:rsidRDefault="00166C2B" w:rsidP="00E87F1B">
      <w:pPr>
        <w:pStyle w:val="ListParagraph"/>
        <w:numPr>
          <w:ilvl w:val="0"/>
          <w:numId w:val="16"/>
        </w:numPr>
        <w:spacing w:line="276" w:lineRule="auto"/>
        <w:rPr>
          <w:rFonts w:ascii="Arial" w:hAnsi="Arial" w:cs="Arial"/>
        </w:rPr>
      </w:pPr>
      <w:r>
        <w:rPr>
          <w:rFonts w:ascii="Arial" w:hAnsi="Arial" w:cs="Arial"/>
        </w:rPr>
        <w:t>Convert raw count</w:t>
      </w:r>
      <w:r w:rsidR="007858AD">
        <w:rPr>
          <w:rFonts w:ascii="Arial" w:hAnsi="Arial" w:cs="Arial"/>
        </w:rPr>
        <w:t xml:space="preserve"> rate</w:t>
      </w:r>
      <w:r>
        <w:rPr>
          <w:rFonts w:ascii="Arial" w:hAnsi="Arial" w:cs="Arial"/>
        </w:rPr>
        <w:t>s to count</w:t>
      </w:r>
      <w:r w:rsidR="007858AD">
        <w:rPr>
          <w:rFonts w:ascii="Arial" w:hAnsi="Arial" w:cs="Arial"/>
        </w:rPr>
        <w:t xml:space="preserve"> rate</w:t>
      </w:r>
      <w:r>
        <w:rPr>
          <w:rFonts w:ascii="Arial" w:hAnsi="Arial" w:cs="Arial"/>
        </w:rPr>
        <w:t>s in four</w:t>
      </w:r>
      <w:r w:rsidR="00D60FEF" w:rsidRPr="008B3E4E">
        <w:rPr>
          <w:rFonts w:ascii="Arial" w:hAnsi="Arial" w:cs="Arial"/>
        </w:rPr>
        <w:t xml:space="preserve"> non-overlapping energy channels using </w:t>
      </w:r>
      <w:r w:rsidR="00D60FEF">
        <w:rPr>
          <w:rFonts w:ascii="Arial" w:hAnsi="Arial" w:cs="Arial"/>
        </w:rPr>
        <w:t xml:space="preserve">the </w:t>
      </w:r>
      <w:r w:rsidR="00D60FEF" w:rsidRPr="008B3E4E">
        <w:rPr>
          <w:rFonts w:ascii="Arial" w:hAnsi="Arial" w:cs="Arial"/>
        </w:rPr>
        <w:t xml:space="preserve">initial differential flux spectrum.  If </w:t>
      </w:r>
      <w:r w:rsidR="00B01552">
        <w:rPr>
          <w:rFonts w:ascii="Arial" w:hAnsi="Arial" w:cs="Arial"/>
        </w:rPr>
        <w:t xml:space="preserve">the sum of raw count rates &lt; 25, if </w:t>
      </w:r>
      <w:r>
        <w:rPr>
          <w:rFonts w:ascii="Arial" w:hAnsi="Arial" w:cs="Arial"/>
        </w:rPr>
        <w:t xml:space="preserve">any of the </w:t>
      </w:r>
      <w:r w:rsidR="00D60FEF" w:rsidRPr="008B3E4E">
        <w:rPr>
          <w:rFonts w:ascii="Arial" w:hAnsi="Arial" w:cs="Arial"/>
        </w:rPr>
        <w:t>new count</w:t>
      </w:r>
      <w:r w:rsidR="007858AD">
        <w:rPr>
          <w:rFonts w:ascii="Arial" w:hAnsi="Arial" w:cs="Arial"/>
        </w:rPr>
        <w:t xml:space="preserve"> rate</w:t>
      </w:r>
      <w:r w:rsidR="00D60FEF" w:rsidRPr="008B3E4E">
        <w:rPr>
          <w:rFonts w:ascii="Arial" w:hAnsi="Arial" w:cs="Arial"/>
        </w:rPr>
        <w:t xml:space="preserve">s are </w:t>
      </w:r>
      <w:r>
        <w:rPr>
          <w:rFonts w:ascii="Arial" w:hAnsi="Arial" w:cs="Arial"/>
        </w:rPr>
        <w:t xml:space="preserve">negative, or </w:t>
      </w:r>
      <w:r w:rsidR="00B01552">
        <w:rPr>
          <w:rFonts w:ascii="Arial" w:hAnsi="Arial" w:cs="Arial"/>
        </w:rPr>
        <w:t xml:space="preserve">if </w:t>
      </w:r>
      <w:r>
        <w:rPr>
          <w:rFonts w:ascii="Arial" w:hAnsi="Arial" w:cs="Arial"/>
        </w:rPr>
        <w:t>the sum of the count</w:t>
      </w:r>
      <w:r w:rsidR="007858AD">
        <w:rPr>
          <w:rFonts w:ascii="Arial" w:hAnsi="Arial" w:cs="Arial"/>
        </w:rPr>
        <w:t xml:space="preserve"> rate</w:t>
      </w:r>
      <w:r>
        <w:rPr>
          <w:rFonts w:ascii="Arial" w:hAnsi="Arial" w:cs="Arial"/>
        </w:rPr>
        <w:t>s in the the first three channels is &lt;1</w:t>
      </w:r>
      <w:r w:rsidR="00D60FEF" w:rsidRPr="008B3E4E">
        <w:rPr>
          <w:rFonts w:ascii="Arial" w:hAnsi="Arial" w:cs="Arial"/>
        </w:rPr>
        <w:t>, sk</w:t>
      </w:r>
      <w:r w:rsidR="00C20EC7">
        <w:rPr>
          <w:rFonts w:ascii="Arial" w:hAnsi="Arial" w:cs="Arial"/>
        </w:rPr>
        <w:t>ip Steps 4 and 5 and do the simp</w:t>
      </w:r>
      <w:r w:rsidR="00D60FEF" w:rsidRPr="008B3E4E">
        <w:rPr>
          <w:rFonts w:ascii="Arial" w:hAnsi="Arial" w:cs="Arial"/>
        </w:rPr>
        <w:t>le fit routine in Step 6.</w:t>
      </w:r>
    </w:p>
    <w:p w:rsidR="00D60FEF" w:rsidRPr="008B3E4E" w:rsidRDefault="00D60FEF" w:rsidP="00E87F1B">
      <w:pPr>
        <w:pStyle w:val="ListParagraph"/>
        <w:numPr>
          <w:ilvl w:val="0"/>
          <w:numId w:val="16"/>
        </w:numPr>
        <w:spacing w:line="276" w:lineRule="auto"/>
        <w:rPr>
          <w:rFonts w:ascii="Arial" w:hAnsi="Arial" w:cs="Arial"/>
        </w:rPr>
      </w:pPr>
      <w:r w:rsidRPr="008B3E4E">
        <w:rPr>
          <w:rFonts w:ascii="Arial" w:hAnsi="Arial" w:cs="Arial"/>
        </w:rPr>
        <w:t xml:space="preserve">Initialize </w:t>
      </w:r>
      <w:r w:rsidRPr="008B3E4E">
        <w:rPr>
          <w:rFonts w:ascii="Arial" w:hAnsi="Arial" w:cs="Arial"/>
          <w:i/>
        </w:rPr>
        <w:t>E</w:t>
      </w:r>
      <w:r w:rsidRPr="008B3E4E">
        <w:rPr>
          <w:rFonts w:ascii="Arial" w:hAnsi="Arial" w:cs="Arial"/>
          <w:i/>
          <w:vertAlign w:val="subscript"/>
        </w:rPr>
        <w:t>i</w:t>
      </w:r>
      <w:r w:rsidRPr="008B3E4E">
        <w:rPr>
          <w:rFonts w:ascii="Arial" w:hAnsi="Arial" w:cs="Arial"/>
        </w:rPr>
        <w:t xml:space="preserve"> with the geometric mean of the channel edge energies. (Eq 10)</w:t>
      </w:r>
      <w:r>
        <w:rPr>
          <w:rFonts w:ascii="Arial" w:hAnsi="Arial" w:cs="Arial"/>
        </w:rPr>
        <w:t xml:space="preserve">  These initial values do not impact the solution.</w:t>
      </w:r>
    </w:p>
    <w:p w:rsidR="00D60FEF" w:rsidRPr="00ED6BFA" w:rsidRDefault="00B01552" w:rsidP="00E87F1B">
      <w:pPr>
        <w:pStyle w:val="ListParagraph"/>
        <w:numPr>
          <w:ilvl w:val="0"/>
          <w:numId w:val="16"/>
        </w:numPr>
        <w:spacing w:line="276" w:lineRule="auto"/>
        <w:rPr>
          <w:rFonts w:ascii="Arial" w:hAnsi="Arial" w:cs="Arial"/>
        </w:rPr>
      </w:pPr>
      <w:r>
        <w:rPr>
          <w:rFonts w:ascii="Arial" w:hAnsi="Arial" w:cs="Arial"/>
          <w:i/>
        </w:rPr>
        <w:t xml:space="preserve">Full fit routine: </w:t>
      </w:r>
      <w:r w:rsidR="00D60FEF" w:rsidRPr="00ED6BFA">
        <w:rPr>
          <w:rFonts w:ascii="Arial" w:hAnsi="Arial" w:cs="Arial"/>
        </w:rPr>
        <w:t xml:space="preserve">Iterate to determine power law parameters, </w:t>
      </w:r>
      <w:r w:rsidR="00D60FEF" w:rsidRPr="00ED6BFA">
        <w:rPr>
          <w:rFonts w:ascii="Arial" w:hAnsi="Arial" w:cs="Arial"/>
          <w:i/>
        </w:rPr>
        <w:t>j</w:t>
      </w:r>
      <w:r w:rsidR="00D60FEF" w:rsidRPr="00ED6BFA">
        <w:rPr>
          <w:rFonts w:ascii="Arial" w:hAnsi="Arial" w:cs="Arial"/>
          <w:i/>
          <w:vertAlign w:val="subscript"/>
        </w:rPr>
        <w:t>0</w:t>
      </w:r>
      <w:r w:rsidR="00D60FEF">
        <w:rPr>
          <w:rFonts w:ascii="Arial" w:hAnsi="Arial" w:cs="Arial"/>
          <w:i/>
          <w:vertAlign w:val="subscript"/>
        </w:rPr>
        <w:t>,</w:t>
      </w:r>
      <w:r w:rsidR="00D60FEF" w:rsidRPr="00ED6BFA">
        <w:rPr>
          <w:rFonts w:ascii="Arial" w:hAnsi="Arial" w:cs="Arial"/>
          <w:i/>
          <w:vertAlign w:val="subscript"/>
        </w:rPr>
        <w:t>i</w:t>
      </w:r>
      <w:r w:rsidR="00D60FEF" w:rsidRPr="00ED6BFA">
        <w:rPr>
          <w:rFonts w:ascii="Arial" w:hAnsi="Arial" w:cs="Arial"/>
        </w:rPr>
        <w:t xml:space="preserve"> and </w:t>
      </w:r>
      <w:r w:rsidR="00D60FEF" w:rsidRPr="00ED6BFA">
        <w:rPr>
          <w:rFonts w:ascii="Arial" w:hAnsi="Arial" w:cs="Arial"/>
          <w:i/>
        </w:rPr>
        <w:t>γ</w:t>
      </w:r>
      <w:r w:rsidR="00D60FEF" w:rsidRPr="00ED6BFA">
        <w:rPr>
          <w:rFonts w:ascii="Arial" w:hAnsi="Arial" w:cs="Arial"/>
          <w:i/>
          <w:vertAlign w:val="subscript"/>
        </w:rPr>
        <w:t>i</w:t>
      </w:r>
      <w:r w:rsidR="00D60FEF" w:rsidRPr="00ED6BFA">
        <w:rPr>
          <w:rFonts w:ascii="Arial" w:hAnsi="Arial" w:cs="Arial"/>
        </w:rPr>
        <w:t xml:space="preserve">. </w:t>
      </w:r>
    </w:p>
    <w:p w:rsidR="00D60FEF" w:rsidRPr="00ED6BFA" w:rsidRDefault="00D60FEF" w:rsidP="00E87F1B">
      <w:pPr>
        <w:pStyle w:val="ListParagraph"/>
        <w:numPr>
          <w:ilvl w:val="1"/>
          <w:numId w:val="16"/>
        </w:numPr>
        <w:spacing w:line="276" w:lineRule="auto"/>
        <w:rPr>
          <w:rFonts w:ascii="Arial" w:hAnsi="Arial" w:cs="Arial"/>
        </w:rPr>
      </w:pPr>
      <w:r w:rsidRPr="00ED6BFA">
        <w:rPr>
          <w:rFonts w:ascii="Arial" w:hAnsi="Arial" w:cs="Arial"/>
        </w:rPr>
        <w:t xml:space="preserve">Estimate the set of </w:t>
      </w:r>
      <w:r w:rsidRPr="00ED6BFA">
        <w:rPr>
          <w:rFonts w:ascii="Arial" w:hAnsi="Arial" w:cs="Arial"/>
          <w:i/>
        </w:rPr>
        <w:t>γ</w:t>
      </w:r>
      <w:r w:rsidRPr="00ED6BFA">
        <w:rPr>
          <w:rFonts w:ascii="Arial" w:hAnsi="Arial" w:cs="Arial"/>
          <w:i/>
          <w:vertAlign w:val="subscript"/>
        </w:rPr>
        <w:t>i</w:t>
      </w:r>
      <w:r w:rsidRPr="00ED6BFA">
        <w:rPr>
          <w:rFonts w:ascii="Arial" w:hAnsi="Arial" w:cs="Arial"/>
        </w:rPr>
        <w:t xml:space="preserve"> using the set of </w:t>
      </w:r>
      <w:r w:rsidRPr="00ED6BFA">
        <w:rPr>
          <w:rFonts w:ascii="Arial" w:hAnsi="Arial" w:cs="Arial"/>
          <w:i/>
        </w:rPr>
        <w:t>E</w:t>
      </w:r>
      <w:r w:rsidRPr="00ED6BFA">
        <w:rPr>
          <w:rFonts w:ascii="Arial" w:hAnsi="Arial" w:cs="Arial"/>
          <w:i/>
          <w:vertAlign w:val="subscript"/>
        </w:rPr>
        <w:t>i</w:t>
      </w:r>
      <w:r>
        <w:rPr>
          <w:rFonts w:ascii="Arial" w:hAnsi="Arial" w:cs="Arial"/>
        </w:rPr>
        <w:t xml:space="preserve">. (Eq </w:t>
      </w:r>
      <w:r w:rsidRPr="00ED6BFA">
        <w:rPr>
          <w:rFonts w:ascii="Arial" w:hAnsi="Arial" w:cs="Arial"/>
        </w:rPr>
        <w:t>12)  If any |</w:t>
      </w:r>
      <w:r w:rsidRPr="00ED6BFA">
        <w:rPr>
          <w:rFonts w:ascii="Arial" w:hAnsi="Arial" w:cs="Arial"/>
          <w:i/>
        </w:rPr>
        <w:t>γ</w:t>
      </w:r>
      <w:r w:rsidRPr="00ED6BFA">
        <w:rPr>
          <w:rFonts w:ascii="Arial" w:hAnsi="Arial" w:cs="Arial"/>
          <w:i/>
          <w:vertAlign w:val="subscript"/>
        </w:rPr>
        <w:t xml:space="preserve">i </w:t>
      </w:r>
      <w:r w:rsidRPr="00ED6BFA">
        <w:rPr>
          <w:rFonts w:ascii="Arial" w:hAnsi="Arial" w:cs="Arial"/>
        </w:rPr>
        <w:t>|&gt;8</w:t>
      </w:r>
      <w:r w:rsidR="00166C2B">
        <w:rPr>
          <w:rFonts w:ascii="Arial" w:hAnsi="Arial" w:cs="Arial"/>
        </w:rPr>
        <w:t xml:space="preserve"> or if </w:t>
      </w:r>
      <w:r w:rsidR="00166C2B" w:rsidRPr="00ED6BFA">
        <w:rPr>
          <w:rFonts w:ascii="Arial" w:hAnsi="Arial" w:cs="Arial"/>
        </w:rPr>
        <w:t xml:space="preserve"> </w:t>
      </w:r>
      <w:r w:rsidR="00166C2B">
        <w:rPr>
          <w:rFonts w:ascii="Arial" w:hAnsi="Arial" w:cs="Arial"/>
        </w:rPr>
        <w:t>the slope in the highes</w:t>
      </w:r>
      <w:r w:rsidR="007B32A0">
        <w:rPr>
          <w:rFonts w:ascii="Arial" w:hAnsi="Arial" w:cs="Arial"/>
        </w:rPr>
        <w:t>t</w:t>
      </w:r>
      <w:r w:rsidR="00166C2B">
        <w:rPr>
          <w:rFonts w:ascii="Arial" w:hAnsi="Arial" w:cs="Arial"/>
        </w:rPr>
        <w:t xml:space="preserve"> energy leg is positive (</w:t>
      </w:r>
      <w:r w:rsidR="00166C2B" w:rsidRPr="00ED6BFA">
        <w:rPr>
          <w:rFonts w:ascii="Arial" w:hAnsi="Arial" w:cs="Arial"/>
        </w:rPr>
        <w:t>|</w:t>
      </w:r>
      <w:r w:rsidR="00166C2B" w:rsidRPr="00ED6BFA">
        <w:rPr>
          <w:rFonts w:ascii="Arial" w:hAnsi="Arial" w:cs="Arial"/>
          <w:i/>
        </w:rPr>
        <w:t>γ</w:t>
      </w:r>
      <w:r w:rsidR="00166C2B">
        <w:rPr>
          <w:rFonts w:ascii="Arial" w:hAnsi="Arial" w:cs="Arial"/>
          <w:vertAlign w:val="subscript"/>
        </w:rPr>
        <w:t>2</w:t>
      </w:r>
      <w:r w:rsidR="00166C2B" w:rsidRPr="00ED6BFA">
        <w:rPr>
          <w:rFonts w:ascii="Arial" w:hAnsi="Arial" w:cs="Arial"/>
          <w:i/>
          <w:vertAlign w:val="subscript"/>
        </w:rPr>
        <w:t xml:space="preserve"> </w:t>
      </w:r>
      <w:r w:rsidR="00166C2B">
        <w:rPr>
          <w:rFonts w:ascii="Arial" w:hAnsi="Arial" w:cs="Arial"/>
        </w:rPr>
        <w:t>|&gt;0)</w:t>
      </w:r>
      <w:r w:rsidRPr="00ED6BFA">
        <w:rPr>
          <w:rFonts w:ascii="Arial" w:hAnsi="Arial" w:cs="Arial"/>
        </w:rPr>
        <w:t>,</w:t>
      </w:r>
      <w:r w:rsidR="00166C2B">
        <w:rPr>
          <w:rFonts w:ascii="Arial" w:hAnsi="Arial" w:cs="Arial"/>
        </w:rPr>
        <w:t xml:space="preserve"> then</w:t>
      </w:r>
      <w:r w:rsidRPr="00ED6BFA">
        <w:rPr>
          <w:rFonts w:ascii="Arial" w:hAnsi="Arial" w:cs="Arial"/>
        </w:rPr>
        <w:t xml:space="preserve"> skip to </w:t>
      </w:r>
      <w:r w:rsidR="00166C2B">
        <w:rPr>
          <w:rFonts w:ascii="Arial" w:hAnsi="Arial" w:cs="Arial"/>
        </w:rPr>
        <w:t xml:space="preserve">the </w:t>
      </w:r>
      <w:r w:rsidRPr="00ED6BFA">
        <w:rPr>
          <w:rFonts w:ascii="Arial" w:hAnsi="Arial" w:cs="Arial"/>
        </w:rPr>
        <w:t>si</w:t>
      </w:r>
      <w:r w:rsidR="00C20EC7">
        <w:rPr>
          <w:rFonts w:ascii="Arial" w:hAnsi="Arial" w:cs="Arial"/>
        </w:rPr>
        <w:t>mple</w:t>
      </w:r>
      <w:r w:rsidRPr="00ED6BFA">
        <w:rPr>
          <w:rFonts w:ascii="Arial" w:hAnsi="Arial" w:cs="Arial"/>
        </w:rPr>
        <w:t xml:space="preserve"> fit routine (Step 6).</w:t>
      </w:r>
    </w:p>
    <w:p w:rsidR="00D60FEF" w:rsidRPr="00ED6BFA" w:rsidRDefault="00D60FEF" w:rsidP="00E87F1B">
      <w:pPr>
        <w:pStyle w:val="ListParagraph"/>
        <w:numPr>
          <w:ilvl w:val="1"/>
          <w:numId w:val="16"/>
        </w:numPr>
        <w:spacing w:line="276" w:lineRule="auto"/>
        <w:rPr>
          <w:rFonts w:ascii="Arial" w:hAnsi="Arial" w:cs="Arial"/>
        </w:rPr>
      </w:pPr>
      <w:r w:rsidRPr="00ED6BFA">
        <w:rPr>
          <w:rFonts w:ascii="Arial" w:hAnsi="Arial" w:cs="Arial"/>
        </w:rPr>
        <w:t xml:space="preserve">Estimate a new set of </w:t>
      </w:r>
      <w:r w:rsidRPr="00ED6BFA">
        <w:rPr>
          <w:rFonts w:ascii="Arial" w:hAnsi="Arial" w:cs="Arial"/>
          <w:i/>
        </w:rPr>
        <w:t>E</w:t>
      </w:r>
      <w:r w:rsidRPr="00ED6BFA">
        <w:rPr>
          <w:rFonts w:ascii="Arial" w:hAnsi="Arial" w:cs="Arial"/>
          <w:i/>
          <w:vertAlign w:val="subscript"/>
        </w:rPr>
        <w:t>i</w:t>
      </w:r>
      <w:r w:rsidRPr="00ED6BFA">
        <w:rPr>
          <w:rFonts w:ascii="Arial" w:hAnsi="Arial" w:cs="Arial"/>
        </w:rPr>
        <w:t xml:space="preserve"> using the new set of </w:t>
      </w:r>
      <w:r w:rsidRPr="00ED6BFA">
        <w:rPr>
          <w:rFonts w:ascii="Arial" w:hAnsi="Arial" w:cs="Arial"/>
          <w:i/>
        </w:rPr>
        <w:t>γ</w:t>
      </w:r>
      <w:r w:rsidRPr="00ED6BFA">
        <w:rPr>
          <w:rFonts w:ascii="Arial" w:hAnsi="Arial" w:cs="Arial"/>
          <w:i/>
          <w:vertAlign w:val="subscript"/>
        </w:rPr>
        <w:t>i</w:t>
      </w:r>
      <w:r w:rsidRPr="00ED6BFA">
        <w:rPr>
          <w:rFonts w:ascii="Arial" w:hAnsi="Arial" w:cs="Arial"/>
        </w:rPr>
        <w:t>. (Eq 15)</w:t>
      </w:r>
    </w:p>
    <w:p w:rsidR="00D60FEF" w:rsidRPr="00ED6BFA" w:rsidRDefault="00D60FEF" w:rsidP="00E87F1B">
      <w:pPr>
        <w:pStyle w:val="ListParagraph"/>
        <w:numPr>
          <w:ilvl w:val="1"/>
          <w:numId w:val="16"/>
        </w:numPr>
        <w:spacing w:line="276" w:lineRule="auto"/>
        <w:rPr>
          <w:rFonts w:ascii="Arial" w:hAnsi="Arial" w:cs="Arial"/>
        </w:rPr>
      </w:pPr>
      <w:r w:rsidRPr="00ED6BFA">
        <w:rPr>
          <w:rFonts w:ascii="Arial" w:hAnsi="Arial" w:cs="Arial"/>
        </w:rPr>
        <w:lastRenderedPageBreak/>
        <w:t xml:space="preserve">Since there are two </w:t>
      </w:r>
      <w:r w:rsidRPr="00ED6BFA">
        <w:rPr>
          <w:rFonts w:ascii="Arial" w:hAnsi="Arial" w:cs="Arial"/>
          <w:i/>
        </w:rPr>
        <w:t>E</w:t>
      </w:r>
      <w:r w:rsidRPr="00ED6BFA">
        <w:rPr>
          <w:rFonts w:ascii="Arial" w:hAnsi="Arial" w:cs="Arial"/>
          <w:i/>
          <w:vertAlign w:val="subscript"/>
        </w:rPr>
        <w:t>i</w:t>
      </w:r>
      <w:r w:rsidRPr="00ED6BFA">
        <w:rPr>
          <w:rFonts w:ascii="Arial" w:hAnsi="Arial" w:cs="Arial"/>
        </w:rPr>
        <w:t xml:space="preserve">’s associated with each channel (except for the lowest and highest energy channels), one below the center energy and one above the center energy, there are two new </w:t>
      </w:r>
      <w:r w:rsidRPr="00ED6BFA">
        <w:rPr>
          <w:rFonts w:ascii="Arial" w:hAnsi="Arial" w:cs="Arial"/>
          <w:i/>
        </w:rPr>
        <w:t>E</w:t>
      </w:r>
      <w:r w:rsidRPr="00ED6BFA">
        <w:rPr>
          <w:rFonts w:ascii="Arial" w:hAnsi="Arial" w:cs="Arial"/>
          <w:i/>
          <w:vertAlign w:val="subscript"/>
        </w:rPr>
        <w:t>i</w:t>
      </w:r>
      <w:r w:rsidRPr="00ED6BFA">
        <w:rPr>
          <w:rFonts w:ascii="Arial" w:hAnsi="Arial" w:cs="Arial"/>
        </w:rPr>
        <w:t xml:space="preserve">’s for each channel.  Linearly average the two estimates to derive the new estimate of </w:t>
      </w:r>
      <w:r w:rsidRPr="00ED6BFA">
        <w:rPr>
          <w:rFonts w:ascii="Arial" w:hAnsi="Arial" w:cs="Arial"/>
          <w:i/>
        </w:rPr>
        <w:t>E</w:t>
      </w:r>
      <w:r w:rsidRPr="00ED6BFA">
        <w:rPr>
          <w:rFonts w:ascii="Arial" w:hAnsi="Arial" w:cs="Arial"/>
          <w:i/>
          <w:vertAlign w:val="subscript"/>
        </w:rPr>
        <w:t>i</w:t>
      </w:r>
      <w:r w:rsidRPr="00ED6BFA">
        <w:rPr>
          <w:rFonts w:ascii="Arial" w:hAnsi="Arial" w:cs="Arial"/>
        </w:rPr>
        <w:t xml:space="preserve"> going forward.</w:t>
      </w:r>
    </w:p>
    <w:p w:rsidR="00D60FEF" w:rsidRDefault="00D60FEF" w:rsidP="00E87F1B">
      <w:pPr>
        <w:pStyle w:val="ListParagraph"/>
        <w:numPr>
          <w:ilvl w:val="1"/>
          <w:numId w:val="16"/>
        </w:numPr>
        <w:spacing w:line="276" w:lineRule="auto"/>
        <w:rPr>
          <w:rFonts w:ascii="Arial" w:hAnsi="Arial" w:cs="Arial"/>
        </w:rPr>
      </w:pPr>
      <w:r w:rsidRPr="00ED6BFA">
        <w:rPr>
          <w:rFonts w:ascii="Arial" w:hAnsi="Arial" w:cs="Arial"/>
        </w:rPr>
        <w:t xml:space="preserve">Compare new </w:t>
      </w:r>
      <w:r w:rsidRPr="00ED6BFA">
        <w:rPr>
          <w:rFonts w:ascii="Arial" w:hAnsi="Arial" w:cs="Arial"/>
          <w:i/>
        </w:rPr>
        <w:t>E</w:t>
      </w:r>
      <w:r w:rsidRPr="00ED6BFA">
        <w:rPr>
          <w:rFonts w:ascii="Arial" w:hAnsi="Arial" w:cs="Arial"/>
          <w:i/>
          <w:vertAlign w:val="subscript"/>
        </w:rPr>
        <w:t>i</w:t>
      </w:r>
      <w:r w:rsidRPr="00ED6BFA">
        <w:rPr>
          <w:rFonts w:ascii="Arial" w:hAnsi="Arial" w:cs="Arial"/>
        </w:rPr>
        <w:t xml:space="preserve"> with previous </w:t>
      </w:r>
      <w:r w:rsidRPr="00ED6BFA">
        <w:rPr>
          <w:rFonts w:ascii="Arial" w:hAnsi="Arial" w:cs="Arial"/>
          <w:i/>
        </w:rPr>
        <w:t>E</w:t>
      </w:r>
      <w:r w:rsidRPr="00ED6BFA">
        <w:rPr>
          <w:rFonts w:ascii="Arial" w:hAnsi="Arial" w:cs="Arial"/>
          <w:i/>
          <w:vertAlign w:val="subscript"/>
        </w:rPr>
        <w:t>i</w:t>
      </w:r>
      <w:r w:rsidRPr="00ED6BFA">
        <w:rPr>
          <w:rFonts w:ascii="Arial" w:hAnsi="Arial" w:cs="Arial"/>
        </w:rPr>
        <w:t xml:space="preserve">.  Reiterate </w:t>
      </w:r>
      <w:r>
        <w:rPr>
          <w:rFonts w:ascii="Arial" w:hAnsi="Arial" w:cs="Arial"/>
        </w:rPr>
        <w:t>S</w:t>
      </w:r>
      <w:r w:rsidRPr="003946EB">
        <w:rPr>
          <w:rFonts w:ascii="Arial" w:hAnsi="Arial" w:cs="Arial"/>
        </w:rPr>
        <w:t>teps</w:t>
      </w:r>
      <w:r>
        <w:rPr>
          <w:rFonts w:ascii="Arial" w:hAnsi="Arial" w:cs="Arial"/>
        </w:rPr>
        <w:t xml:space="preserve"> 5a-d </w:t>
      </w:r>
      <w:r w:rsidRPr="00ED6BFA">
        <w:rPr>
          <w:rFonts w:ascii="Arial" w:hAnsi="Arial" w:cs="Arial"/>
        </w:rPr>
        <w:t xml:space="preserve">until </w:t>
      </w:r>
      <w:r>
        <w:rPr>
          <w:rFonts w:ascii="Arial" w:hAnsi="Arial" w:cs="Arial"/>
        </w:rPr>
        <w:t>the</w:t>
      </w:r>
      <w:r w:rsidRPr="00ED6BFA">
        <w:rPr>
          <w:rFonts w:ascii="Arial" w:hAnsi="Arial" w:cs="Arial"/>
        </w:rPr>
        <w:t xml:space="preserve"> convergence criterion that all channels are changing by</w:t>
      </w:r>
      <w:r w:rsidRPr="00ED6BFA">
        <w:rPr>
          <w:rFonts w:ascii="Arial" w:hAnsi="Arial" w:cs="Arial"/>
          <w:color w:val="FF0000"/>
        </w:rPr>
        <w:t xml:space="preserve"> </w:t>
      </w:r>
      <w:r w:rsidRPr="00ED6BFA">
        <w:rPr>
          <w:rFonts w:ascii="Arial" w:hAnsi="Arial" w:cs="Arial"/>
        </w:rPr>
        <w:t>&lt; 1%</w:t>
      </w:r>
      <w:r>
        <w:rPr>
          <w:rFonts w:ascii="Arial" w:hAnsi="Arial" w:cs="Arial"/>
        </w:rPr>
        <w:t xml:space="preserve"> is met</w:t>
      </w:r>
      <w:r w:rsidRPr="00ED6BFA">
        <w:rPr>
          <w:rFonts w:ascii="Arial" w:hAnsi="Arial" w:cs="Arial"/>
        </w:rPr>
        <w:t>.</w:t>
      </w:r>
      <w:r>
        <w:rPr>
          <w:rFonts w:ascii="Arial" w:hAnsi="Arial" w:cs="Arial"/>
        </w:rPr>
        <w:t xml:space="preserve">  If, after ten iterations,</w:t>
      </w:r>
      <w:r w:rsidRPr="003946EB">
        <w:rPr>
          <w:rFonts w:ascii="Arial" w:hAnsi="Arial" w:cs="Arial"/>
        </w:rPr>
        <w:t xml:space="preserve"> the value of </w:t>
      </w:r>
      <w:r w:rsidRPr="003946EB">
        <w:rPr>
          <w:rFonts w:ascii="Arial" w:hAnsi="Arial" w:cs="Arial"/>
          <w:i/>
        </w:rPr>
        <w:t>E</w:t>
      </w:r>
      <w:r w:rsidRPr="003946EB">
        <w:rPr>
          <w:rFonts w:ascii="Arial" w:hAnsi="Arial" w:cs="Arial"/>
          <w:i/>
          <w:vertAlign w:val="subscript"/>
        </w:rPr>
        <w:t>i</w:t>
      </w:r>
      <w:r w:rsidRPr="003946EB">
        <w:rPr>
          <w:rFonts w:ascii="Arial" w:hAnsi="Arial" w:cs="Arial"/>
        </w:rPr>
        <w:t xml:space="preserve"> is still changing by more than 1%, then stop the iteration</w:t>
      </w:r>
      <w:r w:rsidR="00C20EC7">
        <w:rPr>
          <w:rFonts w:ascii="Arial" w:hAnsi="Arial" w:cs="Arial"/>
        </w:rPr>
        <w:t xml:space="preserve"> and do the simp</w:t>
      </w:r>
      <w:r>
        <w:rPr>
          <w:rFonts w:ascii="Arial" w:hAnsi="Arial" w:cs="Arial"/>
        </w:rPr>
        <w:t>le fit routine in Step 6.</w:t>
      </w:r>
    </w:p>
    <w:p w:rsidR="00D60FEF" w:rsidRDefault="00D60FEF" w:rsidP="00E87F1B">
      <w:pPr>
        <w:pStyle w:val="ListParagraph"/>
        <w:numPr>
          <w:ilvl w:val="1"/>
          <w:numId w:val="16"/>
        </w:numPr>
        <w:spacing w:line="276" w:lineRule="auto"/>
        <w:rPr>
          <w:rFonts w:ascii="Arial" w:hAnsi="Arial" w:cs="Arial"/>
        </w:rPr>
      </w:pPr>
      <w:r w:rsidRPr="009A1C38">
        <w:rPr>
          <w:rFonts w:ascii="Arial" w:hAnsi="Arial" w:cs="Arial"/>
        </w:rPr>
        <w:t xml:space="preserve">Calculate the set of </w:t>
      </w:r>
      <w:r w:rsidRPr="009A1C38">
        <w:rPr>
          <w:rFonts w:ascii="Arial" w:hAnsi="Arial" w:cs="Arial"/>
          <w:i/>
        </w:rPr>
        <w:t>j</w:t>
      </w:r>
      <w:r w:rsidRPr="009A1C38">
        <w:rPr>
          <w:rFonts w:ascii="Arial" w:hAnsi="Arial" w:cs="Arial"/>
          <w:i/>
          <w:vertAlign w:val="subscript"/>
        </w:rPr>
        <w:t>0,I</w:t>
      </w:r>
      <w:r w:rsidRPr="009A1C38">
        <w:rPr>
          <w:rFonts w:ascii="Arial" w:hAnsi="Arial" w:cs="Arial"/>
        </w:rPr>
        <w:t xml:space="preserve"> from the final set of </w:t>
      </w:r>
      <w:r w:rsidRPr="009A1C38">
        <w:rPr>
          <w:rFonts w:ascii="Arial" w:hAnsi="Arial" w:cs="Arial"/>
          <w:i/>
        </w:rPr>
        <w:t>E</w:t>
      </w:r>
      <w:r w:rsidRPr="009A1C38">
        <w:rPr>
          <w:rFonts w:ascii="Arial" w:hAnsi="Arial" w:cs="Arial"/>
          <w:i/>
          <w:vertAlign w:val="subscript"/>
        </w:rPr>
        <w:t>i</w:t>
      </w:r>
      <w:r w:rsidRPr="009A1C38">
        <w:rPr>
          <w:rFonts w:ascii="Arial" w:hAnsi="Arial" w:cs="Arial"/>
        </w:rPr>
        <w:t xml:space="preserve"> and</w:t>
      </w:r>
      <w:r w:rsidRPr="00ED6BFA">
        <w:rPr>
          <w:rFonts w:ascii="Arial" w:hAnsi="Arial" w:cs="Arial"/>
        </w:rPr>
        <w:t xml:space="preserve"> </w:t>
      </w:r>
      <w:r w:rsidRPr="00ED6BFA">
        <w:rPr>
          <w:rFonts w:ascii="Arial" w:hAnsi="Arial" w:cs="Arial"/>
          <w:i/>
        </w:rPr>
        <w:t>γ</w:t>
      </w:r>
      <w:r w:rsidRPr="00ED6BFA">
        <w:rPr>
          <w:rFonts w:ascii="Arial" w:hAnsi="Arial" w:cs="Arial"/>
          <w:i/>
          <w:vertAlign w:val="subscript"/>
        </w:rPr>
        <w:t>i</w:t>
      </w:r>
      <w:r w:rsidRPr="00ED6BFA">
        <w:rPr>
          <w:rFonts w:ascii="Arial" w:hAnsi="Arial" w:cs="Arial"/>
        </w:rPr>
        <w:t>.</w:t>
      </w:r>
      <w:r>
        <w:rPr>
          <w:rFonts w:ascii="Arial" w:hAnsi="Arial" w:cs="Arial"/>
        </w:rPr>
        <w:t xml:space="preserve"> (Eq. 16)</w:t>
      </w:r>
    </w:p>
    <w:p w:rsidR="00D60FEF" w:rsidRPr="00ED6BFA" w:rsidRDefault="00D60FEF" w:rsidP="00E87F1B">
      <w:pPr>
        <w:pStyle w:val="ListParagraph"/>
        <w:numPr>
          <w:ilvl w:val="1"/>
          <w:numId w:val="16"/>
        </w:numPr>
        <w:spacing w:line="276" w:lineRule="auto"/>
        <w:rPr>
          <w:rFonts w:ascii="Arial" w:hAnsi="Arial" w:cs="Arial"/>
        </w:rPr>
      </w:pPr>
      <w:r>
        <w:rPr>
          <w:rFonts w:ascii="Arial" w:hAnsi="Arial" w:cs="Arial"/>
        </w:rPr>
        <w:t xml:space="preserve">Extrapolate from the adjacent fits to cover both ends of the range of the channels; i.e., select  </w:t>
      </w:r>
      <w:r w:rsidRPr="006476C1">
        <w:rPr>
          <w:rFonts w:ascii="Arial" w:hAnsi="Arial" w:cs="Arial"/>
          <w:i/>
        </w:rPr>
        <w:t>γ</w:t>
      </w:r>
      <w:r>
        <w:rPr>
          <w:rFonts w:ascii="Arial" w:hAnsi="Arial" w:cs="Arial"/>
          <w:i/>
          <w:vertAlign w:val="subscript"/>
        </w:rPr>
        <w:t xml:space="preserve">0 </w:t>
      </w:r>
      <w:r w:rsidRPr="006476C1">
        <w:rPr>
          <w:rFonts w:ascii="Arial" w:hAnsi="Arial" w:cs="Arial"/>
        </w:rPr>
        <w:t xml:space="preserve">and </w:t>
      </w:r>
      <w:r w:rsidRPr="006476C1">
        <w:rPr>
          <w:rFonts w:ascii="Arial" w:hAnsi="Arial" w:cs="Arial"/>
          <w:i/>
        </w:rPr>
        <w:t>j</w:t>
      </w:r>
      <w:r>
        <w:rPr>
          <w:rFonts w:ascii="Arial" w:hAnsi="Arial" w:cs="Arial"/>
          <w:i/>
          <w:vertAlign w:val="subscript"/>
        </w:rPr>
        <w:t xml:space="preserve">0,0 </w:t>
      </w:r>
      <w:r>
        <w:rPr>
          <w:rFonts w:ascii="Arial" w:hAnsi="Arial" w:cs="Arial"/>
        </w:rPr>
        <w:t xml:space="preserve"> for </w:t>
      </w:r>
      <w:r w:rsidRPr="006476C1">
        <w:rPr>
          <w:rFonts w:ascii="Arial" w:hAnsi="Arial" w:cs="Arial"/>
          <w:i/>
        </w:rPr>
        <w:t>E</w:t>
      </w:r>
      <w:r w:rsidRPr="006476C1">
        <w:rPr>
          <w:rFonts w:ascii="Arial" w:hAnsi="Arial" w:cs="Arial"/>
          <w:i/>
          <w:vertAlign w:val="subscript"/>
        </w:rPr>
        <w:t>l</w:t>
      </w:r>
      <w:r>
        <w:rPr>
          <w:rFonts w:ascii="Arial" w:hAnsi="Arial" w:cs="Arial"/>
          <w:i/>
          <w:vertAlign w:val="subscript"/>
        </w:rPr>
        <w:t>,</w:t>
      </w:r>
      <w:r w:rsidRPr="006476C1">
        <w:rPr>
          <w:rFonts w:ascii="Arial" w:hAnsi="Arial" w:cs="Arial"/>
          <w:i/>
          <w:vertAlign w:val="subscript"/>
        </w:rPr>
        <w:t>0</w:t>
      </w:r>
      <w:r>
        <w:rPr>
          <w:rFonts w:ascii="Arial" w:hAnsi="Arial" w:cs="Arial"/>
        </w:rPr>
        <w:t xml:space="preserve"> to </w:t>
      </w:r>
      <w:r>
        <w:rPr>
          <w:rFonts w:ascii="Arial" w:hAnsi="Arial" w:cs="Arial"/>
          <w:i/>
        </w:rPr>
        <w:t>E</w:t>
      </w:r>
      <w:r>
        <w:rPr>
          <w:rFonts w:ascii="Arial" w:hAnsi="Arial" w:cs="Arial"/>
          <w:i/>
          <w:vertAlign w:val="subscript"/>
        </w:rPr>
        <w:t>0</w:t>
      </w:r>
      <w:r>
        <w:rPr>
          <w:rFonts w:ascii="Arial" w:hAnsi="Arial" w:cs="Arial"/>
        </w:rPr>
        <w:t xml:space="preserve">, and </w:t>
      </w:r>
      <w:r w:rsidRPr="006F4237">
        <w:rPr>
          <w:rFonts w:ascii="Arial" w:hAnsi="Arial" w:cs="Arial"/>
          <w:i/>
        </w:rPr>
        <w:t>γ</w:t>
      </w:r>
      <w:r>
        <w:rPr>
          <w:rFonts w:ascii="Arial" w:hAnsi="Arial" w:cs="Arial"/>
          <w:i/>
          <w:vertAlign w:val="subscript"/>
        </w:rPr>
        <w:t>4</w:t>
      </w:r>
      <w:r w:rsidRPr="006F4237">
        <w:rPr>
          <w:rFonts w:ascii="Arial" w:hAnsi="Arial" w:cs="Arial"/>
          <w:i/>
          <w:vertAlign w:val="subscript"/>
        </w:rPr>
        <w:t xml:space="preserve"> </w:t>
      </w:r>
      <w:r w:rsidRPr="006F4237">
        <w:rPr>
          <w:rFonts w:ascii="Arial" w:hAnsi="Arial" w:cs="Arial"/>
        </w:rPr>
        <w:t xml:space="preserve">and </w:t>
      </w:r>
      <w:r w:rsidRPr="006F4237">
        <w:rPr>
          <w:rFonts w:ascii="Arial" w:hAnsi="Arial" w:cs="Arial"/>
          <w:i/>
        </w:rPr>
        <w:t>j</w:t>
      </w:r>
      <w:r w:rsidRPr="006F4237">
        <w:rPr>
          <w:rFonts w:ascii="Arial" w:hAnsi="Arial" w:cs="Arial"/>
          <w:i/>
          <w:vertAlign w:val="subscript"/>
        </w:rPr>
        <w:t>0</w:t>
      </w:r>
      <w:r>
        <w:rPr>
          <w:rFonts w:ascii="Arial" w:hAnsi="Arial" w:cs="Arial"/>
          <w:i/>
          <w:vertAlign w:val="subscript"/>
        </w:rPr>
        <w:t>,4</w:t>
      </w:r>
      <w:r w:rsidRPr="006F4237">
        <w:rPr>
          <w:rFonts w:ascii="Arial" w:hAnsi="Arial" w:cs="Arial"/>
          <w:i/>
          <w:vertAlign w:val="subscript"/>
        </w:rPr>
        <w:t xml:space="preserve"> </w:t>
      </w:r>
      <w:r w:rsidRPr="006F4237">
        <w:rPr>
          <w:rFonts w:ascii="Arial" w:hAnsi="Arial" w:cs="Arial"/>
        </w:rPr>
        <w:t xml:space="preserve"> </w:t>
      </w:r>
      <w:r>
        <w:rPr>
          <w:rFonts w:ascii="Arial" w:hAnsi="Arial" w:cs="Arial"/>
        </w:rPr>
        <w:t>for</w:t>
      </w:r>
      <w:r w:rsidRPr="006F4237">
        <w:rPr>
          <w:rFonts w:ascii="Arial" w:hAnsi="Arial" w:cs="Arial"/>
        </w:rPr>
        <w:t xml:space="preserve"> </w:t>
      </w:r>
      <w:r w:rsidRPr="006F4237">
        <w:rPr>
          <w:rFonts w:ascii="Arial" w:hAnsi="Arial" w:cs="Arial"/>
          <w:i/>
        </w:rPr>
        <w:t>E</w:t>
      </w:r>
      <w:r>
        <w:rPr>
          <w:rFonts w:ascii="Arial" w:hAnsi="Arial" w:cs="Arial"/>
          <w:i/>
          <w:vertAlign w:val="subscript"/>
        </w:rPr>
        <w:t>4</w:t>
      </w:r>
      <w:r w:rsidRPr="006F4237">
        <w:rPr>
          <w:rFonts w:ascii="Arial" w:hAnsi="Arial" w:cs="Arial"/>
        </w:rPr>
        <w:t xml:space="preserve"> to </w:t>
      </w:r>
      <w:r w:rsidRPr="006F4237">
        <w:rPr>
          <w:rFonts w:ascii="Arial" w:hAnsi="Arial" w:cs="Arial"/>
          <w:i/>
        </w:rPr>
        <w:t>E</w:t>
      </w:r>
      <w:r>
        <w:rPr>
          <w:rFonts w:ascii="Arial" w:hAnsi="Arial" w:cs="Arial"/>
          <w:i/>
          <w:vertAlign w:val="subscript"/>
        </w:rPr>
        <w:t>u,4</w:t>
      </w:r>
      <w:r>
        <w:rPr>
          <w:rFonts w:ascii="Arial" w:hAnsi="Arial" w:cs="Arial"/>
        </w:rPr>
        <w:t>.</w:t>
      </w:r>
    </w:p>
    <w:p w:rsidR="00D60FEF" w:rsidRPr="00ED6BFA" w:rsidRDefault="00C20EC7" w:rsidP="00E87F1B">
      <w:pPr>
        <w:pStyle w:val="ListParagraph"/>
        <w:numPr>
          <w:ilvl w:val="0"/>
          <w:numId w:val="16"/>
        </w:numPr>
        <w:spacing w:line="276" w:lineRule="auto"/>
        <w:rPr>
          <w:rFonts w:ascii="Arial" w:hAnsi="Arial" w:cs="Arial"/>
        </w:rPr>
      </w:pPr>
      <w:r w:rsidRPr="0010235B">
        <w:rPr>
          <w:rFonts w:ascii="Arial" w:hAnsi="Arial" w:cs="Arial"/>
          <w:i/>
        </w:rPr>
        <w:t>Simple Fit Routine</w:t>
      </w:r>
      <w:r>
        <w:rPr>
          <w:rFonts w:ascii="Arial" w:hAnsi="Arial" w:cs="Arial"/>
        </w:rPr>
        <w:t xml:space="preserve">: </w:t>
      </w:r>
      <w:r w:rsidR="00D60FEF">
        <w:rPr>
          <w:rFonts w:ascii="Arial" w:hAnsi="Arial" w:cs="Arial"/>
        </w:rPr>
        <w:t>If there were errors in converting from raw count</w:t>
      </w:r>
      <w:r w:rsidR="007858AD">
        <w:rPr>
          <w:rFonts w:ascii="Arial" w:hAnsi="Arial" w:cs="Arial"/>
        </w:rPr>
        <w:t xml:space="preserve"> rate</w:t>
      </w:r>
      <w:r w:rsidR="00D60FEF">
        <w:rPr>
          <w:rFonts w:ascii="Arial" w:hAnsi="Arial" w:cs="Arial"/>
        </w:rPr>
        <w:t xml:space="preserve">s or </w:t>
      </w:r>
      <w:r w:rsidR="00A94111">
        <w:rPr>
          <w:rFonts w:ascii="Arial" w:hAnsi="Arial" w:cs="Arial"/>
        </w:rPr>
        <w:t>during</w:t>
      </w:r>
      <w:r w:rsidR="00D60FEF">
        <w:rPr>
          <w:rFonts w:ascii="Arial" w:hAnsi="Arial" w:cs="Arial"/>
        </w:rPr>
        <w:t xml:space="preserve"> the iteration, </w:t>
      </w:r>
      <w:r w:rsidR="00D60FEF" w:rsidRPr="00ED6BFA">
        <w:rPr>
          <w:rFonts w:ascii="Arial" w:hAnsi="Arial" w:cs="Arial"/>
        </w:rPr>
        <w:t xml:space="preserve">generate a single power law fit to the </w:t>
      </w:r>
      <w:r w:rsidR="00D60FEF">
        <w:rPr>
          <w:rFonts w:ascii="Arial" w:hAnsi="Arial" w:cs="Arial"/>
        </w:rPr>
        <w:t xml:space="preserve">entire </w:t>
      </w:r>
      <w:r w:rsidR="00A94111">
        <w:rPr>
          <w:rFonts w:ascii="Arial" w:hAnsi="Arial" w:cs="Arial"/>
        </w:rPr>
        <w:t xml:space="preserve">differential flux spectrum using the count rates for </w:t>
      </w:r>
      <w:r w:rsidR="00D60FEF">
        <w:rPr>
          <w:rFonts w:ascii="Arial" w:hAnsi="Arial" w:cs="Arial"/>
        </w:rPr>
        <w:t>channels 0 and 1</w:t>
      </w:r>
      <w:r w:rsidR="00A94111">
        <w:rPr>
          <w:rFonts w:ascii="Arial" w:hAnsi="Arial" w:cs="Arial"/>
        </w:rPr>
        <w:t>.</w:t>
      </w:r>
      <w:r w:rsidR="00292A19">
        <w:rPr>
          <w:rFonts w:ascii="Arial" w:hAnsi="Arial" w:cs="Arial"/>
        </w:rPr>
        <w:t xml:space="preserve">  For either type of simple fit (one-point or two-point) the resulting </w:t>
      </w:r>
      <w:r w:rsidR="00292A19" w:rsidRPr="006476C1">
        <w:rPr>
          <w:rFonts w:ascii="Arial" w:hAnsi="Arial" w:cs="Arial"/>
          <w:i/>
        </w:rPr>
        <w:t>γ</w:t>
      </w:r>
      <w:r w:rsidR="00292A19">
        <w:rPr>
          <w:rFonts w:ascii="Arial" w:hAnsi="Arial" w:cs="Arial"/>
        </w:rPr>
        <w:t xml:space="preserve">&lt; 0.  Before starting the calculations, if </w:t>
      </w:r>
      <w:r w:rsidR="00292A19" w:rsidRPr="00356786">
        <w:rPr>
          <w:rFonts w:ascii="Arial" w:hAnsi="Arial" w:cs="Arial"/>
          <w:i/>
        </w:rPr>
        <w:t>cn</w:t>
      </w:r>
      <w:r w:rsidR="00292A19">
        <w:rPr>
          <w:rFonts w:ascii="Arial" w:hAnsi="Arial" w:cs="Arial"/>
        </w:rPr>
        <w:t>[</w:t>
      </w:r>
      <w:r w:rsidR="00292A19" w:rsidRPr="00356786">
        <w:rPr>
          <w:rFonts w:ascii="Arial" w:hAnsi="Arial" w:cs="Arial"/>
          <w:i/>
        </w:rPr>
        <w:t>ii</w:t>
      </w:r>
      <w:r w:rsidR="00292A19">
        <w:rPr>
          <w:rFonts w:ascii="Arial" w:hAnsi="Arial" w:cs="Arial"/>
        </w:rPr>
        <w:t xml:space="preserve">]&lt;0 for </w:t>
      </w:r>
      <w:r w:rsidR="00356786">
        <w:rPr>
          <w:rFonts w:ascii="Arial" w:hAnsi="Arial" w:cs="Arial"/>
          <w:i/>
        </w:rPr>
        <w:t>ii</w:t>
      </w:r>
      <w:r w:rsidR="00292A19">
        <w:rPr>
          <w:rFonts w:ascii="Arial" w:hAnsi="Arial" w:cs="Arial"/>
        </w:rPr>
        <w:t xml:space="preserve">=0 or 1, that </w:t>
      </w:r>
      <w:r w:rsidR="00292A19" w:rsidRPr="00356786">
        <w:rPr>
          <w:rFonts w:ascii="Arial" w:hAnsi="Arial" w:cs="Arial"/>
          <w:i/>
        </w:rPr>
        <w:t>cn</w:t>
      </w:r>
      <w:r w:rsidR="00292A19">
        <w:rPr>
          <w:rFonts w:ascii="Arial" w:hAnsi="Arial" w:cs="Arial"/>
        </w:rPr>
        <w:t>[</w:t>
      </w:r>
      <w:r w:rsidR="00292A19" w:rsidRPr="00356786">
        <w:rPr>
          <w:rFonts w:ascii="Arial" w:hAnsi="Arial" w:cs="Arial"/>
          <w:i/>
        </w:rPr>
        <w:t>ii</w:t>
      </w:r>
      <w:r w:rsidR="00292A19">
        <w:rPr>
          <w:rFonts w:ascii="Arial" w:hAnsi="Arial" w:cs="Arial"/>
        </w:rPr>
        <w:t>] is set to 0.</w:t>
      </w:r>
    </w:p>
    <w:p w:rsidR="00D60FEF" w:rsidRPr="00ED6BFA" w:rsidRDefault="00D60FEF" w:rsidP="00E87F1B">
      <w:pPr>
        <w:pStyle w:val="ListParagraph"/>
        <w:numPr>
          <w:ilvl w:val="1"/>
          <w:numId w:val="16"/>
        </w:numPr>
        <w:spacing w:line="276" w:lineRule="auto"/>
        <w:rPr>
          <w:rFonts w:ascii="Arial" w:hAnsi="Arial" w:cs="Arial"/>
        </w:rPr>
      </w:pPr>
      <w:r>
        <w:rPr>
          <w:rFonts w:ascii="Arial" w:hAnsi="Arial" w:cs="Arial"/>
        </w:rPr>
        <w:t>E</w:t>
      </w:r>
      <w:r w:rsidRPr="00ED6BFA">
        <w:rPr>
          <w:rFonts w:ascii="Arial" w:hAnsi="Arial" w:cs="Arial"/>
        </w:rPr>
        <w:t xml:space="preserve">stimate </w:t>
      </w:r>
      <w:r w:rsidRPr="00ED6BFA">
        <w:rPr>
          <w:rFonts w:ascii="Arial" w:hAnsi="Arial" w:cs="Arial"/>
          <w:i/>
        </w:rPr>
        <w:t>j</w:t>
      </w:r>
      <w:r w:rsidRPr="00ED6BFA">
        <w:rPr>
          <w:rFonts w:ascii="Arial" w:hAnsi="Arial" w:cs="Arial"/>
        </w:rPr>
        <w:t>(</w:t>
      </w:r>
      <w:r w:rsidRPr="00ED6BFA">
        <w:rPr>
          <w:rFonts w:ascii="Arial" w:hAnsi="Arial" w:cs="Arial"/>
          <w:i/>
        </w:rPr>
        <w:t>E</w:t>
      </w:r>
      <w:r w:rsidRPr="00ED6BFA">
        <w:rPr>
          <w:rFonts w:ascii="Arial" w:hAnsi="Arial" w:cs="Arial"/>
          <w:i/>
          <w:vertAlign w:val="subscript"/>
        </w:rPr>
        <w:t>0</w:t>
      </w:r>
      <w:r w:rsidRPr="00ED6BFA">
        <w:rPr>
          <w:rFonts w:ascii="Arial" w:hAnsi="Arial" w:cs="Arial"/>
        </w:rPr>
        <w:t xml:space="preserve">) </w:t>
      </w:r>
      <w:r w:rsidR="00364F75">
        <w:rPr>
          <w:rFonts w:ascii="Arial" w:hAnsi="Arial" w:cs="Arial"/>
        </w:rPr>
        <w:t>and</w:t>
      </w:r>
      <w:r w:rsidRPr="00ED6BFA">
        <w:rPr>
          <w:rFonts w:ascii="Arial" w:hAnsi="Arial" w:cs="Arial"/>
        </w:rPr>
        <w:t xml:space="preserve"> </w:t>
      </w:r>
      <w:r w:rsidRPr="00ED6BFA">
        <w:rPr>
          <w:rFonts w:ascii="Arial" w:hAnsi="Arial" w:cs="Arial"/>
          <w:i/>
        </w:rPr>
        <w:t>j</w:t>
      </w:r>
      <w:r w:rsidRPr="00ED6BFA">
        <w:rPr>
          <w:rFonts w:ascii="Arial" w:hAnsi="Arial" w:cs="Arial"/>
        </w:rPr>
        <w:t>(</w:t>
      </w:r>
      <w:r w:rsidRPr="00ED6BFA">
        <w:rPr>
          <w:rFonts w:ascii="Arial" w:hAnsi="Arial" w:cs="Arial"/>
          <w:i/>
        </w:rPr>
        <w:t>E</w:t>
      </w:r>
      <w:r w:rsidRPr="00ED6BFA">
        <w:rPr>
          <w:rFonts w:ascii="Arial" w:hAnsi="Arial" w:cs="Arial"/>
          <w:i/>
          <w:vertAlign w:val="subscript"/>
        </w:rPr>
        <w:t>1</w:t>
      </w:r>
      <w:r w:rsidRPr="00ED6BFA">
        <w:rPr>
          <w:rFonts w:ascii="Arial" w:hAnsi="Arial" w:cs="Arial"/>
        </w:rPr>
        <w:t>) for the lowest two channels.  (Eqs 8 and 9)</w:t>
      </w:r>
    </w:p>
    <w:p w:rsidR="00B40B26" w:rsidRDefault="00B40B26" w:rsidP="00E87F1B">
      <w:pPr>
        <w:pStyle w:val="ListParagraph"/>
        <w:numPr>
          <w:ilvl w:val="1"/>
          <w:numId w:val="16"/>
        </w:numPr>
        <w:spacing w:line="276" w:lineRule="auto"/>
        <w:rPr>
          <w:rFonts w:ascii="Arial" w:hAnsi="Arial" w:cs="Arial"/>
        </w:rPr>
      </w:pPr>
      <w:r w:rsidRPr="00ED6BFA">
        <w:rPr>
          <w:rFonts w:ascii="Arial" w:hAnsi="Arial" w:cs="Arial"/>
        </w:rPr>
        <w:t xml:space="preserve">If </w:t>
      </w:r>
      <w:r w:rsidRPr="00387D02">
        <w:rPr>
          <w:rFonts w:ascii="Arial" w:hAnsi="Arial" w:cs="Arial"/>
          <w:i/>
        </w:rPr>
        <w:t>C</w:t>
      </w:r>
      <w:r w:rsidRPr="00387D02">
        <w:rPr>
          <w:rFonts w:ascii="Arial" w:hAnsi="Arial" w:cs="Arial"/>
          <w:i/>
          <w:vertAlign w:val="subscript"/>
        </w:rPr>
        <w:t>0</w:t>
      </w:r>
      <w:r w:rsidRPr="00387D02">
        <w:rPr>
          <w:rFonts w:ascii="Arial" w:hAnsi="Arial" w:cs="Arial"/>
        </w:rPr>
        <w:t>&gt;0</w:t>
      </w:r>
      <w:r>
        <w:rPr>
          <w:rFonts w:ascii="Arial" w:hAnsi="Arial" w:cs="Arial"/>
        </w:rPr>
        <w:t xml:space="preserve">.01, </w:t>
      </w:r>
      <w:r w:rsidRPr="00387D02">
        <w:rPr>
          <w:rFonts w:ascii="Arial" w:hAnsi="Arial" w:cs="Arial"/>
          <w:i/>
        </w:rPr>
        <w:t>C</w:t>
      </w:r>
      <w:r>
        <w:rPr>
          <w:rFonts w:ascii="Arial" w:hAnsi="Arial" w:cs="Arial"/>
          <w:i/>
          <w:vertAlign w:val="subscript"/>
        </w:rPr>
        <w:t>1</w:t>
      </w:r>
      <w:r w:rsidRPr="00387D02">
        <w:rPr>
          <w:rFonts w:ascii="Arial" w:hAnsi="Arial" w:cs="Arial"/>
        </w:rPr>
        <w:t>&gt;0</w:t>
      </w:r>
      <w:r>
        <w:rPr>
          <w:rFonts w:ascii="Arial" w:hAnsi="Arial" w:cs="Arial"/>
        </w:rPr>
        <w:t>.01,</w:t>
      </w:r>
      <w:r w:rsidRPr="00ED6BFA">
        <w:rPr>
          <w:rFonts w:ascii="Arial" w:hAnsi="Arial" w:cs="Arial"/>
        </w:rPr>
        <w:t xml:space="preserve"> and  </w:t>
      </w:r>
      <w:r w:rsidRPr="00ED6BFA">
        <w:rPr>
          <w:rFonts w:ascii="Arial" w:hAnsi="Arial" w:cs="Arial"/>
          <w:i/>
        </w:rPr>
        <w:t>j</w:t>
      </w:r>
      <w:r w:rsidRPr="00ED6BFA">
        <w:rPr>
          <w:rFonts w:ascii="Arial" w:hAnsi="Arial" w:cs="Arial"/>
        </w:rPr>
        <w:t>(</w:t>
      </w:r>
      <w:r w:rsidRPr="00ED6BFA">
        <w:rPr>
          <w:rFonts w:ascii="Arial" w:hAnsi="Arial" w:cs="Arial"/>
          <w:i/>
        </w:rPr>
        <w:t>E</w:t>
      </w:r>
      <w:r w:rsidRPr="00ED6BFA">
        <w:rPr>
          <w:rFonts w:ascii="Arial" w:hAnsi="Arial" w:cs="Arial"/>
          <w:i/>
          <w:vertAlign w:val="subscript"/>
        </w:rPr>
        <w:t>0</w:t>
      </w:r>
      <w:r w:rsidRPr="00ED6BFA">
        <w:rPr>
          <w:rFonts w:ascii="Arial" w:hAnsi="Arial" w:cs="Arial"/>
        </w:rPr>
        <w:t xml:space="preserve">)&gt;2* </w:t>
      </w:r>
      <w:r w:rsidRPr="00ED6BFA">
        <w:rPr>
          <w:rFonts w:ascii="Arial" w:hAnsi="Arial" w:cs="Arial"/>
          <w:i/>
        </w:rPr>
        <w:t>j</w:t>
      </w:r>
      <w:r w:rsidRPr="00ED6BFA">
        <w:rPr>
          <w:rFonts w:ascii="Arial" w:hAnsi="Arial" w:cs="Arial"/>
        </w:rPr>
        <w:t>(</w:t>
      </w:r>
      <w:r w:rsidRPr="00ED6BFA">
        <w:rPr>
          <w:rFonts w:ascii="Arial" w:hAnsi="Arial" w:cs="Arial"/>
          <w:i/>
        </w:rPr>
        <w:t>E</w:t>
      </w:r>
      <w:r w:rsidRPr="00ED6BFA">
        <w:rPr>
          <w:rFonts w:ascii="Arial" w:hAnsi="Arial" w:cs="Arial"/>
          <w:i/>
          <w:vertAlign w:val="subscript"/>
        </w:rPr>
        <w:t>1</w:t>
      </w:r>
      <w:r w:rsidRPr="00ED6BFA">
        <w:rPr>
          <w:rFonts w:ascii="Arial" w:hAnsi="Arial" w:cs="Arial"/>
        </w:rPr>
        <w:t>)</w:t>
      </w:r>
      <w:r>
        <w:rPr>
          <w:rFonts w:ascii="Arial" w:hAnsi="Arial" w:cs="Arial"/>
        </w:rPr>
        <w:t xml:space="preserve">, </w:t>
      </w:r>
      <w:r w:rsidR="000E76ED">
        <w:rPr>
          <w:rFonts w:ascii="Arial" w:hAnsi="Arial" w:cs="Arial"/>
        </w:rPr>
        <w:t xml:space="preserve"> and </w:t>
      </w:r>
      <w:r>
        <w:rPr>
          <w:rFonts w:ascii="Arial" w:hAnsi="Arial" w:cs="Arial"/>
        </w:rPr>
        <w:t>then do a</w:t>
      </w:r>
    </w:p>
    <w:p w:rsidR="00D60FEF" w:rsidRPr="000E76ED" w:rsidRDefault="00B40B26" w:rsidP="00B40B26">
      <w:pPr>
        <w:pStyle w:val="ListParagraph"/>
        <w:spacing w:line="276" w:lineRule="auto"/>
        <w:ind w:left="1440"/>
        <w:rPr>
          <w:rFonts w:ascii="Arial" w:hAnsi="Arial" w:cs="Arial"/>
        </w:rPr>
      </w:pPr>
      <w:r>
        <w:rPr>
          <w:rFonts w:ascii="Arial" w:hAnsi="Arial" w:cs="Arial"/>
          <w:i/>
        </w:rPr>
        <w:t xml:space="preserve">Two-point fit: </w:t>
      </w:r>
      <w:r w:rsidR="00D60FEF" w:rsidRPr="00ED6BFA">
        <w:rPr>
          <w:rFonts w:ascii="Arial" w:hAnsi="Arial" w:cs="Arial"/>
        </w:rPr>
        <w:t xml:space="preserve">use </w:t>
      </w:r>
      <w:r w:rsidR="00D60FEF" w:rsidRPr="00ED6BFA">
        <w:rPr>
          <w:rFonts w:ascii="Arial" w:hAnsi="Arial" w:cs="Arial"/>
          <w:i/>
        </w:rPr>
        <w:t>j</w:t>
      </w:r>
      <w:r w:rsidR="00D60FEF" w:rsidRPr="00ED6BFA">
        <w:rPr>
          <w:rFonts w:ascii="Arial" w:hAnsi="Arial" w:cs="Arial"/>
        </w:rPr>
        <w:t>(</w:t>
      </w:r>
      <w:r w:rsidR="00D60FEF" w:rsidRPr="00ED6BFA">
        <w:rPr>
          <w:rFonts w:ascii="Arial" w:hAnsi="Arial" w:cs="Arial"/>
          <w:i/>
        </w:rPr>
        <w:t>E</w:t>
      </w:r>
      <w:r w:rsidR="00D60FEF" w:rsidRPr="00ED6BFA">
        <w:rPr>
          <w:rFonts w:ascii="Arial" w:hAnsi="Arial" w:cs="Arial"/>
          <w:i/>
          <w:vertAlign w:val="subscript"/>
        </w:rPr>
        <w:t>0</w:t>
      </w:r>
      <w:r w:rsidR="00D60FEF" w:rsidRPr="00ED6BFA">
        <w:rPr>
          <w:rFonts w:ascii="Arial" w:hAnsi="Arial" w:cs="Arial"/>
        </w:rPr>
        <w:t xml:space="preserve">) and </w:t>
      </w:r>
      <w:r w:rsidR="00D60FEF" w:rsidRPr="00ED6BFA">
        <w:rPr>
          <w:rFonts w:ascii="Arial" w:hAnsi="Arial" w:cs="Arial"/>
          <w:i/>
        </w:rPr>
        <w:t>j</w:t>
      </w:r>
      <w:r w:rsidR="00D60FEF" w:rsidRPr="00ED6BFA">
        <w:rPr>
          <w:rFonts w:ascii="Arial" w:hAnsi="Arial" w:cs="Arial"/>
        </w:rPr>
        <w:t>(</w:t>
      </w:r>
      <w:r w:rsidR="00D60FEF" w:rsidRPr="00ED6BFA">
        <w:rPr>
          <w:rFonts w:ascii="Arial" w:hAnsi="Arial" w:cs="Arial"/>
          <w:i/>
        </w:rPr>
        <w:t>E</w:t>
      </w:r>
      <w:r w:rsidR="00D60FEF" w:rsidRPr="00ED6BFA">
        <w:rPr>
          <w:rFonts w:ascii="Arial" w:hAnsi="Arial" w:cs="Arial"/>
          <w:i/>
          <w:vertAlign w:val="subscript"/>
        </w:rPr>
        <w:t>1</w:t>
      </w:r>
      <w:r w:rsidR="00D60FEF" w:rsidRPr="00ED6BFA">
        <w:rPr>
          <w:rFonts w:ascii="Arial" w:hAnsi="Arial" w:cs="Arial"/>
        </w:rPr>
        <w:t>) to define a single power law fit over all channels</w:t>
      </w:r>
      <w:r w:rsidR="00780B09">
        <w:rPr>
          <w:rFonts w:ascii="Arial" w:hAnsi="Arial" w:cs="Arial"/>
        </w:rPr>
        <w:t xml:space="preserve"> (Eqs 21 and 22)</w:t>
      </w:r>
      <w:r w:rsidR="00D60FEF" w:rsidRPr="00ED6BFA">
        <w:rPr>
          <w:rFonts w:ascii="Arial" w:hAnsi="Arial" w:cs="Arial"/>
        </w:rPr>
        <w:t>.</w:t>
      </w:r>
      <w:r w:rsidRPr="00B40B26">
        <w:rPr>
          <w:rFonts w:ascii="Arial" w:hAnsi="Arial" w:cs="Arial"/>
        </w:rPr>
        <w:t xml:space="preserve"> </w:t>
      </w:r>
      <w:r w:rsidR="000E76ED">
        <w:rPr>
          <w:rFonts w:ascii="Arial" w:hAnsi="Arial" w:cs="Arial"/>
        </w:rPr>
        <w:t xml:space="preserve"> </w:t>
      </w:r>
    </w:p>
    <w:p w:rsidR="00B40B26" w:rsidRDefault="00634885" w:rsidP="00E87F1B">
      <w:pPr>
        <w:pStyle w:val="ListParagraph"/>
        <w:numPr>
          <w:ilvl w:val="1"/>
          <w:numId w:val="16"/>
        </w:numPr>
        <w:spacing w:line="276" w:lineRule="auto"/>
        <w:rPr>
          <w:rFonts w:ascii="Arial" w:hAnsi="Arial" w:cs="Arial"/>
        </w:rPr>
      </w:pPr>
      <w:r>
        <w:rPr>
          <w:rFonts w:ascii="Arial" w:hAnsi="Arial" w:cs="Arial"/>
        </w:rPr>
        <w:t xml:space="preserve">If didn't do a two-point fit or </w:t>
      </w:r>
      <w:r w:rsidR="007C6A87">
        <w:rPr>
          <w:rFonts w:ascii="Arial" w:hAnsi="Arial" w:cs="Arial"/>
        </w:rPr>
        <w:t xml:space="preserve">the </w:t>
      </w:r>
      <w:r>
        <w:rPr>
          <w:rFonts w:ascii="Arial" w:hAnsi="Arial" w:cs="Arial"/>
        </w:rPr>
        <w:t xml:space="preserve">two-point fit produced </w:t>
      </w:r>
      <w:r w:rsidRPr="006476C1">
        <w:rPr>
          <w:rFonts w:ascii="Arial" w:hAnsi="Arial" w:cs="Arial"/>
          <w:i/>
        </w:rPr>
        <w:t>γ</w:t>
      </w:r>
      <w:r>
        <w:rPr>
          <w:rFonts w:ascii="Arial" w:hAnsi="Arial" w:cs="Arial"/>
        </w:rPr>
        <w:t xml:space="preserve">&lt; -8, then do a </w:t>
      </w:r>
    </w:p>
    <w:p w:rsidR="00364F75" w:rsidRDefault="00B40B26" w:rsidP="00B40B26">
      <w:pPr>
        <w:pStyle w:val="ListParagraph"/>
        <w:spacing w:line="276" w:lineRule="auto"/>
        <w:ind w:left="1440"/>
        <w:rPr>
          <w:rFonts w:ascii="Arial" w:hAnsi="Arial" w:cs="Arial"/>
        </w:rPr>
      </w:pPr>
      <w:r>
        <w:rPr>
          <w:rFonts w:ascii="Arial" w:hAnsi="Arial" w:cs="Arial"/>
          <w:i/>
        </w:rPr>
        <w:t xml:space="preserve">One-point fit: </w:t>
      </w:r>
      <w:r w:rsidR="00364F75">
        <w:rPr>
          <w:rFonts w:ascii="Arial" w:hAnsi="Arial" w:cs="Arial"/>
        </w:rPr>
        <w:t>If either</w:t>
      </w:r>
      <w:r w:rsidR="00780B09">
        <w:rPr>
          <w:rFonts w:ascii="Arial" w:hAnsi="Arial" w:cs="Arial"/>
        </w:rPr>
        <w:t xml:space="preserve"> </w:t>
      </w:r>
      <w:r w:rsidR="00780B09" w:rsidRPr="00ED6BFA">
        <w:rPr>
          <w:rFonts w:ascii="Arial" w:hAnsi="Arial" w:cs="Arial"/>
          <w:i/>
        </w:rPr>
        <w:t>j</w:t>
      </w:r>
      <w:r w:rsidR="00780B09" w:rsidRPr="00ED6BFA">
        <w:rPr>
          <w:rFonts w:ascii="Arial" w:hAnsi="Arial" w:cs="Arial"/>
        </w:rPr>
        <w:t>(</w:t>
      </w:r>
      <w:r w:rsidR="00780B09" w:rsidRPr="00ED6BFA">
        <w:rPr>
          <w:rFonts w:ascii="Arial" w:hAnsi="Arial" w:cs="Arial"/>
          <w:i/>
        </w:rPr>
        <w:t>E</w:t>
      </w:r>
      <w:r w:rsidR="00780B09">
        <w:rPr>
          <w:rFonts w:ascii="Arial" w:hAnsi="Arial" w:cs="Arial"/>
          <w:i/>
          <w:vertAlign w:val="subscript"/>
        </w:rPr>
        <w:t>0</w:t>
      </w:r>
      <w:r w:rsidR="00780B09" w:rsidRPr="00ED6BFA">
        <w:rPr>
          <w:rFonts w:ascii="Arial" w:hAnsi="Arial" w:cs="Arial"/>
        </w:rPr>
        <w:t>)</w:t>
      </w:r>
      <w:r w:rsidR="00364F75">
        <w:rPr>
          <w:rFonts w:ascii="Arial" w:hAnsi="Arial" w:cs="Arial"/>
        </w:rPr>
        <w:t xml:space="preserve"> or</w:t>
      </w:r>
      <w:r w:rsidR="00780B09">
        <w:rPr>
          <w:rFonts w:ascii="Arial" w:hAnsi="Arial" w:cs="Arial"/>
        </w:rPr>
        <w:t xml:space="preserve"> </w:t>
      </w:r>
      <w:r w:rsidR="00D60FEF" w:rsidRPr="00ED6BFA">
        <w:rPr>
          <w:rFonts w:ascii="Arial" w:hAnsi="Arial" w:cs="Arial"/>
          <w:i/>
        </w:rPr>
        <w:t>j</w:t>
      </w:r>
      <w:r w:rsidR="00D60FEF" w:rsidRPr="00ED6BFA">
        <w:rPr>
          <w:rFonts w:ascii="Arial" w:hAnsi="Arial" w:cs="Arial"/>
        </w:rPr>
        <w:t>(</w:t>
      </w:r>
      <w:r w:rsidR="00D60FEF" w:rsidRPr="00ED6BFA">
        <w:rPr>
          <w:rFonts w:ascii="Arial" w:hAnsi="Arial" w:cs="Arial"/>
          <w:i/>
        </w:rPr>
        <w:t>E</w:t>
      </w:r>
      <w:r w:rsidR="00D60FEF" w:rsidRPr="00ED6BFA">
        <w:rPr>
          <w:rFonts w:ascii="Arial" w:hAnsi="Arial" w:cs="Arial"/>
          <w:i/>
          <w:vertAlign w:val="subscript"/>
        </w:rPr>
        <w:t>1</w:t>
      </w:r>
      <w:r w:rsidR="00D60FEF" w:rsidRPr="00ED6BFA">
        <w:rPr>
          <w:rFonts w:ascii="Arial" w:hAnsi="Arial" w:cs="Arial"/>
        </w:rPr>
        <w:t xml:space="preserve">) </w:t>
      </w:r>
      <w:r w:rsidR="00364F75">
        <w:rPr>
          <w:rFonts w:ascii="Arial" w:hAnsi="Arial" w:cs="Arial"/>
        </w:rPr>
        <w:t>is &lt;0.00001 it is reset to 0.0001</w:t>
      </w:r>
    </w:p>
    <w:p w:rsidR="00D60FEF" w:rsidRPr="00ED6BFA" w:rsidRDefault="00A94111" w:rsidP="00B40B26">
      <w:pPr>
        <w:pStyle w:val="ListParagraph"/>
        <w:spacing w:line="276" w:lineRule="auto"/>
        <w:ind w:left="1440"/>
        <w:rPr>
          <w:rFonts w:ascii="Arial" w:hAnsi="Arial" w:cs="Arial"/>
        </w:rPr>
      </w:pPr>
      <w:r>
        <w:rPr>
          <w:rFonts w:ascii="Arial" w:hAnsi="Arial" w:cs="Arial"/>
        </w:rPr>
        <w:t>D</w:t>
      </w:r>
      <w:r w:rsidR="00364F75">
        <w:rPr>
          <w:rFonts w:ascii="Arial" w:hAnsi="Arial" w:cs="Arial"/>
        </w:rPr>
        <w:t xml:space="preserve">etermine the coeficients, </w:t>
      </w:r>
      <w:r w:rsidR="00364F75" w:rsidRPr="006476C1">
        <w:rPr>
          <w:rFonts w:ascii="Arial" w:hAnsi="Arial" w:cs="Arial"/>
          <w:i/>
        </w:rPr>
        <w:t>γ</w:t>
      </w:r>
      <w:r w:rsidR="00364F75">
        <w:rPr>
          <w:rFonts w:ascii="Arial" w:hAnsi="Arial" w:cs="Arial"/>
          <w:i/>
          <w:vertAlign w:val="subscript"/>
        </w:rPr>
        <w:t>0</w:t>
      </w:r>
      <w:r w:rsidR="00D60FEF" w:rsidRPr="00ED6BFA">
        <w:rPr>
          <w:rFonts w:ascii="Arial" w:hAnsi="Arial" w:cs="Arial"/>
        </w:rPr>
        <w:t xml:space="preserve"> </w:t>
      </w:r>
      <w:r w:rsidR="00364F75">
        <w:rPr>
          <w:rFonts w:ascii="Arial" w:hAnsi="Arial" w:cs="Arial"/>
        </w:rPr>
        <w:t xml:space="preserve"> and </w:t>
      </w:r>
      <w:r w:rsidR="00364F75" w:rsidRPr="006476C1">
        <w:rPr>
          <w:rFonts w:ascii="Arial" w:hAnsi="Arial" w:cs="Arial"/>
          <w:i/>
        </w:rPr>
        <w:t>γ</w:t>
      </w:r>
      <w:r w:rsidR="00364F75">
        <w:rPr>
          <w:rFonts w:ascii="Arial" w:hAnsi="Arial" w:cs="Arial"/>
          <w:i/>
          <w:vertAlign w:val="subscript"/>
        </w:rPr>
        <w:t xml:space="preserve">1, </w:t>
      </w:r>
      <w:r w:rsidR="00364F75">
        <w:rPr>
          <w:rFonts w:ascii="Arial" w:hAnsi="Arial" w:cs="Arial"/>
        </w:rPr>
        <w:t xml:space="preserve">at both </w:t>
      </w:r>
      <w:r w:rsidR="00364F75" w:rsidRPr="00ED6BFA">
        <w:rPr>
          <w:rFonts w:ascii="Arial" w:hAnsi="Arial" w:cs="Arial"/>
          <w:i/>
        </w:rPr>
        <w:t>E</w:t>
      </w:r>
      <w:r w:rsidR="00364F75" w:rsidRPr="00ED6BFA">
        <w:rPr>
          <w:rFonts w:ascii="Arial" w:hAnsi="Arial" w:cs="Arial"/>
          <w:i/>
          <w:vertAlign w:val="subscript"/>
        </w:rPr>
        <w:t>0</w:t>
      </w:r>
      <w:r w:rsidR="00364F75" w:rsidRPr="00ED6BFA">
        <w:rPr>
          <w:rFonts w:ascii="Arial" w:hAnsi="Arial" w:cs="Arial"/>
        </w:rPr>
        <w:t xml:space="preserve"> and </w:t>
      </w:r>
      <w:r w:rsidR="00364F75" w:rsidRPr="00ED6BFA">
        <w:rPr>
          <w:rFonts w:ascii="Arial" w:hAnsi="Arial" w:cs="Arial"/>
          <w:i/>
        </w:rPr>
        <w:t>E</w:t>
      </w:r>
      <w:r w:rsidR="00364F75" w:rsidRPr="00ED6BFA">
        <w:rPr>
          <w:rFonts w:ascii="Arial" w:hAnsi="Arial" w:cs="Arial"/>
          <w:i/>
          <w:vertAlign w:val="subscript"/>
        </w:rPr>
        <w:t>1</w:t>
      </w:r>
      <w:r w:rsidR="00364F75">
        <w:rPr>
          <w:rFonts w:ascii="Arial" w:hAnsi="Arial" w:cs="Arial"/>
        </w:rPr>
        <w:t xml:space="preserve"> using Eq. 24. The final parameters for the single power law fit over all channels are t</w:t>
      </w:r>
      <w:r w:rsidR="00D60FEF" w:rsidRPr="00ED6BFA">
        <w:rPr>
          <w:rFonts w:ascii="Arial" w:hAnsi="Arial" w:cs="Arial"/>
        </w:rPr>
        <w:t xml:space="preserve">he default power law exponent, </w:t>
      </w:r>
      <w:r w:rsidR="00D60FEF" w:rsidRPr="00ED6BFA">
        <w:rPr>
          <w:rFonts w:ascii="Arial" w:hAnsi="Arial" w:cs="Arial"/>
          <w:i/>
        </w:rPr>
        <w:t>γ</w:t>
      </w:r>
      <w:r w:rsidR="00D60FEF" w:rsidRPr="00ED6BFA">
        <w:rPr>
          <w:rFonts w:ascii="Arial" w:hAnsi="Arial" w:cs="Arial"/>
          <w:i/>
          <w:vertAlign w:val="subscript"/>
        </w:rPr>
        <w:t>default</w:t>
      </w:r>
      <w:r w:rsidR="00D60FEF" w:rsidRPr="00ED6BFA">
        <w:rPr>
          <w:rFonts w:ascii="Arial" w:hAnsi="Arial" w:cs="Arial"/>
        </w:rPr>
        <w:t>,</w:t>
      </w:r>
      <w:r w:rsidR="00364F75">
        <w:rPr>
          <w:rFonts w:ascii="Arial" w:hAnsi="Arial" w:cs="Arial"/>
        </w:rPr>
        <w:t xml:space="preserve"> and the average of </w:t>
      </w:r>
      <w:r>
        <w:rPr>
          <w:rFonts w:ascii="Arial" w:hAnsi="Arial" w:cs="Arial"/>
          <w:i/>
        </w:rPr>
        <w:t>j</w:t>
      </w:r>
      <w:r w:rsidR="00364F75">
        <w:rPr>
          <w:rFonts w:ascii="Arial" w:hAnsi="Arial" w:cs="Arial"/>
          <w:i/>
          <w:vertAlign w:val="subscript"/>
        </w:rPr>
        <w:t>0</w:t>
      </w:r>
      <w:r>
        <w:rPr>
          <w:rFonts w:ascii="Arial" w:hAnsi="Arial" w:cs="Arial"/>
        </w:rPr>
        <w:t>(</w:t>
      </w:r>
      <w:r w:rsidRPr="00ED6BFA">
        <w:rPr>
          <w:rFonts w:ascii="Arial" w:hAnsi="Arial" w:cs="Arial"/>
          <w:i/>
        </w:rPr>
        <w:t>E</w:t>
      </w:r>
      <w:r w:rsidRPr="00ED6BFA">
        <w:rPr>
          <w:rFonts w:ascii="Arial" w:hAnsi="Arial" w:cs="Arial"/>
          <w:i/>
          <w:vertAlign w:val="subscript"/>
        </w:rPr>
        <w:t>0</w:t>
      </w:r>
      <w:r>
        <w:rPr>
          <w:rFonts w:ascii="Arial" w:hAnsi="Arial" w:cs="Arial"/>
        </w:rPr>
        <w:t>)</w:t>
      </w:r>
      <w:r w:rsidR="00364F75" w:rsidRPr="00ED6BFA">
        <w:rPr>
          <w:rFonts w:ascii="Arial" w:hAnsi="Arial" w:cs="Arial"/>
        </w:rPr>
        <w:t xml:space="preserve"> </w:t>
      </w:r>
      <w:r w:rsidR="00364F75">
        <w:rPr>
          <w:rFonts w:ascii="Arial" w:hAnsi="Arial" w:cs="Arial"/>
        </w:rPr>
        <w:t xml:space="preserve"> and </w:t>
      </w:r>
      <w:r>
        <w:rPr>
          <w:rFonts w:ascii="Arial" w:hAnsi="Arial" w:cs="Arial"/>
          <w:i/>
        </w:rPr>
        <w:t>j</w:t>
      </w:r>
      <w:r>
        <w:rPr>
          <w:rFonts w:ascii="Arial" w:hAnsi="Arial" w:cs="Arial"/>
          <w:i/>
          <w:vertAlign w:val="subscript"/>
        </w:rPr>
        <w:t>0</w:t>
      </w:r>
      <w:r>
        <w:rPr>
          <w:rFonts w:ascii="Arial" w:hAnsi="Arial" w:cs="Arial"/>
        </w:rPr>
        <w:t>(</w:t>
      </w:r>
      <w:r w:rsidRPr="00ED6BFA">
        <w:rPr>
          <w:rFonts w:ascii="Arial" w:hAnsi="Arial" w:cs="Arial"/>
          <w:i/>
        </w:rPr>
        <w:t>E</w:t>
      </w:r>
      <w:r>
        <w:rPr>
          <w:rFonts w:ascii="Arial" w:hAnsi="Arial" w:cs="Arial"/>
          <w:i/>
          <w:vertAlign w:val="subscript"/>
        </w:rPr>
        <w:t>1</w:t>
      </w:r>
      <w:r>
        <w:rPr>
          <w:rFonts w:ascii="Arial" w:hAnsi="Arial" w:cs="Arial"/>
        </w:rPr>
        <w:t>)</w:t>
      </w:r>
      <w:r w:rsidR="00D60FEF" w:rsidRPr="00ED6BFA">
        <w:rPr>
          <w:rFonts w:ascii="Arial" w:hAnsi="Arial" w:cs="Arial"/>
        </w:rPr>
        <w:t>.</w:t>
      </w:r>
    </w:p>
    <w:p w:rsidR="00172D80" w:rsidRDefault="00172D80" w:rsidP="00E87F1B">
      <w:pPr>
        <w:pStyle w:val="ListParagraph"/>
        <w:numPr>
          <w:ilvl w:val="0"/>
          <w:numId w:val="16"/>
        </w:numPr>
        <w:spacing w:line="276" w:lineRule="auto"/>
        <w:rPr>
          <w:rFonts w:ascii="Arial" w:hAnsi="Arial" w:cs="Arial"/>
        </w:rPr>
      </w:pPr>
      <w:r w:rsidRPr="00172D80">
        <w:rPr>
          <w:rFonts w:ascii="Arial" w:hAnsi="Arial" w:cs="Arial"/>
        </w:rPr>
        <w:t>Calculate</w:t>
      </w:r>
      <w:r w:rsidR="00D60FEF" w:rsidRPr="00172D80">
        <w:rPr>
          <w:rFonts w:ascii="Arial" w:hAnsi="Arial" w:cs="Arial"/>
        </w:rPr>
        <w:t xml:space="preserve"> differential flux </w:t>
      </w:r>
      <w:r w:rsidRPr="00172D80">
        <w:rPr>
          <w:rFonts w:ascii="Arial" w:hAnsi="Arial" w:cs="Arial"/>
        </w:rPr>
        <w:t>at</w:t>
      </w:r>
      <w:r w:rsidR="00D60FEF" w:rsidRPr="00172D80">
        <w:rPr>
          <w:rFonts w:ascii="Arial" w:hAnsi="Arial" w:cs="Arial"/>
        </w:rPr>
        <w:t xml:space="preserve"> desired </w:t>
      </w:r>
      <w:r w:rsidRPr="00172D80">
        <w:rPr>
          <w:rFonts w:ascii="Arial" w:hAnsi="Arial" w:cs="Arial"/>
        </w:rPr>
        <w:t>energies</w:t>
      </w:r>
      <w:r>
        <w:rPr>
          <w:rFonts w:ascii="Arial" w:hAnsi="Arial" w:cs="Arial"/>
        </w:rPr>
        <w:t xml:space="preserve"> to output</w:t>
      </w:r>
      <w:r w:rsidRPr="00172D80">
        <w:rPr>
          <w:rFonts w:ascii="Arial" w:hAnsi="Arial" w:cs="Arial"/>
        </w:rPr>
        <w:t>.</w:t>
      </w:r>
      <w:r w:rsidR="00D60FEF" w:rsidRPr="00172D80">
        <w:rPr>
          <w:rFonts w:ascii="Arial" w:hAnsi="Arial" w:cs="Arial"/>
        </w:rPr>
        <w:t xml:space="preserve"> </w:t>
      </w:r>
      <w:r>
        <w:rPr>
          <w:rFonts w:ascii="Arial" w:hAnsi="Arial" w:cs="Arial"/>
        </w:rPr>
        <w:t>(Eq. 1)</w:t>
      </w:r>
    </w:p>
    <w:p w:rsidR="00D60FEF" w:rsidRPr="00172D80" w:rsidRDefault="0010235B" w:rsidP="00E87F1B">
      <w:pPr>
        <w:pStyle w:val="ListParagraph"/>
        <w:numPr>
          <w:ilvl w:val="0"/>
          <w:numId w:val="16"/>
        </w:numPr>
        <w:spacing w:line="276" w:lineRule="auto"/>
        <w:rPr>
          <w:rFonts w:ascii="Arial" w:hAnsi="Arial" w:cs="Arial"/>
        </w:rPr>
      </w:pPr>
      <w:r w:rsidRPr="00172D80">
        <w:rPr>
          <w:rFonts w:ascii="Arial" w:hAnsi="Arial" w:cs="Arial"/>
        </w:rPr>
        <w:t xml:space="preserve">Calculate </w:t>
      </w:r>
      <w:r w:rsidR="00D60FEF" w:rsidRPr="00172D80">
        <w:rPr>
          <w:rFonts w:ascii="Arial" w:hAnsi="Arial" w:cs="Arial"/>
        </w:rPr>
        <w:t xml:space="preserve">estimated errors on </w:t>
      </w:r>
      <w:r w:rsidR="00172D80">
        <w:rPr>
          <w:rFonts w:ascii="Arial" w:hAnsi="Arial" w:cs="Arial"/>
        </w:rPr>
        <w:t>differential</w:t>
      </w:r>
      <w:r w:rsidR="00D60FEF" w:rsidRPr="00172D80">
        <w:rPr>
          <w:rFonts w:ascii="Arial" w:hAnsi="Arial" w:cs="Arial"/>
        </w:rPr>
        <w:t xml:space="preserve"> flux</w:t>
      </w:r>
      <w:r w:rsidRPr="00172D80">
        <w:rPr>
          <w:rFonts w:ascii="Arial" w:hAnsi="Arial" w:cs="Arial"/>
        </w:rPr>
        <w:t xml:space="preserve"> (Section 4.5)</w:t>
      </w:r>
      <w:r w:rsidR="00D60FEF" w:rsidRPr="00172D80">
        <w:rPr>
          <w:rFonts w:ascii="Arial" w:hAnsi="Arial" w:cs="Arial"/>
        </w:rPr>
        <w:t>.</w:t>
      </w:r>
    </w:p>
    <w:p w:rsidR="00D60FEF" w:rsidRDefault="00D60FEF" w:rsidP="00E87F1B">
      <w:pPr>
        <w:pStyle w:val="ListParagraph"/>
        <w:numPr>
          <w:ilvl w:val="0"/>
          <w:numId w:val="16"/>
        </w:numPr>
        <w:spacing w:line="276" w:lineRule="auto"/>
        <w:rPr>
          <w:rFonts w:ascii="Arial" w:hAnsi="Arial" w:cs="Arial"/>
        </w:rPr>
      </w:pPr>
      <w:r w:rsidRPr="00A92D0A">
        <w:rPr>
          <w:rFonts w:ascii="Arial" w:hAnsi="Arial" w:cs="Arial"/>
        </w:rPr>
        <w:t>Set exception handling flags as needed.</w:t>
      </w:r>
      <w:r>
        <w:rPr>
          <w:rFonts w:ascii="Arial" w:hAnsi="Arial" w:cs="Arial"/>
        </w:rPr>
        <w:t xml:space="preserve"> </w:t>
      </w:r>
    </w:p>
    <w:p w:rsidR="00D71C23" w:rsidRDefault="00D71C23" w:rsidP="00E87F1B">
      <w:pPr>
        <w:spacing w:line="276" w:lineRule="auto"/>
        <w:rPr>
          <w:rFonts w:ascii="Arial" w:hAnsi="Arial" w:cs="Arial"/>
        </w:rPr>
      </w:pPr>
    </w:p>
    <w:p w:rsidR="00D60FEF" w:rsidRDefault="00D60FEF" w:rsidP="00E87F1B">
      <w:pPr>
        <w:spacing w:line="276" w:lineRule="auto"/>
        <w:rPr>
          <w:rFonts w:ascii="Arial" w:hAnsi="Arial" w:cs="Arial"/>
        </w:rPr>
      </w:pPr>
      <w:r w:rsidRPr="002F561B">
        <w:rPr>
          <w:rFonts w:ascii="Arial" w:hAnsi="Arial" w:cs="Arial"/>
        </w:rPr>
        <w:t>In general</w:t>
      </w:r>
      <w:r w:rsidR="00EF4C08">
        <w:rPr>
          <w:rFonts w:ascii="Arial" w:hAnsi="Arial" w:cs="Arial"/>
        </w:rPr>
        <w:t>,</w:t>
      </w:r>
      <w:r w:rsidRPr="002F561B">
        <w:rPr>
          <w:rFonts w:ascii="Arial" w:hAnsi="Arial" w:cs="Arial"/>
        </w:rPr>
        <w:t xml:space="preserve"> the </w:t>
      </w:r>
      <w:r w:rsidR="00D71C23">
        <w:rPr>
          <w:rFonts w:ascii="Arial" w:hAnsi="Arial" w:cs="Arial"/>
        </w:rPr>
        <w:t xml:space="preserve">non-simple fit </w:t>
      </w:r>
      <w:r w:rsidRPr="002F561B">
        <w:rPr>
          <w:rFonts w:ascii="Arial" w:hAnsi="Arial" w:cs="Arial"/>
        </w:rPr>
        <w:t xml:space="preserve">requires </w:t>
      </w:r>
      <w:r w:rsidR="00EF4C08">
        <w:rPr>
          <w:rFonts w:ascii="Arial" w:hAnsi="Arial" w:cs="Arial"/>
        </w:rPr>
        <w:t xml:space="preserve">only </w:t>
      </w:r>
      <w:r w:rsidRPr="002F561B">
        <w:rPr>
          <w:rFonts w:ascii="Arial" w:hAnsi="Arial" w:cs="Arial"/>
        </w:rPr>
        <w:t>two or three iterations to converge.  Setting the convergence threshold to 0.1% or less has a negligible effect on the results and increases the number of iterations by at most one</w:t>
      </w:r>
      <w:r>
        <w:rPr>
          <w:rFonts w:ascii="Arial" w:hAnsi="Arial" w:cs="Arial"/>
        </w:rPr>
        <w:t>.</w:t>
      </w:r>
    </w:p>
    <w:p w:rsidR="00D60FEF" w:rsidRDefault="00D60FEF" w:rsidP="00E87F1B">
      <w:pPr>
        <w:spacing w:line="276" w:lineRule="auto"/>
        <w:rPr>
          <w:rFonts w:ascii="Arial" w:hAnsi="Arial" w:cs="Arial"/>
        </w:rPr>
      </w:pPr>
      <w:r>
        <w:rPr>
          <w:rFonts w:ascii="Arial" w:hAnsi="Arial" w:cs="Arial"/>
        </w:rPr>
        <w:t xml:space="preserve">A </w:t>
      </w:r>
      <w:r w:rsidRPr="008B3E4E">
        <w:rPr>
          <w:rFonts w:ascii="Arial" w:hAnsi="Arial" w:cs="Arial"/>
        </w:rPr>
        <w:t xml:space="preserve">default power law exponent, </w:t>
      </w:r>
      <w:r w:rsidRPr="008B3E4E">
        <w:rPr>
          <w:rFonts w:ascii="Arial" w:hAnsi="Arial" w:cs="Arial"/>
          <w:i/>
        </w:rPr>
        <w:t>γ</w:t>
      </w:r>
      <w:r w:rsidRPr="008B3E4E">
        <w:rPr>
          <w:rFonts w:ascii="Arial" w:hAnsi="Arial" w:cs="Arial"/>
          <w:i/>
          <w:vertAlign w:val="subscript"/>
        </w:rPr>
        <w:t>default</w:t>
      </w:r>
      <w:r w:rsidRPr="008B3E4E">
        <w:rPr>
          <w:rFonts w:ascii="Arial" w:hAnsi="Arial" w:cs="Arial"/>
        </w:rPr>
        <w:t xml:space="preserve">, </w:t>
      </w:r>
      <w:r w:rsidR="00D43D41">
        <w:rPr>
          <w:rFonts w:ascii="Arial" w:hAnsi="Arial" w:cs="Arial"/>
        </w:rPr>
        <w:t xml:space="preserve">is </w:t>
      </w:r>
      <w:r>
        <w:rPr>
          <w:rFonts w:ascii="Arial" w:hAnsi="Arial" w:cs="Arial"/>
        </w:rPr>
        <w:t>used at several points in the algorithm.  Th</w:t>
      </w:r>
      <w:r w:rsidR="004B761C">
        <w:rPr>
          <w:rFonts w:ascii="Arial" w:hAnsi="Arial" w:cs="Arial"/>
        </w:rPr>
        <w:t>e</w:t>
      </w:r>
      <w:r>
        <w:rPr>
          <w:rFonts w:ascii="Arial" w:hAnsi="Arial" w:cs="Arial"/>
        </w:rPr>
        <w:t xml:space="preserve"> value</w:t>
      </w:r>
      <w:r w:rsidR="004B761C">
        <w:rPr>
          <w:rFonts w:ascii="Arial" w:hAnsi="Arial" w:cs="Arial"/>
        </w:rPr>
        <w:t xml:space="preserve"> of </w:t>
      </w:r>
      <w:r w:rsidR="004B761C">
        <w:rPr>
          <w:rFonts w:ascii="Arial" w:hAnsi="Arial" w:cs="Arial"/>
        </w:rPr>
        <w:noBreakHyphen/>
        <w:t>2.</w:t>
      </w:r>
      <w:r w:rsidR="00C33E54">
        <w:rPr>
          <w:rFonts w:ascii="Arial" w:hAnsi="Arial" w:cs="Arial"/>
        </w:rPr>
        <w:t>9</w:t>
      </w:r>
      <w:r w:rsidR="004B761C">
        <w:rPr>
          <w:rFonts w:ascii="Arial" w:hAnsi="Arial" w:cs="Arial"/>
        </w:rPr>
        <w:t xml:space="preserve"> wa</w:t>
      </w:r>
      <w:r>
        <w:rPr>
          <w:rFonts w:ascii="Arial" w:hAnsi="Arial" w:cs="Arial"/>
        </w:rPr>
        <w:t xml:space="preserve">s obtained </w:t>
      </w:r>
      <w:r w:rsidR="004B761C">
        <w:rPr>
          <w:rFonts w:ascii="Arial" w:hAnsi="Arial" w:cs="Arial"/>
          <w:color w:val="000000"/>
        </w:rPr>
        <w:t xml:space="preserve">by </w:t>
      </w:r>
      <w:r w:rsidR="00123131">
        <w:rPr>
          <w:rFonts w:ascii="Arial" w:hAnsi="Arial" w:cs="Arial"/>
          <w:color w:val="000000"/>
        </w:rPr>
        <w:t xml:space="preserve">temporarily setting all of the fits to simple fits and </w:t>
      </w:r>
      <w:r w:rsidR="004B761C">
        <w:rPr>
          <w:rFonts w:ascii="Arial" w:hAnsi="Arial" w:cs="Arial"/>
          <w:color w:val="000000"/>
        </w:rPr>
        <w:t xml:space="preserve">finding the average </w:t>
      </w:r>
      <w:r w:rsidR="004B761C" w:rsidRPr="008B3E4E">
        <w:rPr>
          <w:rFonts w:ascii="Arial" w:hAnsi="Arial" w:cs="Arial"/>
          <w:i/>
        </w:rPr>
        <w:t>γ</w:t>
      </w:r>
      <w:r w:rsidR="004B761C">
        <w:rPr>
          <w:rFonts w:ascii="Arial" w:hAnsi="Arial" w:cs="Arial"/>
        </w:rPr>
        <w:t xml:space="preserve"> for 2-pt fits of</w:t>
      </w:r>
      <w:r w:rsidR="004B761C" w:rsidRPr="008B6E6E">
        <w:rPr>
          <w:rFonts w:ascii="Arial" w:hAnsi="Arial" w:cs="Arial"/>
          <w:color w:val="000000"/>
        </w:rPr>
        <w:t xml:space="preserve"> </w:t>
      </w:r>
      <w:r w:rsidR="00633832">
        <w:rPr>
          <w:rFonts w:ascii="Arial" w:hAnsi="Arial" w:cs="Arial"/>
          <w:color w:val="000000"/>
        </w:rPr>
        <w:t xml:space="preserve">NOAA-15 </w:t>
      </w:r>
      <w:r w:rsidRPr="008B6E6E">
        <w:rPr>
          <w:rFonts w:ascii="Arial" w:hAnsi="Arial" w:cs="Arial"/>
          <w:color w:val="000000"/>
        </w:rPr>
        <w:t xml:space="preserve">data </w:t>
      </w:r>
      <w:r w:rsidR="00D71C23">
        <w:rPr>
          <w:rFonts w:ascii="Arial" w:hAnsi="Arial" w:cs="Arial"/>
          <w:color w:val="000000"/>
        </w:rPr>
        <w:t xml:space="preserve">for the </w:t>
      </w:r>
      <w:r w:rsidR="004B761C">
        <w:rPr>
          <w:rFonts w:ascii="Arial" w:hAnsi="Arial" w:cs="Arial"/>
          <w:color w:val="000000"/>
        </w:rPr>
        <w:t>year of 200</w:t>
      </w:r>
      <w:r w:rsidR="00C33E54">
        <w:rPr>
          <w:rFonts w:ascii="Arial" w:hAnsi="Arial" w:cs="Arial"/>
          <w:color w:val="000000"/>
        </w:rPr>
        <w:t>3</w:t>
      </w:r>
      <w:r>
        <w:rPr>
          <w:rFonts w:ascii="Arial" w:hAnsi="Arial" w:cs="Arial"/>
        </w:rPr>
        <w:t>.</w:t>
      </w:r>
      <w:r w:rsidRPr="002F561B">
        <w:rPr>
          <w:rFonts w:ascii="Arial" w:hAnsi="Arial" w:cs="Arial"/>
        </w:rPr>
        <w:t xml:space="preserve"> </w:t>
      </w:r>
    </w:p>
    <w:p w:rsidR="00D60FEF" w:rsidRDefault="00D60FEF" w:rsidP="00E87F1B">
      <w:pPr>
        <w:spacing w:line="276" w:lineRule="auto"/>
        <w:rPr>
          <w:rFonts w:ascii="Arial" w:hAnsi="Arial" w:cs="Arial"/>
        </w:rPr>
      </w:pPr>
      <w:r w:rsidRPr="002F561B">
        <w:rPr>
          <w:rFonts w:ascii="Arial" w:hAnsi="Arial" w:cs="Arial"/>
        </w:rPr>
        <w:lastRenderedPageBreak/>
        <w:t>Differential flux is calculated in two ways and over two different sets of regions.  Rough initial estimates are given over the channel ranges using Eq. 6 and γ</w:t>
      </w:r>
      <w:r w:rsidRPr="002F561B">
        <w:rPr>
          <w:rFonts w:ascii="Arial" w:hAnsi="Arial" w:cs="Arial"/>
          <w:vertAlign w:val="subscript"/>
        </w:rPr>
        <w:t>default</w:t>
      </w:r>
      <w:r w:rsidRPr="002F561B">
        <w:rPr>
          <w:rFonts w:ascii="Arial" w:hAnsi="Arial" w:cs="Arial"/>
        </w:rPr>
        <w:t>.  The iterati</w:t>
      </w:r>
      <w:r w:rsidR="00237DE3">
        <w:rPr>
          <w:rFonts w:ascii="Arial" w:hAnsi="Arial" w:cs="Arial"/>
        </w:rPr>
        <w:t>ve fit routine which determines</w:t>
      </w:r>
      <w:r w:rsidRPr="002F561B">
        <w:rPr>
          <w:rFonts w:ascii="Arial" w:hAnsi="Arial" w:cs="Arial"/>
        </w:rPr>
        <w:t xml:space="preserve"> </w:t>
      </w:r>
      <w:r w:rsidRPr="002F561B">
        <w:rPr>
          <w:rFonts w:ascii="Arial" w:hAnsi="Arial" w:cs="Arial"/>
          <w:i/>
        </w:rPr>
        <w:t>γ</w:t>
      </w:r>
      <w:r w:rsidRPr="002F561B">
        <w:rPr>
          <w:rFonts w:ascii="Arial" w:hAnsi="Arial" w:cs="Arial"/>
          <w:vertAlign w:val="subscript"/>
        </w:rPr>
        <w:t>i</w:t>
      </w:r>
      <w:r w:rsidRPr="002F561B">
        <w:rPr>
          <w:rFonts w:ascii="Arial" w:hAnsi="Arial" w:cs="Arial"/>
        </w:rPr>
        <w:t xml:space="preserve"> and </w:t>
      </w:r>
      <w:r w:rsidRPr="002F561B">
        <w:rPr>
          <w:rFonts w:ascii="Arial" w:hAnsi="Arial" w:cs="Arial"/>
          <w:i/>
        </w:rPr>
        <w:t>j</w:t>
      </w:r>
      <w:r w:rsidRPr="002F561B">
        <w:rPr>
          <w:rFonts w:ascii="Arial" w:hAnsi="Arial" w:cs="Arial"/>
          <w:vertAlign w:val="subscript"/>
        </w:rPr>
        <w:t>0,i</w:t>
      </w:r>
      <w:r w:rsidRPr="002F561B">
        <w:rPr>
          <w:rFonts w:ascii="Arial" w:hAnsi="Arial" w:cs="Arial"/>
        </w:rPr>
        <w:t xml:space="preserve"> is applied to the ranges between the midpoint energies.</w:t>
      </w:r>
    </w:p>
    <w:p w:rsidR="00D60FEF" w:rsidRDefault="00D60FEF" w:rsidP="00E87F1B">
      <w:pPr>
        <w:spacing w:line="276" w:lineRule="auto"/>
        <w:rPr>
          <w:rFonts w:ascii="Arial" w:hAnsi="Arial" w:cs="Arial"/>
        </w:rPr>
      </w:pPr>
      <w:r w:rsidRPr="002F561B">
        <w:rPr>
          <w:rFonts w:ascii="Arial" w:hAnsi="Arial" w:cs="Arial"/>
        </w:rPr>
        <w:t>The conversion from the raw count</w:t>
      </w:r>
      <w:r w:rsidR="007858AD">
        <w:rPr>
          <w:rFonts w:ascii="Arial" w:hAnsi="Arial" w:cs="Arial"/>
        </w:rPr>
        <w:t xml:space="preserve"> rate</w:t>
      </w:r>
      <w:r w:rsidRPr="002F561B">
        <w:rPr>
          <w:rFonts w:ascii="Arial" w:hAnsi="Arial" w:cs="Arial"/>
        </w:rPr>
        <w:t>s of the omni</w:t>
      </w:r>
      <w:r w:rsidR="00813E78">
        <w:rPr>
          <w:rFonts w:ascii="Arial" w:hAnsi="Arial" w:cs="Arial"/>
        </w:rPr>
        <w:t>-</w:t>
      </w:r>
      <w:r w:rsidRPr="002F561B">
        <w:rPr>
          <w:rFonts w:ascii="Arial" w:hAnsi="Arial" w:cs="Arial"/>
        </w:rPr>
        <w:t xml:space="preserve">directional detectors, </w:t>
      </w:r>
      <w:r w:rsidRPr="002F561B">
        <w:rPr>
          <w:rFonts w:ascii="Arial" w:hAnsi="Arial" w:cs="Arial"/>
          <w:i/>
        </w:rPr>
        <w:t>O</w:t>
      </w:r>
      <w:r w:rsidRPr="002F561B">
        <w:rPr>
          <w:rFonts w:ascii="Arial" w:hAnsi="Arial" w:cs="Arial"/>
          <w:vertAlign w:val="subscript"/>
        </w:rPr>
        <w:t>i</w:t>
      </w:r>
      <w:r w:rsidRPr="002F561B">
        <w:rPr>
          <w:rFonts w:ascii="Arial" w:hAnsi="Arial" w:cs="Arial"/>
        </w:rPr>
        <w:t>, to count</w:t>
      </w:r>
      <w:r w:rsidR="007858AD">
        <w:rPr>
          <w:rFonts w:ascii="Arial" w:hAnsi="Arial" w:cs="Arial"/>
        </w:rPr>
        <w:t xml:space="preserve"> rate</w:t>
      </w:r>
      <w:r w:rsidRPr="002F561B">
        <w:rPr>
          <w:rFonts w:ascii="Arial" w:hAnsi="Arial" w:cs="Arial"/>
        </w:rPr>
        <w:t xml:space="preserve">s in non-overlapping channels, </w:t>
      </w:r>
      <w:r>
        <w:rPr>
          <w:rFonts w:ascii="Arial" w:hAnsi="Arial" w:cs="Arial"/>
        </w:rPr>
        <w:t>C</w:t>
      </w:r>
      <w:r w:rsidRPr="002F561B">
        <w:rPr>
          <w:rFonts w:ascii="Arial" w:hAnsi="Arial" w:cs="Arial"/>
          <w:vertAlign w:val="subscript"/>
        </w:rPr>
        <w:t>i</w:t>
      </w:r>
      <w:r w:rsidRPr="002F561B">
        <w:rPr>
          <w:rFonts w:ascii="Arial" w:hAnsi="Arial" w:cs="Arial"/>
        </w:rPr>
        <w:t xml:space="preserve">, requires several steps.  The elements of this conversion are portrayed in </w:t>
      </w:r>
      <w:fldSimple w:instr=" REF _Ref257111922  \* MERGEFORMAT ">
        <w:r w:rsidR="00A612B5" w:rsidRPr="00A612B5">
          <w:rPr>
            <w:rFonts w:ascii="Arial" w:hAnsi="Arial" w:cs="Arial"/>
          </w:rPr>
          <w:t xml:space="preserve">Figure </w:t>
        </w:r>
        <w:r w:rsidR="00A612B5" w:rsidRPr="00A612B5">
          <w:rPr>
            <w:rFonts w:ascii="Arial" w:hAnsi="Arial" w:cs="Arial"/>
            <w:noProof/>
          </w:rPr>
          <w:t>5</w:t>
        </w:r>
      </w:fldSimple>
      <w:r w:rsidRPr="002F561B">
        <w:rPr>
          <w:rFonts w:ascii="Arial" w:hAnsi="Arial" w:cs="Arial"/>
        </w:rPr>
        <w:t>.  The subtraction of count</w:t>
      </w:r>
      <w:r w:rsidR="007858AD">
        <w:rPr>
          <w:rFonts w:ascii="Arial" w:hAnsi="Arial" w:cs="Arial"/>
        </w:rPr>
        <w:t xml:space="preserve"> rate</w:t>
      </w:r>
      <w:r w:rsidRPr="002F561B">
        <w:rPr>
          <w:rFonts w:ascii="Arial" w:hAnsi="Arial" w:cs="Arial"/>
        </w:rPr>
        <w:t xml:space="preserve">s from the various channels must be done in piecewise fashion because the functions for </w:t>
      </w:r>
      <w:r w:rsidR="00377FF1">
        <w:rPr>
          <w:rFonts w:ascii="Arial" w:hAnsi="Arial" w:cs="Arial"/>
        </w:rPr>
        <w:t>the</w:t>
      </w:r>
      <w:r w:rsidRPr="002F561B">
        <w:rPr>
          <w:rFonts w:ascii="Arial" w:hAnsi="Arial" w:cs="Arial"/>
        </w:rPr>
        <w:t xml:space="preserve"> geometric factors are defined piecewise in energy.  </w:t>
      </w:r>
      <w:r>
        <w:rPr>
          <w:rFonts w:ascii="Arial" w:hAnsi="Arial" w:cs="Arial"/>
        </w:rPr>
        <w:t>C</w:t>
      </w:r>
      <w:r w:rsidRPr="002F561B">
        <w:rPr>
          <w:rFonts w:ascii="Arial" w:hAnsi="Arial" w:cs="Arial"/>
        </w:rPr>
        <w:t xml:space="preserve">alculations are started from the highest </w:t>
      </w:r>
      <w:r>
        <w:rPr>
          <w:rFonts w:ascii="Arial" w:hAnsi="Arial" w:cs="Arial"/>
        </w:rPr>
        <w:t xml:space="preserve">energy </w:t>
      </w:r>
      <w:r w:rsidRPr="002F561B">
        <w:rPr>
          <w:rFonts w:ascii="Arial" w:hAnsi="Arial" w:cs="Arial"/>
        </w:rPr>
        <w:t>channel. Since both channels cover the same range from</w:t>
      </w:r>
      <w:r w:rsidR="00621FA5">
        <w:rPr>
          <w:rFonts w:ascii="Arial" w:hAnsi="Arial" w:cs="Arial"/>
        </w:rPr>
        <w:t xml:space="preserve"> </w:t>
      </w:r>
      <w:r w:rsidRPr="002F561B">
        <w:rPr>
          <w:rFonts w:ascii="Arial" w:hAnsi="Arial" w:cs="Arial"/>
        </w:rPr>
        <w:t xml:space="preserve">140 to 250 MeV, </w:t>
      </w:r>
      <w:r>
        <w:rPr>
          <w:rFonts w:ascii="Arial" w:hAnsi="Arial" w:cs="Arial"/>
          <w:i/>
        </w:rPr>
        <w:t>C</w:t>
      </w:r>
      <w:r w:rsidR="002C1C78">
        <w:rPr>
          <w:rFonts w:ascii="Arial" w:hAnsi="Arial" w:cs="Arial"/>
          <w:vertAlign w:val="subscript"/>
        </w:rPr>
        <w:t>3</w:t>
      </w:r>
      <w:r w:rsidRPr="002F561B">
        <w:rPr>
          <w:rFonts w:ascii="Arial" w:hAnsi="Arial" w:cs="Arial"/>
        </w:rPr>
        <w:t xml:space="preserve">= </w:t>
      </w:r>
      <w:r w:rsidRPr="002F561B">
        <w:rPr>
          <w:rFonts w:ascii="Arial" w:hAnsi="Arial" w:cs="Arial"/>
          <w:i/>
        </w:rPr>
        <w:t>O</w:t>
      </w:r>
      <w:r w:rsidR="002C1C78">
        <w:rPr>
          <w:rFonts w:ascii="Arial" w:hAnsi="Arial" w:cs="Arial"/>
          <w:vertAlign w:val="subscript"/>
        </w:rPr>
        <w:t>3</w:t>
      </w:r>
      <w:r w:rsidRPr="002F561B">
        <w:rPr>
          <w:rFonts w:ascii="Arial" w:hAnsi="Arial" w:cs="Arial"/>
        </w:rPr>
        <w:t xml:space="preserve">.  </w:t>
      </w:r>
    </w:p>
    <w:p w:rsidR="00D60FEF" w:rsidRPr="00867101" w:rsidRDefault="00D60FEF" w:rsidP="00E87F1B">
      <w:pPr>
        <w:spacing w:line="276" w:lineRule="auto"/>
        <w:rPr>
          <w:rFonts w:ascii="Arial" w:hAnsi="Arial" w:cs="Arial"/>
        </w:rPr>
      </w:pPr>
      <w:r w:rsidRPr="002F561B">
        <w:rPr>
          <w:rFonts w:ascii="Arial" w:hAnsi="Arial" w:cs="Arial"/>
        </w:rPr>
        <w:t xml:space="preserve">The next step is to determine </w:t>
      </w:r>
      <w:r>
        <w:rPr>
          <w:rFonts w:ascii="Arial" w:hAnsi="Arial" w:cs="Arial"/>
          <w:i/>
        </w:rPr>
        <w:t>C</w:t>
      </w:r>
      <w:r w:rsidR="002C1C78">
        <w:rPr>
          <w:rFonts w:ascii="Arial" w:hAnsi="Arial" w:cs="Arial"/>
          <w:vertAlign w:val="subscript"/>
        </w:rPr>
        <w:t>2</w:t>
      </w:r>
      <w:r w:rsidRPr="002F561B">
        <w:rPr>
          <w:rFonts w:ascii="Arial" w:hAnsi="Arial" w:cs="Arial"/>
        </w:rPr>
        <w:t xml:space="preserve">.  First an estimate of differential flux function </w:t>
      </w:r>
      <w:r w:rsidRPr="000F2C62">
        <w:rPr>
          <w:rFonts w:ascii="Arial" w:hAnsi="Arial" w:cs="Arial"/>
          <w:i/>
        </w:rPr>
        <w:t>j</w:t>
      </w:r>
      <w:r w:rsidR="002C1C78">
        <w:rPr>
          <w:rFonts w:ascii="Arial" w:hAnsi="Arial" w:cs="Arial"/>
          <w:vertAlign w:val="subscript"/>
        </w:rPr>
        <w:t>3</w:t>
      </w:r>
      <w:r w:rsidRPr="002F561B">
        <w:rPr>
          <w:rFonts w:ascii="Arial" w:hAnsi="Arial" w:cs="Arial"/>
        </w:rPr>
        <w:t xml:space="preserve"> over the range 140 to 250 MeV is made using Eq. 7, the relevant geometric factors for channel </w:t>
      </w:r>
      <w:r w:rsidR="002C1C78">
        <w:rPr>
          <w:rFonts w:ascii="Arial" w:hAnsi="Arial" w:cs="Arial"/>
        </w:rPr>
        <w:t>3</w:t>
      </w:r>
      <w:r w:rsidRPr="002F561B">
        <w:rPr>
          <w:rFonts w:ascii="Arial" w:hAnsi="Arial" w:cs="Arial"/>
        </w:rPr>
        <w:t xml:space="preserve">,  and </w:t>
      </w:r>
      <w:r w:rsidRPr="002F561B">
        <w:rPr>
          <w:rFonts w:ascii="Arial" w:hAnsi="Arial" w:cs="Arial"/>
          <w:i/>
        </w:rPr>
        <w:t>γ</w:t>
      </w:r>
      <w:r w:rsidRPr="002F561B">
        <w:rPr>
          <w:rFonts w:ascii="Arial" w:hAnsi="Arial" w:cs="Arial"/>
          <w:vertAlign w:val="subscript"/>
        </w:rPr>
        <w:t>default</w:t>
      </w:r>
      <w:r w:rsidRPr="002F561B">
        <w:rPr>
          <w:rFonts w:ascii="Arial" w:hAnsi="Arial" w:cs="Arial"/>
        </w:rPr>
        <w:t>.    Next, the count</w:t>
      </w:r>
      <w:r w:rsidR="006F6F4C">
        <w:rPr>
          <w:rFonts w:ascii="Arial" w:hAnsi="Arial" w:cs="Arial"/>
        </w:rPr>
        <w:t xml:space="preserve"> rate</w:t>
      </w:r>
      <w:r w:rsidRPr="002F561B">
        <w:rPr>
          <w:rFonts w:ascii="Arial" w:hAnsi="Arial" w:cs="Arial"/>
        </w:rPr>
        <w:t xml:space="preserve"> in this range on detector </w:t>
      </w:r>
      <w:r w:rsidR="002C1C78">
        <w:rPr>
          <w:rFonts w:ascii="Arial" w:hAnsi="Arial" w:cs="Arial"/>
        </w:rPr>
        <w:t>2</w:t>
      </w:r>
      <w:r w:rsidRPr="002F561B">
        <w:rPr>
          <w:rFonts w:ascii="Arial" w:hAnsi="Arial" w:cs="Arial"/>
        </w:rPr>
        <w:t xml:space="preserve">, </w:t>
      </w:r>
      <w:r>
        <w:rPr>
          <w:rFonts w:ascii="Arial" w:hAnsi="Arial" w:cs="Arial"/>
          <w:i/>
        </w:rPr>
        <w:t>C</w:t>
      </w:r>
      <w:r w:rsidR="002C1C78">
        <w:rPr>
          <w:rFonts w:ascii="Arial" w:hAnsi="Arial" w:cs="Arial"/>
          <w:vertAlign w:val="subscript"/>
        </w:rPr>
        <w:t>2</w:t>
      </w:r>
      <w:r w:rsidRPr="002F561B">
        <w:rPr>
          <w:rFonts w:ascii="Arial" w:hAnsi="Arial" w:cs="Arial"/>
          <w:vertAlign w:val="subscript"/>
        </w:rPr>
        <w:t>,j</w:t>
      </w:r>
      <w:r w:rsidR="002C1C78">
        <w:rPr>
          <w:rFonts w:ascii="Arial" w:hAnsi="Arial" w:cs="Arial"/>
          <w:vertAlign w:val="subscript"/>
        </w:rPr>
        <w:t>3</w:t>
      </w:r>
      <w:r w:rsidRPr="002F561B">
        <w:rPr>
          <w:rFonts w:ascii="Arial" w:hAnsi="Arial" w:cs="Arial"/>
          <w:vertAlign w:val="subscript"/>
        </w:rPr>
        <w:t>,140-250 MeV</w:t>
      </w:r>
      <w:r w:rsidRPr="002F561B">
        <w:rPr>
          <w:rFonts w:ascii="Arial" w:hAnsi="Arial" w:cs="Arial"/>
        </w:rPr>
        <w:t xml:space="preserve">, are found using </w:t>
      </w:r>
      <w:r w:rsidRPr="00867101">
        <w:rPr>
          <w:rFonts w:ascii="Arial" w:hAnsi="Arial" w:cs="Arial"/>
          <w:i/>
        </w:rPr>
        <w:t>j</w:t>
      </w:r>
      <w:r w:rsidR="002C1C78">
        <w:rPr>
          <w:rFonts w:ascii="Arial" w:hAnsi="Arial" w:cs="Arial"/>
          <w:vertAlign w:val="subscript"/>
        </w:rPr>
        <w:t>3</w:t>
      </w:r>
      <w:r w:rsidRPr="002F561B">
        <w:rPr>
          <w:rFonts w:ascii="Arial" w:hAnsi="Arial" w:cs="Arial"/>
        </w:rPr>
        <w:t xml:space="preserve"> and the relevant geometric </w:t>
      </w:r>
      <w:r w:rsidR="002C1C78">
        <w:rPr>
          <w:rFonts w:ascii="Arial" w:hAnsi="Arial" w:cs="Arial"/>
        </w:rPr>
        <w:t>factor</w:t>
      </w:r>
      <w:r w:rsidRPr="002F561B">
        <w:rPr>
          <w:rFonts w:ascii="Arial" w:hAnsi="Arial" w:cs="Arial"/>
        </w:rPr>
        <w:t xml:space="preserve"> for channel </w:t>
      </w:r>
      <w:r w:rsidR="002C1C78">
        <w:rPr>
          <w:rFonts w:ascii="Arial" w:hAnsi="Arial" w:cs="Arial"/>
        </w:rPr>
        <w:t>2</w:t>
      </w:r>
      <w:r w:rsidRPr="002F561B">
        <w:rPr>
          <w:rFonts w:ascii="Arial" w:hAnsi="Arial" w:cs="Arial"/>
        </w:rPr>
        <w:t xml:space="preserve">, </w:t>
      </w:r>
      <w:r w:rsidRPr="002F561B">
        <w:rPr>
          <w:rFonts w:ascii="Arial" w:hAnsi="Arial" w:cs="Arial"/>
          <w:i/>
        </w:rPr>
        <w:t>g</w:t>
      </w:r>
      <w:r w:rsidR="002C1C78">
        <w:rPr>
          <w:rFonts w:ascii="Arial" w:hAnsi="Arial" w:cs="Arial"/>
          <w:vertAlign w:val="subscript"/>
        </w:rPr>
        <w:t>2</w:t>
      </w:r>
      <w:r w:rsidRPr="002F561B">
        <w:rPr>
          <w:rFonts w:ascii="Arial" w:hAnsi="Arial" w:cs="Arial"/>
        </w:rPr>
        <w:t xml:space="preserve">.  Then </w:t>
      </w:r>
      <w:r w:rsidR="00867101">
        <w:rPr>
          <w:rFonts w:ascii="Arial" w:hAnsi="Arial" w:cs="Arial"/>
          <w:i/>
        </w:rPr>
        <w:t>C</w:t>
      </w:r>
      <w:r w:rsidR="00867101">
        <w:rPr>
          <w:rFonts w:ascii="Arial" w:hAnsi="Arial" w:cs="Arial"/>
          <w:vertAlign w:val="subscript"/>
        </w:rPr>
        <w:t>2</w:t>
      </w:r>
      <w:r w:rsidRPr="002F561B">
        <w:rPr>
          <w:rFonts w:ascii="Arial" w:hAnsi="Arial" w:cs="Arial"/>
        </w:rPr>
        <w:t xml:space="preserve">= </w:t>
      </w:r>
      <w:r w:rsidRPr="002F561B">
        <w:rPr>
          <w:rFonts w:ascii="Arial" w:hAnsi="Arial" w:cs="Arial"/>
          <w:i/>
        </w:rPr>
        <w:t>O</w:t>
      </w:r>
      <w:r w:rsidR="002C1C78">
        <w:rPr>
          <w:rFonts w:ascii="Arial" w:hAnsi="Arial" w:cs="Arial"/>
          <w:vertAlign w:val="subscript"/>
        </w:rPr>
        <w:t>2</w:t>
      </w:r>
      <w:r w:rsidRPr="002F561B">
        <w:rPr>
          <w:rFonts w:ascii="Arial" w:hAnsi="Arial" w:cs="Arial"/>
        </w:rPr>
        <w:t xml:space="preserve"> </w:t>
      </w:r>
      <w:r w:rsidR="002C1C78">
        <w:rPr>
          <w:rFonts w:ascii="Arial" w:hAnsi="Arial" w:cs="Arial"/>
        </w:rPr>
        <w:t>–</w:t>
      </w:r>
      <w:r w:rsidRPr="002F561B">
        <w:rPr>
          <w:rFonts w:ascii="Arial" w:hAnsi="Arial" w:cs="Arial"/>
        </w:rPr>
        <w:t xml:space="preserve"> </w:t>
      </w:r>
      <w:r w:rsidRPr="002F561B">
        <w:rPr>
          <w:rFonts w:ascii="Arial" w:hAnsi="Arial" w:cs="Arial"/>
          <w:i/>
        </w:rPr>
        <w:t>c</w:t>
      </w:r>
      <w:r w:rsidR="002C1C78">
        <w:rPr>
          <w:rFonts w:ascii="Arial" w:hAnsi="Arial" w:cs="Arial"/>
          <w:vertAlign w:val="subscript"/>
        </w:rPr>
        <w:t>2</w:t>
      </w:r>
      <w:r w:rsidRPr="002F561B">
        <w:rPr>
          <w:rFonts w:ascii="Arial" w:hAnsi="Arial" w:cs="Arial"/>
          <w:vertAlign w:val="subscript"/>
        </w:rPr>
        <w:t>,j</w:t>
      </w:r>
      <w:r w:rsidR="002C1C78">
        <w:rPr>
          <w:rFonts w:ascii="Arial" w:hAnsi="Arial" w:cs="Arial"/>
          <w:vertAlign w:val="subscript"/>
        </w:rPr>
        <w:t>3</w:t>
      </w:r>
      <w:r w:rsidRPr="002F561B">
        <w:rPr>
          <w:rFonts w:ascii="Arial" w:hAnsi="Arial" w:cs="Arial"/>
          <w:vertAlign w:val="subscript"/>
        </w:rPr>
        <w:t>,140-250 MeV</w:t>
      </w:r>
      <w:r w:rsidRPr="002F561B">
        <w:rPr>
          <w:rFonts w:ascii="Arial" w:hAnsi="Arial" w:cs="Arial"/>
        </w:rPr>
        <w:t xml:space="preserve">.  </w:t>
      </w:r>
      <w:r w:rsidR="00867101">
        <w:rPr>
          <w:rFonts w:ascii="Arial" w:hAnsi="Arial" w:cs="Arial"/>
        </w:rPr>
        <w:t xml:space="preserve">From </w:t>
      </w:r>
      <w:r w:rsidR="00867101">
        <w:rPr>
          <w:rFonts w:ascii="Arial" w:hAnsi="Arial" w:cs="Arial"/>
          <w:i/>
        </w:rPr>
        <w:t>C</w:t>
      </w:r>
      <w:r w:rsidR="00867101">
        <w:rPr>
          <w:rFonts w:ascii="Arial" w:hAnsi="Arial" w:cs="Arial"/>
          <w:vertAlign w:val="subscript"/>
        </w:rPr>
        <w:t>2</w:t>
      </w:r>
      <w:r w:rsidR="00867101">
        <w:rPr>
          <w:rFonts w:ascii="Arial" w:hAnsi="Arial" w:cs="Arial"/>
        </w:rPr>
        <w:t xml:space="preserve"> an estimate of </w:t>
      </w:r>
      <w:r w:rsidR="00867101">
        <w:rPr>
          <w:rFonts w:ascii="Arial" w:hAnsi="Arial" w:cs="Arial"/>
          <w:i/>
        </w:rPr>
        <w:t>j</w:t>
      </w:r>
      <w:r w:rsidR="00867101">
        <w:rPr>
          <w:rFonts w:ascii="Arial" w:hAnsi="Arial" w:cs="Arial"/>
          <w:vertAlign w:val="subscript"/>
        </w:rPr>
        <w:t>2</w:t>
      </w:r>
      <w:r w:rsidR="00867101">
        <w:rPr>
          <w:rFonts w:ascii="Arial" w:hAnsi="Arial" w:cs="Arial"/>
        </w:rPr>
        <w:t xml:space="preserve"> is made.</w:t>
      </w:r>
    </w:p>
    <w:p w:rsidR="00867101" w:rsidRDefault="00D60FEF" w:rsidP="00867101">
      <w:pPr>
        <w:spacing w:line="276" w:lineRule="auto"/>
        <w:rPr>
          <w:rFonts w:ascii="Arial" w:hAnsi="Arial" w:cs="Arial"/>
        </w:rPr>
      </w:pPr>
      <w:r w:rsidRPr="002F561B">
        <w:rPr>
          <w:rFonts w:ascii="Arial" w:hAnsi="Arial" w:cs="Arial"/>
        </w:rPr>
        <w:t>The count</w:t>
      </w:r>
      <w:r w:rsidR="006F6F4C">
        <w:rPr>
          <w:rFonts w:ascii="Arial" w:hAnsi="Arial" w:cs="Arial"/>
        </w:rPr>
        <w:t xml:space="preserve"> rate</w:t>
      </w:r>
      <w:r w:rsidRPr="002F561B">
        <w:rPr>
          <w:rFonts w:ascii="Arial" w:hAnsi="Arial" w:cs="Arial"/>
        </w:rPr>
        <w:t xml:space="preserve">s on the lower three energy channels are found in a similar fashion.  Because the geometric factor ranges do not overlap perfectly for channel </w:t>
      </w:r>
      <w:r w:rsidR="002C1C78">
        <w:rPr>
          <w:rFonts w:ascii="Arial" w:hAnsi="Arial" w:cs="Arial"/>
        </w:rPr>
        <w:t>1</w:t>
      </w:r>
      <w:r w:rsidRPr="002F561B">
        <w:rPr>
          <w:rFonts w:ascii="Arial" w:hAnsi="Arial" w:cs="Arial"/>
        </w:rPr>
        <w:t>, multiple terms are needed to calculate the count</w:t>
      </w:r>
      <w:r w:rsidR="006F6F4C">
        <w:rPr>
          <w:rFonts w:ascii="Arial" w:hAnsi="Arial" w:cs="Arial"/>
        </w:rPr>
        <w:t xml:space="preserve"> rate</w:t>
      </w:r>
      <w:r w:rsidRPr="002F561B">
        <w:rPr>
          <w:rFonts w:ascii="Arial" w:hAnsi="Arial" w:cs="Arial"/>
        </w:rPr>
        <w:t xml:space="preserve"> there: </w:t>
      </w:r>
      <w:r>
        <w:rPr>
          <w:rFonts w:ascii="Arial" w:hAnsi="Arial" w:cs="Arial"/>
          <w:i/>
        </w:rPr>
        <w:t>C</w:t>
      </w:r>
      <w:r w:rsidR="002C1C78">
        <w:rPr>
          <w:rFonts w:ascii="Arial" w:hAnsi="Arial" w:cs="Arial"/>
          <w:vertAlign w:val="subscript"/>
        </w:rPr>
        <w:t>1</w:t>
      </w:r>
      <w:r w:rsidRPr="002F561B">
        <w:rPr>
          <w:rFonts w:ascii="Arial" w:hAnsi="Arial" w:cs="Arial"/>
        </w:rPr>
        <w:t xml:space="preserve"> = </w:t>
      </w:r>
      <w:r w:rsidRPr="002F561B">
        <w:rPr>
          <w:rFonts w:ascii="Arial" w:hAnsi="Arial" w:cs="Arial"/>
          <w:i/>
        </w:rPr>
        <w:t>O</w:t>
      </w:r>
      <w:r w:rsidR="002C1C78">
        <w:rPr>
          <w:rFonts w:ascii="Arial" w:hAnsi="Arial" w:cs="Arial"/>
          <w:vertAlign w:val="subscript"/>
        </w:rPr>
        <w:t>1</w:t>
      </w:r>
      <w:r w:rsidRPr="002F561B">
        <w:rPr>
          <w:rFonts w:ascii="Arial" w:hAnsi="Arial" w:cs="Arial"/>
        </w:rPr>
        <w:t xml:space="preserve"> </w:t>
      </w:r>
      <w:r w:rsidR="002C1C78">
        <w:rPr>
          <w:rFonts w:ascii="Arial" w:hAnsi="Arial" w:cs="Arial"/>
        </w:rPr>
        <w:t>–</w:t>
      </w:r>
      <w:r w:rsidRPr="002F561B">
        <w:rPr>
          <w:rFonts w:ascii="Arial" w:hAnsi="Arial" w:cs="Arial"/>
        </w:rPr>
        <w:t xml:space="preserve"> </w:t>
      </w:r>
      <w:r>
        <w:rPr>
          <w:rFonts w:ascii="Arial" w:hAnsi="Arial" w:cs="Arial"/>
          <w:i/>
        </w:rPr>
        <w:t>C</w:t>
      </w:r>
      <w:r w:rsidR="002C1C78">
        <w:rPr>
          <w:rFonts w:ascii="Arial" w:hAnsi="Arial" w:cs="Arial"/>
          <w:vertAlign w:val="subscript"/>
        </w:rPr>
        <w:t>1</w:t>
      </w:r>
      <w:r w:rsidRPr="002F561B">
        <w:rPr>
          <w:rFonts w:ascii="Arial" w:hAnsi="Arial" w:cs="Arial"/>
          <w:vertAlign w:val="subscript"/>
        </w:rPr>
        <w:t>,j</w:t>
      </w:r>
      <w:r w:rsidR="002C1C78">
        <w:rPr>
          <w:rFonts w:ascii="Arial" w:hAnsi="Arial" w:cs="Arial"/>
          <w:vertAlign w:val="subscript"/>
        </w:rPr>
        <w:t>3</w:t>
      </w:r>
      <w:r w:rsidRPr="002F561B">
        <w:rPr>
          <w:rFonts w:ascii="Arial" w:hAnsi="Arial" w:cs="Arial"/>
          <w:vertAlign w:val="subscript"/>
        </w:rPr>
        <w:t>,140-250 MeV</w:t>
      </w:r>
      <w:r w:rsidRPr="002F561B">
        <w:rPr>
          <w:rFonts w:ascii="Arial" w:hAnsi="Arial" w:cs="Arial"/>
        </w:rPr>
        <w:t xml:space="preserve"> </w:t>
      </w:r>
      <w:r w:rsidR="002C1C78">
        <w:rPr>
          <w:rFonts w:ascii="Arial" w:hAnsi="Arial" w:cs="Arial"/>
        </w:rPr>
        <w:t>–</w:t>
      </w:r>
      <w:r w:rsidRPr="002F561B">
        <w:rPr>
          <w:rFonts w:ascii="Arial" w:hAnsi="Arial" w:cs="Arial"/>
        </w:rPr>
        <w:t xml:space="preserve"> </w:t>
      </w:r>
      <w:r>
        <w:rPr>
          <w:rFonts w:ascii="Arial" w:hAnsi="Arial" w:cs="Arial"/>
          <w:i/>
        </w:rPr>
        <w:t>C</w:t>
      </w:r>
      <w:r w:rsidR="002C1C78">
        <w:rPr>
          <w:rFonts w:ascii="Arial" w:hAnsi="Arial" w:cs="Arial"/>
          <w:vertAlign w:val="subscript"/>
        </w:rPr>
        <w:t>1</w:t>
      </w:r>
      <w:r w:rsidRPr="002F561B">
        <w:rPr>
          <w:rFonts w:ascii="Arial" w:hAnsi="Arial" w:cs="Arial"/>
          <w:vertAlign w:val="subscript"/>
        </w:rPr>
        <w:t>,j</w:t>
      </w:r>
      <w:r w:rsidR="002C1C78">
        <w:rPr>
          <w:rFonts w:ascii="Arial" w:hAnsi="Arial" w:cs="Arial"/>
          <w:vertAlign w:val="subscript"/>
        </w:rPr>
        <w:t>2</w:t>
      </w:r>
      <w:r w:rsidRPr="002F561B">
        <w:rPr>
          <w:rFonts w:ascii="Arial" w:hAnsi="Arial" w:cs="Arial"/>
          <w:vertAlign w:val="subscript"/>
        </w:rPr>
        <w:t>,90-140 MeV</w:t>
      </w:r>
      <w:r w:rsidRPr="002F561B">
        <w:rPr>
          <w:rFonts w:ascii="Arial" w:hAnsi="Arial" w:cs="Arial"/>
        </w:rPr>
        <w:t xml:space="preserve">  - </w:t>
      </w:r>
      <w:r>
        <w:rPr>
          <w:rFonts w:ascii="Arial" w:hAnsi="Arial" w:cs="Arial"/>
          <w:i/>
        </w:rPr>
        <w:t>C</w:t>
      </w:r>
      <w:r w:rsidR="002C1C78">
        <w:rPr>
          <w:rFonts w:ascii="Arial" w:hAnsi="Arial" w:cs="Arial"/>
          <w:vertAlign w:val="subscript"/>
        </w:rPr>
        <w:t>1</w:t>
      </w:r>
      <w:r w:rsidRPr="002F561B">
        <w:rPr>
          <w:rFonts w:ascii="Arial" w:hAnsi="Arial" w:cs="Arial"/>
          <w:vertAlign w:val="subscript"/>
        </w:rPr>
        <w:t>,j</w:t>
      </w:r>
      <w:r w:rsidR="002C1C78">
        <w:rPr>
          <w:rFonts w:ascii="Arial" w:hAnsi="Arial" w:cs="Arial"/>
          <w:vertAlign w:val="subscript"/>
        </w:rPr>
        <w:t>2</w:t>
      </w:r>
      <w:r w:rsidRPr="002F561B">
        <w:rPr>
          <w:rFonts w:ascii="Arial" w:hAnsi="Arial" w:cs="Arial"/>
          <w:vertAlign w:val="subscript"/>
        </w:rPr>
        <w:t>, 70-90 MeV</w:t>
      </w:r>
      <w:r w:rsidRPr="002F561B">
        <w:rPr>
          <w:rFonts w:ascii="Arial" w:hAnsi="Arial" w:cs="Arial"/>
        </w:rPr>
        <w:t xml:space="preserve">.  </w:t>
      </w:r>
      <w:r w:rsidR="00BD65CA">
        <w:rPr>
          <w:rFonts w:ascii="Arial" w:hAnsi="Arial" w:cs="Arial"/>
        </w:rPr>
        <w:t xml:space="preserve">From </w:t>
      </w:r>
      <w:r w:rsidR="00BD65CA">
        <w:rPr>
          <w:rFonts w:ascii="Arial" w:hAnsi="Arial" w:cs="Arial"/>
          <w:i/>
        </w:rPr>
        <w:t>C</w:t>
      </w:r>
      <w:r w:rsidR="00BD65CA">
        <w:rPr>
          <w:rFonts w:ascii="Arial" w:hAnsi="Arial" w:cs="Arial"/>
          <w:vertAlign w:val="subscript"/>
        </w:rPr>
        <w:t>1</w:t>
      </w:r>
      <w:r w:rsidR="00BD65CA">
        <w:rPr>
          <w:rFonts w:ascii="Arial" w:hAnsi="Arial" w:cs="Arial"/>
        </w:rPr>
        <w:t xml:space="preserve"> an estimate of </w:t>
      </w:r>
      <w:r w:rsidR="00BD65CA">
        <w:rPr>
          <w:rFonts w:ascii="Arial" w:hAnsi="Arial" w:cs="Arial"/>
          <w:i/>
        </w:rPr>
        <w:t>j</w:t>
      </w:r>
      <w:r w:rsidR="00BD65CA">
        <w:rPr>
          <w:rFonts w:ascii="Arial" w:hAnsi="Arial" w:cs="Arial"/>
          <w:vertAlign w:val="subscript"/>
        </w:rPr>
        <w:t xml:space="preserve">1 </w:t>
      </w:r>
      <w:r w:rsidR="00BD65CA">
        <w:rPr>
          <w:rFonts w:ascii="Arial" w:hAnsi="Arial" w:cs="Arial"/>
        </w:rPr>
        <w:t xml:space="preserve">is made. </w:t>
      </w:r>
      <w:r w:rsidR="00867101" w:rsidRPr="00867101">
        <w:rPr>
          <w:rFonts w:ascii="Arial" w:hAnsi="Arial" w:cs="Arial"/>
        </w:rPr>
        <w:t>Similarly, t</w:t>
      </w:r>
      <w:r w:rsidRPr="00867101">
        <w:rPr>
          <w:rFonts w:ascii="Arial" w:hAnsi="Arial" w:cs="Arial"/>
        </w:rPr>
        <w:t>he count</w:t>
      </w:r>
      <w:r w:rsidR="006F6F4C" w:rsidRPr="00867101">
        <w:rPr>
          <w:rFonts w:ascii="Arial" w:hAnsi="Arial" w:cs="Arial"/>
        </w:rPr>
        <w:t xml:space="preserve"> rate</w:t>
      </w:r>
      <w:r w:rsidRPr="00867101">
        <w:rPr>
          <w:rFonts w:ascii="Arial" w:hAnsi="Arial" w:cs="Arial"/>
        </w:rPr>
        <w:t xml:space="preserve"> for the lowest energy </w:t>
      </w:r>
      <w:r w:rsidRPr="002F561B">
        <w:rPr>
          <w:rFonts w:ascii="Arial" w:hAnsi="Arial" w:cs="Arial"/>
        </w:rPr>
        <w:t xml:space="preserve">channel </w:t>
      </w:r>
      <w:r w:rsidR="002C1C78">
        <w:rPr>
          <w:rFonts w:ascii="Arial" w:hAnsi="Arial" w:cs="Arial"/>
        </w:rPr>
        <w:t>is</w:t>
      </w:r>
      <w:r w:rsidRPr="002F561B">
        <w:rPr>
          <w:rFonts w:ascii="Arial" w:hAnsi="Arial" w:cs="Arial"/>
        </w:rPr>
        <w:t xml:space="preserve"> given by </w:t>
      </w:r>
      <w:r>
        <w:rPr>
          <w:rFonts w:ascii="Arial" w:hAnsi="Arial" w:cs="Arial"/>
          <w:i/>
        </w:rPr>
        <w:t>C</w:t>
      </w:r>
      <w:r w:rsidRPr="002F561B">
        <w:rPr>
          <w:rFonts w:ascii="Arial" w:hAnsi="Arial" w:cs="Arial"/>
          <w:vertAlign w:val="subscript"/>
        </w:rPr>
        <w:t>0</w:t>
      </w:r>
      <w:r w:rsidRPr="002F561B">
        <w:rPr>
          <w:rFonts w:ascii="Arial" w:hAnsi="Arial" w:cs="Arial"/>
        </w:rPr>
        <w:t xml:space="preserve"> = </w:t>
      </w:r>
      <w:r w:rsidRPr="002F561B">
        <w:rPr>
          <w:rFonts w:ascii="Arial" w:hAnsi="Arial" w:cs="Arial"/>
          <w:i/>
        </w:rPr>
        <w:t>O</w:t>
      </w:r>
      <w:r w:rsidRPr="002F561B">
        <w:rPr>
          <w:rFonts w:ascii="Arial" w:hAnsi="Arial" w:cs="Arial"/>
          <w:vertAlign w:val="subscript"/>
        </w:rPr>
        <w:t>0</w:t>
      </w:r>
      <w:r w:rsidRPr="002F561B">
        <w:rPr>
          <w:rFonts w:ascii="Arial" w:hAnsi="Arial" w:cs="Arial"/>
        </w:rPr>
        <w:t xml:space="preserve"> </w:t>
      </w:r>
      <w:r w:rsidR="00867101">
        <w:rPr>
          <w:rFonts w:ascii="Arial" w:hAnsi="Arial" w:cs="Arial"/>
        </w:rPr>
        <w:t>–</w:t>
      </w:r>
      <w:r w:rsidR="00867101" w:rsidRPr="002F561B">
        <w:rPr>
          <w:rFonts w:ascii="Arial" w:hAnsi="Arial" w:cs="Arial"/>
        </w:rPr>
        <w:t xml:space="preserve"> </w:t>
      </w:r>
      <w:r w:rsidR="00867101">
        <w:rPr>
          <w:rFonts w:ascii="Arial" w:hAnsi="Arial" w:cs="Arial"/>
          <w:i/>
        </w:rPr>
        <w:t>C</w:t>
      </w:r>
      <w:r w:rsidR="00867101">
        <w:rPr>
          <w:rFonts w:ascii="Arial" w:hAnsi="Arial" w:cs="Arial"/>
          <w:vertAlign w:val="subscript"/>
        </w:rPr>
        <w:t>0</w:t>
      </w:r>
      <w:r w:rsidR="00867101" w:rsidRPr="002F561B">
        <w:rPr>
          <w:rFonts w:ascii="Arial" w:hAnsi="Arial" w:cs="Arial"/>
          <w:vertAlign w:val="subscript"/>
        </w:rPr>
        <w:t>,j</w:t>
      </w:r>
      <w:r w:rsidR="00867101">
        <w:rPr>
          <w:rFonts w:ascii="Arial" w:hAnsi="Arial" w:cs="Arial"/>
          <w:vertAlign w:val="subscript"/>
        </w:rPr>
        <w:t>2</w:t>
      </w:r>
      <w:r w:rsidR="00867101" w:rsidRPr="002F561B">
        <w:rPr>
          <w:rFonts w:ascii="Arial" w:hAnsi="Arial" w:cs="Arial"/>
          <w:vertAlign w:val="subscript"/>
        </w:rPr>
        <w:t>,90-140 MeV</w:t>
      </w:r>
      <w:r w:rsidR="00867101" w:rsidRPr="002F561B">
        <w:rPr>
          <w:rFonts w:ascii="Arial" w:hAnsi="Arial" w:cs="Arial"/>
        </w:rPr>
        <w:t xml:space="preserve">  - </w:t>
      </w:r>
      <w:r w:rsidR="00867101">
        <w:rPr>
          <w:rFonts w:ascii="Arial" w:hAnsi="Arial" w:cs="Arial"/>
          <w:i/>
        </w:rPr>
        <w:t>C</w:t>
      </w:r>
      <w:r w:rsidR="00867101">
        <w:rPr>
          <w:rFonts w:ascii="Arial" w:hAnsi="Arial" w:cs="Arial"/>
          <w:vertAlign w:val="subscript"/>
        </w:rPr>
        <w:t>0</w:t>
      </w:r>
      <w:r w:rsidR="00867101" w:rsidRPr="002F561B">
        <w:rPr>
          <w:rFonts w:ascii="Arial" w:hAnsi="Arial" w:cs="Arial"/>
          <w:vertAlign w:val="subscript"/>
        </w:rPr>
        <w:t>,j</w:t>
      </w:r>
      <w:r w:rsidR="00867101">
        <w:rPr>
          <w:rFonts w:ascii="Arial" w:hAnsi="Arial" w:cs="Arial"/>
          <w:vertAlign w:val="subscript"/>
        </w:rPr>
        <w:t>2</w:t>
      </w:r>
      <w:r w:rsidR="00867101" w:rsidRPr="002F561B">
        <w:rPr>
          <w:rFonts w:ascii="Arial" w:hAnsi="Arial" w:cs="Arial"/>
          <w:vertAlign w:val="subscript"/>
        </w:rPr>
        <w:t>, 70-90 MeV</w:t>
      </w:r>
      <w:r w:rsidR="00867101">
        <w:rPr>
          <w:rFonts w:ascii="Arial" w:hAnsi="Arial" w:cs="Arial"/>
        </w:rPr>
        <w:t>–</w:t>
      </w:r>
      <w:r w:rsidR="00867101" w:rsidRPr="002F561B">
        <w:rPr>
          <w:rFonts w:ascii="Arial" w:hAnsi="Arial" w:cs="Arial"/>
        </w:rPr>
        <w:t xml:space="preserve"> </w:t>
      </w:r>
      <w:r w:rsidR="00867101">
        <w:rPr>
          <w:rFonts w:ascii="Arial" w:hAnsi="Arial" w:cs="Arial"/>
          <w:i/>
        </w:rPr>
        <w:t>C</w:t>
      </w:r>
      <w:r w:rsidR="00867101">
        <w:rPr>
          <w:rFonts w:ascii="Arial" w:hAnsi="Arial" w:cs="Arial"/>
          <w:vertAlign w:val="subscript"/>
        </w:rPr>
        <w:t>0</w:t>
      </w:r>
      <w:r w:rsidR="00867101" w:rsidRPr="002F561B">
        <w:rPr>
          <w:rFonts w:ascii="Arial" w:hAnsi="Arial" w:cs="Arial"/>
          <w:vertAlign w:val="subscript"/>
        </w:rPr>
        <w:t>,j</w:t>
      </w:r>
      <w:r w:rsidR="00867101">
        <w:rPr>
          <w:rFonts w:ascii="Arial" w:hAnsi="Arial" w:cs="Arial"/>
          <w:vertAlign w:val="subscript"/>
        </w:rPr>
        <w:t>1</w:t>
      </w:r>
      <w:r w:rsidR="00867101" w:rsidRPr="002F561B">
        <w:rPr>
          <w:rFonts w:ascii="Arial" w:hAnsi="Arial" w:cs="Arial"/>
          <w:vertAlign w:val="subscript"/>
        </w:rPr>
        <w:t>,</w:t>
      </w:r>
      <w:r w:rsidR="00867101">
        <w:rPr>
          <w:rFonts w:ascii="Arial" w:hAnsi="Arial" w:cs="Arial"/>
          <w:vertAlign w:val="subscript"/>
        </w:rPr>
        <w:t xml:space="preserve"> 35</w:t>
      </w:r>
      <w:r w:rsidR="00867101" w:rsidRPr="002F561B">
        <w:rPr>
          <w:rFonts w:ascii="Arial" w:hAnsi="Arial" w:cs="Arial"/>
          <w:vertAlign w:val="subscript"/>
        </w:rPr>
        <w:t>-</w:t>
      </w:r>
      <w:r w:rsidR="00867101">
        <w:rPr>
          <w:rFonts w:ascii="Arial" w:hAnsi="Arial" w:cs="Arial"/>
          <w:vertAlign w:val="subscript"/>
        </w:rPr>
        <w:t>7</w:t>
      </w:r>
      <w:r w:rsidR="00867101" w:rsidRPr="002F561B">
        <w:rPr>
          <w:rFonts w:ascii="Arial" w:hAnsi="Arial" w:cs="Arial"/>
          <w:vertAlign w:val="subscript"/>
        </w:rPr>
        <w:t>0 MeV</w:t>
      </w:r>
      <w:r w:rsidR="00867101" w:rsidRPr="002F561B">
        <w:rPr>
          <w:rFonts w:ascii="Arial" w:hAnsi="Arial" w:cs="Arial"/>
        </w:rPr>
        <w:t>.</w:t>
      </w:r>
    </w:p>
    <w:p w:rsidR="00D60FEF" w:rsidRDefault="00AD249A" w:rsidP="00867101">
      <w:pPr>
        <w:spacing w:line="276" w:lineRule="auto"/>
      </w:pPr>
      <w:r>
        <w:rPr>
          <w:noProof/>
        </w:rPr>
        <w:drawing>
          <wp:inline distT="0" distB="0" distL="0" distR="0">
            <wp:extent cx="4039870" cy="27432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 all ranges.png"/>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376" t="32876" r="3005" b="7718"/>
                    <a:stretch/>
                  </pic:blipFill>
                  <pic:spPr bwMode="auto">
                    <a:xfrm>
                      <a:off x="0" y="0"/>
                      <a:ext cx="4084383" cy="27734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60FEF" w:rsidRPr="0022418F" w:rsidRDefault="00D60FEF" w:rsidP="00E87F1B">
      <w:pPr>
        <w:pStyle w:val="FigureTitle0"/>
        <w:spacing w:line="276" w:lineRule="auto"/>
      </w:pPr>
      <w:bookmarkStart w:id="32" w:name="_Ref257111922"/>
      <w:bookmarkStart w:id="33" w:name="_Ref257112923"/>
      <w:bookmarkStart w:id="34" w:name="_Toc267638753"/>
      <w:bookmarkStart w:id="35" w:name="_Toc320704171"/>
      <w:r>
        <w:t xml:space="preserve">Figure </w:t>
      </w:r>
      <w:fldSimple w:instr=" SEQ Figure \* ARABIC ">
        <w:r w:rsidR="00A612B5">
          <w:rPr>
            <w:noProof/>
          </w:rPr>
          <w:t>5</w:t>
        </w:r>
      </w:fldSimple>
      <w:bookmarkEnd w:id="32"/>
      <w:r>
        <w:t xml:space="preserve">.  </w:t>
      </w:r>
      <w:r w:rsidRPr="008949E9">
        <w:t>The overlapping energy ranges of the raw count</w:t>
      </w:r>
      <w:r w:rsidR="006F6F4C">
        <w:t xml:space="preserve"> rate</w:t>
      </w:r>
      <w:r w:rsidRPr="008949E9">
        <w:t>s from the omni</w:t>
      </w:r>
      <w:r w:rsidR="00813E78">
        <w:t>-</w:t>
      </w:r>
      <w:r w:rsidRPr="008949E9">
        <w:t xml:space="preserve">directional detectors, </w:t>
      </w:r>
      <w:r w:rsidRPr="0022418F">
        <w:rPr>
          <w:i/>
        </w:rPr>
        <w:t>O</w:t>
      </w:r>
      <w:r w:rsidRPr="0022418F">
        <w:rPr>
          <w:i/>
          <w:vertAlign w:val="subscript"/>
        </w:rPr>
        <w:t>i</w:t>
      </w:r>
      <w:r w:rsidRPr="0022418F">
        <w:rPr>
          <w:i/>
        </w:rPr>
        <w:t>,</w:t>
      </w:r>
      <w:r w:rsidRPr="0022418F">
        <w:t xml:space="preserve"> and the derived non-overlapping ranges for the final count</w:t>
      </w:r>
      <w:r w:rsidR="006F6F4C">
        <w:t xml:space="preserve"> rate</w:t>
      </w:r>
      <w:r w:rsidRPr="0022418F">
        <w:t xml:space="preserve">s, </w:t>
      </w:r>
      <w:r w:rsidRPr="0022418F">
        <w:rPr>
          <w:i/>
        </w:rPr>
        <w:t>C</w:t>
      </w:r>
      <w:r w:rsidRPr="0022418F">
        <w:rPr>
          <w:i/>
          <w:vertAlign w:val="subscript"/>
        </w:rPr>
        <w:t>i</w:t>
      </w:r>
      <w:r w:rsidRPr="0022418F">
        <w:rPr>
          <w:i/>
        </w:rPr>
        <w:t>.</w:t>
      </w:r>
      <w:r w:rsidRPr="0022418F">
        <w:t xml:space="preserve">  Also shown are the non-zero FOV and geometric factors.</w:t>
      </w:r>
      <w:bookmarkEnd w:id="33"/>
      <w:bookmarkEnd w:id="34"/>
      <w:bookmarkEnd w:id="35"/>
    </w:p>
    <w:p w:rsidR="00D9532E" w:rsidRDefault="00C20EC7" w:rsidP="00E87F1B">
      <w:pPr>
        <w:spacing w:line="276" w:lineRule="auto"/>
        <w:rPr>
          <w:rFonts w:ascii="Arial" w:hAnsi="Arial" w:cs="Arial"/>
        </w:rPr>
      </w:pPr>
      <w:r>
        <w:rPr>
          <w:rFonts w:ascii="Arial" w:hAnsi="Arial" w:cs="Arial"/>
        </w:rPr>
        <w:lastRenderedPageBreak/>
        <w:t>The simp</w:t>
      </w:r>
      <w:r w:rsidR="00D60FEF" w:rsidRPr="002F561B">
        <w:rPr>
          <w:rFonts w:ascii="Arial" w:hAnsi="Arial" w:cs="Arial"/>
        </w:rPr>
        <w:t>le fit routine is used when some of the converted count</w:t>
      </w:r>
      <w:r w:rsidR="006F6F4C">
        <w:rPr>
          <w:rFonts w:ascii="Arial" w:hAnsi="Arial" w:cs="Arial"/>
        </w:rPr>
        <w:t xml:space="preserve"> rate</w:t>
      </w:r>
      <w:r w:rsidR="00D60FEF" w:rsidRPr="002F561B">
        <w:rPr>
          <w:rFonts w:ascii="Arial" w:hAnsi="Arial" w:cs="Arial"/>
        </w:rPr>
        <w:t>s are negative or very small.  This occurs when the particle fluxes</w:t>
      </w:r>
      <w:r w:rsidR="004E05D9">
        <w:rPr>
          <w:rFonts w:ascii="Arial" w:hAnsi="Arial" w:cs="Arial"/>
        </w:rPr>
        <w:t xml:space="preserve"> in some of the energy channels</w:t>
      </w:r>
      <w:r w:rsidR="00D60FEF" w:rsidRPr="002F561B">
        <w:rPr>
          <w:rFonts w:ascii="Arial" w:hAnsi="Arial" w:cs="Arial"/>
        </w:rPr>
        <w:t xml:space="preserve"> are near background levels. During these times</w:t>
      </w:r>
      <w:r w:rsidR="00D60FEF">
        <w:rPr>
          <w:rFonts w:ascii="Arial" w:hAnsi="Arial" w:cs="Arial"/>
        </w:rPr>
        <w:t xml:space="preserve"> when</w:t>
      </w:r>
      <w:r w:rsidR="00D60FEF" w:rsidRPr="002F561B">
        <w:rPr>
          <w:rFonts w:ascii="Arial" w:hAnsi="Arial" w:cs="Arial"/>
        </w:rPr>
        <w:t xml:space="preserve"> the measurements may be in the noise level, the calculation of </w:t>
      </w:r>
      <w:r w:rsidR="00D60FEF" w:rsidRPr="002F561B">
        <w:rPr>
          <w:rFonts w:ascii="Arial" w:hAnsi="Arial" w:cs="Arial"/>
          <w:i/>
        </w:rPr>
        <w:t>γ</w:t>
      </w:r>
      <w:r w:rsidR="00D60FEF" w:rsidRPr="002F561B">
        <w:rPr>
          <w:rFonts w:ascii="Arial" w:hAnsi="Arial" w:cs="Arial"/>
          <w:vertAlign w:val="subscript"/>
        </w:rPr>
        <w:t>i</w:t>
      </w:r>
      <w:r w:rsidR="00D60FEF" w:rsidRPr="002F561B">
        <w:rPr>
          <w:rFonts w:ascii="Arial" w:hAnsi="Arial" w:cs="Arial"/>
        </w:rPr>
        <w:t xml:space="preserve"> and </w:t>
      </w:r>
      <w:r w:rsidR="00D60FEF" w:rsidRPr="002F561B">
        <w:rPr>
          <w:rFonts w:ascii="Arial" w:hAnsi="Arial" w:cs="Arial"/>
          <w:i/>
        </w:rPr>
        <w:t>j</w:t>
      </w:r>
      <w:r w:rsidR="00D60FEF" w:rsidRPr="002F561B">
        <w:rPr>
          <w:rFonts w:ascii="Arial" w:hAnsi="Arial" w:cs="Arial"/>
          <w:vertAlign w:val="subscript"/>
        </w:rPr>
        <w:t>0</w:t>
      </w:r>
      <w:r w:rsidR="00D60FEF" w:rsidRPr="002F561B">
        <w:rPr>
          <w:rFonts w:ascii="Arial" w:hAnsi="Arial" w:cs="Arial"/>
        </w:rPr>
        <w:t xml:space="preserve"> </w:t>
      </w:r>
      <w:r w:rsidR="00D60FEF">
        <w:rPr>
          <w:rFonts w:ascii="Arial" w:hAnsi="Arial" w:cs="Arial"/>
        </w:rPr>
        <w:t>can</w:t>
      </w:r>
      <w:r w:rsidR="00D60FEF" w:rsidRPr="002F561B">
        <w:rPr>
          <w:rFonts w:ascii="Arial" w:hAnsi="Arial" w:cs="Arial"/>
        </w:rPr>
        <w:t xml:space="preserve"> be greatly affected by small variations in the background count, and not representative of the ac</w:t>
      </w:r>
      <w:r w:rsidR="00D60FEF">
        <w:rPr>
          <w:rFonts w:ascii="Arial" w:hAnsi="Arial" w:cs="Arial"/>
        </w:rPr>
        <w:t xml:space="preserve">tual population.  </w:t>
      </w:r>
      <w:r>
        <w:rPr>
          <w:rFonts w:ascii="Arial" w:hAnsi="Arial" w:cs="Arial"/>
        </w:rPr>
        <w:t>The simp</w:t>
      </w:r>
      <w:r w:rsidR="00D60FEF" w:rsidRPr="002F561B">
        <w:rPr>
          <w:rFonts w:ascii="Arial" w:hAnsi="Arial" w:cs="Arial"/>
        </w:rPr>
        <w:t>le fit routine is also used when the power law fits produce very large exponents</w:t>
      </w:r>
      <w:r w:rsidR="00D60FEF">
        <w:rPr>
          <w:rFonts w:ascii="Arial" w:hAnsi="Arial" w:cs="Arial"/>
        </w:rPr>
        <w:t>; this</w:t>
      </w:r>
      <w:r w:rsidR="00D60FEF" w:rsidRPr="002F561B">
        <w:rPr>
          <w:rFonts w:ascii="Arial" w:hAnsi="Arial" w:cs="Arial"/>
        </w:rPr>
        <w:t xml:space="preserve"> occurs when some channels (generally lower energy ones) have very high count</w:t>
      </w:r>
      <w:r w:rsidR="006F6F4C">
        <w:rPr>
          <w:rFonts w:ascii="Arial" w:hAnsi="Arial" w:cs="Arial"/>
        </w:rPr>
        <w:t xml:space="preserve"> rate</w:t>
      </w:r>
      <w:r w:rsidR="00D60FEF" w:rsidRPr="002F561B">
        <w:rPr>
          <w:rFonts w:ascii="Arial" w:hAnsi="Arial" w:cs="Arial"/>
        </w:rPr>
        <w:t xml:space="preserve">s, but adjacent channels are near background levels.  </w:t>
      </w:r>
      <w:r w:rsidR="0040663D">
        <w:rPr>
          <w:rFonts w:ascii="Arial" w:hAnsi="Arial" w:cs="Arial"/>
        </w:rPr>
        <w:t>The threshold</w:t>
      </w:r>
      <w:r>
        <w:rPr>
          <w:rFonts w:ascii="Arial" w:hAnsi="Arial" w:cs="Arial"/>
        </w:rPr>
        <w:t xml:space="preserve"> for using the simp</w:t>
      </w:r>
      <w:r w:rsidR="00D60FEF">
        <w:rPr>
          <w:rFonts w:ascii="Arial" w:hAnsi="Arial" w:cs="Arial"/>
        </w:rPr>
        <w:t xml:space="preserve">le fit routine </w:t>
      </w:r>
      <w:r w:rsidR="0040663D">
        <w:rPr>
          <w:rFonts w:ascii="Arial" w:hAnsi="Arial" w:cs="Arial"/>
        </w:rPr>
        <w:t>i</w:t>
      </w:r>
      <w:r w:rsidR="0040663D" w:rsidRPr="00CB4B81">
        <w:rPr>
          <w:rFonts w:ascii="Arial" w:hAnsi="Arial" w:cs="Arial"/>
        </w:rPr>
        <w:t>s</w:t>
      </w:r>
      <w:r w:rsidR="00D60FEF" w:rsidRPr="00CB4B81">
        <w:rPr>
          <w:rFonts w:ascii="Arial" w:hAnsi="Arial" w:cs="Arial"/>
        </w:rPr>
        <w:t xml:space="preserve"> </w:t>
      </w:r>
      <w:r w:rsidR="0040663D" w:rsidRPr="00CB4B81">
        <w:rPr>
          <w:rFonts w:ascii="Arial" w:hAnsi="Arial" w:cs="Arial"/>
        </w:rPr>
        <w:t>when the sum of the four detector count</w:t>
      </w:r>
      <w:r w:rsidR="006F6F4C">
        <w:rPr>
          <w:rFonts w:ascii="Arial" w:hAnsi="Arial" w:cs="Arial"/>
        </w:rPr>
        <w:t xml:space="preserve"> rate</w:t>
      </w:r>
      <w:r w:rsidR="0040663D" w:rsidRPr="00CB4B81">
        <w:rPr>
          <w:rFonts w:ascii="Arial" w:hAnsi="Arial" w:cs="Arial"/>
        </w:rPr>
        <w:t>s is &lt;</w:t>
      </w:r>
      <w:r w:rsidR="00607550">
        <w:rPr>
          <w:rFonts w:ascii="Arial" w:hAnsi="Arial" w:cs="Arial"/>
        </w:rPr>
        <w:t>25</w:t>
      </w:r>
      <w:r w:rsidR="00D60FEF" w:rsidRPr="00CB4B81">
        <w:rPr>
          <w:rFonts w:ascii="Arial" w:hAnsi="Arial" w:cs="Arial"/>
        </w:rPr>
        <w:t xml:space="preserve">.  </w:t>
      </w:r>
      <w:r>
        <w:rPr>
          <w:rFonts w:ascii="Arial" w:hAnsi="Arial" w:cs="Arial"/>
        </w:rPr>
        <w:t>For the simp</w:t>
      </w:r>
      <w:r w:rsidR="00C06618">
        <w:rPr>
          <w:rFonts w:ascii="Arial" w:hAnsi="Arial" w:cs="Arial"/>
        </w:rPr>
        <w:t xml:space="preserve">le fit routine, </w:t>
      </w:r>
      <w:r w:rsidR="00D60FEF" w:rsidRPr="002F561B">
        <w:rPr>
          <w:rFonts w:ascii="Arial" w:hAnsi="Arial" w:cs="Arial"/>
        </w:rPr>
        <w:t xml:space="preserve">the algorithm disregards the higher energy channels and uses just the first two channels to set a single power law fit across the entire range. </w:t>
      </w:r>
    </w:p>
    <w:p w:rsidR="00D9532E" w:rsidRPr="00D9532E" w:rsidRDefault="00D9532E" w:rsidP="00E87F1B">
      <w:pPr>
        <w:spacing w:line="276" w:lineRule="auto"/>
        <w:rPr>
          <w:rFonts w:ascii="Arial" w:hAnsi="Arial" w:cs="Arial"/>
        </w:rPr>
      </w:pPr>
      <w:r>
        <w:rPr>
          <w:rFonts w:ascii="Arial" w:hAnsi="Arial" w:cs="Arial"/>
        </w:rPr>
        <w:t>A cartoon of the technique is show in</w:t>
      </w:r>
      <w:r w:rsidRPr="00D9532E">
        <w:rPr>
          <w:rFonts w:ascii="Arial" w:hAnsi="Arial" w:cs="Arial"/>
        </w:rPr>
        <w:t xml:space="preserve"> </w:t>
      </w:r>
      <w:fldSimple w:instr=" REF _Ref320606811 \h  \* MERGEFORMAT ">
        <w:r w:rsidR="00A612B5" w:rsidRPr="00A612B5">
          <w:rPr>
            <w:rFonts w:ascii="Arial" w:hAnsi="Arial" w:cs="Arial"/>
          </w:rPr>
          <w:t xml:space="preserve">Figure </w:t>
        </w:r>
        <w:r w:rsidR="00A612B5" w:rsidRPr="00A612B5">
          <w:rPr>
            <w:rFonts w:ascii="Arial" w:hAnsi="Arial" w:cs="Arial"/>
            <w:noProof/>
          </w:rPr>
          <w:t>6</w:t>
        </w:r>
      </w:fldSimple>
      <w:r>
        <w:rPr>
          <w:rFonts w:ascii="Arial" w:hAnsi="Arial" w:cs="Arial"/>
        </w:rPr>
        <w:t xml:space="preserve">.  The </w:t>
      </w:r>
      <w:r w:rsidR="00F92AF3">
        <w:rPr>
          <w:rFonts w:ascii="Arial" w:hAnsi="Arial" w:cs="Arial"/>
        </w:rPr>
        <w:t xml:space="preserve">three </w:t>
      </w:r>
      <w:r>
        <w:rPr>
          <w:rFonts w:ascii="Arial" w:hAnsi="Arial" w:cs="Arial"/>
        </w:rPr>
        <w:t xml:space="preserve">power law fits between the </w:t>
      </w:r>
      <w:r>
        <w:rPr>
          <w:rFonts w:ascii="Arial" w:hAnsi="Arial" w:cs="Arial"/>
          <w:i/>
        </w:rPr>
        <w:t>E</w:t>
      </w:r>
      <w:r>
        <w:rPr>
          <w:rFonts w:ascii="Arial" w:hAnsi="Arial" w:cs="Arial"/>
          <w:i/>
          <w:vertAlign w:val="subscript"/>
        </w:rPr>
        <w:t>i</w:t>
      </w:r>
      <w:r>
        <w:rPr>
          <w:rFonts w:ascii="Arial" w:hAnsi="Arial" w:cs="Arial"/>
        </w:rPr>
        <w:t xml:space="preserve"> are shown as well as the extrapolations to the </w:t>
      </w:r>
      <w:r w:rsidR="00F92AF3">
        <w:rPr>
          <w:rFonts w:ascii="Arial" w:hAnsi="Arial" w:cs="Arial"/>
        </w:rPr>
        <w:t xml:space="preserve">edges of the detector ranges.  Slope discontinuities occur at the </w:t>
      </w:r>
      <w:r w:rsidR="00F92AF3">
        <w:rPr>
          <w:rFonts w:ascii="Arial" w:hAnsi="Arial" w:cs="Arial"/>
          <w:i/>
        </w:rPr>
        <w:t>E</w:t>
      </w:r>
      <w:r w:rsidR="00F92AF3">
        <w:rPr>
          <w:rFonts w:ascii="Arial" w:hAnsi="Arial" w:cs="Arial"/>
          <w:i/>
          <w:vertAlign w:val="subscript"/>
        </w:rPr>
        <w:t>i</w:t>
      </w:r>
      <w:r w:rsidR="00F92AF3">
        <w:rPr>
          <w:rFonts w:ascii="Arial" w:hAnsi="Arial" w:cs="Arial"/>
        </w:rPr>
        <w:t>.</w:t>
      </w:r>
    </w:p>
    <w:p w:rsidR="00D9532E" w:rsidRDefault="00D9532E" w:rsidP="00D9532E">
      <w:pPr>
        <w:keepNext/>
        <w:spacing w:line="276" w:lineRule="auto"/>
      </w:pPr>
      <w:r>
        <w:rPr>
          <w:rFonts w:ascii="Arial" w:hAnsi="Arial" w:cs="Arial"/>
          <w:noProof/>
        </w:rPr>
        <w:drawing>
          <wp:inline distT="0" distB="0" distL="0" distR="0">
            <wp:extent cx="2710815" cy="201168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 technique cartoon.png"/>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366" t="24417" r="28695" b="26168"/>
                    <a:stretch/>
                  </pic:blipFill>
                  <pic:spPr bwMode="auto">
                    <a:xfrm>
                      <a:off x="0" y="0"/>
                      <a:ext cx="2765013" cy="20519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9532E" w:rsidRDefault="00D9532E" w:rsidP="00D9532E">
      <w:pPr>
        <w:pStyle w:val="Caption"/>
        <w:rPr>
          <w:rFonts w:cs="Arial"/>
        </w:rPr>
      </w:pPr>
      <w:bookmarkStart w:id="36" w:name="_Ref320606811"/>
      <w:r>
        <w:t xml:space="preserve">Figure </w:t>
      </w:r>
      <w:fldSimple w:instr=" SEQ Figure \* ARABIC ">
        <w:r w:rsidR="00A612B5">
          <w:rPr>
            <w:noProof/>
          </w:rPr>
          <w:t>6</w:t>
        </w:r>
      </w:fldSimple>
      <w:bookmarkEnd w:id="36"/>
      <w:r>
        <w:t xml:space="preserve">. Cartoon of technique.  Power laws are calculated between </w:t>
      </w:r>
      <w:r>
        <w:rPr>
          <w:i/>
        </w:rPr>
        <w:t>E</w:t>
      </w:r>
      <w:r>
        <w:rPr>
          <w:i/>
          <w:vertAlign w:val="subscript"/>
        </w:rPr>
        <w:t>i</w:t>
      </w:r>
      <w:r>
        <w:t xml:space="preserve"> (solid purple lines) and extrapolated to edge of energy range (dashed purple lines).  The true differential flux is also shown (black line)</w:t>
      </w:r>
      <w:r w:rsidR="00F92AF3">
        <w:t>.</w:t>
      </w:r>
      <w:r w:rsidR="00141D23">
        <w:t xml:space="preserve">  The count rates</w:t>
      </w:r>
      <w:r w:rsidR="00A803AF">
        <w:t xml:space="preserve">, </w:t>
      </w:r>
      <w:r w:rsidR="00A803AF">
        <w:rPr>
          <w:i/>
        </w:rPr>
        <w:t>C</w:t>
      </w:r>
      <w:r w:rsidR="00A803AF">
        <w:rPr>
          <w:i/>
          <w:vertAlign w:val="subscript"/>
        </w:rPr>
        <w:t>i</w:t>
      </w:r>
      <w:r w:rsidR="00A803AF">
        <w:t xml:space="preserve">, </w:t>
      </w:r>
      <w:r w:rsidR="00141D23">
        <w:t xml:space="preserve"> </w:t>
      </w:r>
      <w:r w:rsidR="00A803AF">
        <w:t>for</w:t>
      </w:r>
      <w:r w:rsidR="00141D23">
        <w:t xml:space="preserve"> the four detectors are represented by the blue boxes.</w:t>
      </w:r>
    </w:p>
    <w:p w:rsidR="006E2E62" w:rsidRDefault="006E2E62" w:rsidP="00E87F1B">
      <w:pPr>
        <w:pStyle w:val="Heading2"/>
        <w:spacing w:line="276" w:lineRule="auto"/>
        <w:rPr>
          <w:rFonts w:ascii="Arial" w:hAnsi="Arial" w:cs="Arial"/>
          <w:sz w:val="24"/>
          <w:szCs w:val="24"/>
        </w:rPr>
      </w:pPr>
      <w:bookmarkStart w:id="37" w:name="_Toc267638728"/>
    </w:p>
    <w:p w:rsidR="00D60FEF" w:rsidRPr="003360BB" w:rsidRDefault="00D60FEF" w:rsidP="00E87F1B">
      <w:pPr>
        <w:pStyle w:val="Heading2"/>
        <w:spacing w:line="276" w:lineRule="auto"/>
        <w:rPr>
          <w:rFonts w:ascii="Arial" w:hAnsi="Arial" w:cs="Arial"/>
          <w:i/>
          <w:iCs/>
          <w:sz w:val="24"/>
          <w:szCs w:val="24"/>
        </w:rPr>
      </w:pPr>
      <w:bookmarkStart w:id="38" w:name="_Toc320704141"/>
      <w:r w:rsidRPr="003360BB">
        <w:rPr>
          <w:rFonts w:ascii="Arial" w:hAnsi="Arial" w:cs="Arial"/>
          <w:sz w:val="24"/>
          <w:szCs w:val="24"/>
        </w:rPr>
        <w:t>3.5 Algorithm Input and Output</w:t>
      </w:r>
      <w:bookmarkEnd w:id="37"/>
      <w:bookmarkEnd w:id="38"/>
    </w:p>
    <w:p w:rsidR="00D60FEF" w:rsidRPr="00A40338" w:rsidRDefault="00D60FEF" w:rsidP="00E87F1B">
      <w:pPr>
        <w:spacing w:line="276" w:lineRule="auto"/>
        <w:rPr>
          <w:rFonts w:ascii="Arial" w:hAnsi="Arial" w:cs="Arial"/>
        </w:rPr>
      </w:pPr>
      <w:r>
        <w:rPr>
          <w:rFonts w:ascii="Arial" w:hAnsi="Arial" w:cs="Arial"/>
        </w:rPr>
        <w:t>The input to the algorithm consist</w:t>
      </w:r>
      <w:r w:rsidR="006E2E62">
        <w:rPr>
          <w:rFonts w:ascii="Arial" w:hAnsi="Arial" w:cs="Arial"/>
        </w:rPr>
        <w:t>s</w:t>
      </w:r>
      <w:r>
        <w:rPr>
          <w:rFonts w:ascii="Arial" w:hAnsi="Arial" w:cs="Arial"/>
        </w:rPr>
        <w:t xml:space="preserve"> of the </w:t>
      </w:r>
      <w:r w:rsidR="006E2E62">
        <w:rPr>
          <w:rFonts w:ascii="Arial" w:hAnsi="Arial" w:cs="Arial"/>
        </w:rPr>
        <w:t>count rates</w:t>
      </w:r>
      <w:r>
        <w:rPr>
          <w:rFonts w:ascii="Arial" w:hAnsi="Arial" w:cs="Arial"/>
        </w:rPr>
        <w:t xml:space="preserve"> from the </w:t>
      </w:r>
      <w:r w:rsidR="006E2E62">
        <w:rPr>
          <w:rFonts w:ascii="Arial" w:hAnsi="Arial" w:cs="Arial"/>
        </w:rPr>
        <w:t xml:space="preserve">four </w:t>
      </w:r>
      <w:r w:rsidR="005C5998">
        <w:rPr>
          <w:rFonts w:ascii="Arial" w:hAnsi="Arial" w:cs="Arial"/>
        </w:rPr>
        <w:t>SEM-2</w:t>
      </w:r>
      <w:r>
        <w:rPr>
          <w:rFonts w:ascii="Arial" w:hAnsi="Arial" w:cs="Arial"/>
        </w:rPr>
        <w:t xml:space="preserve"> omni</w:t>
      </w:r>
      <w:r w:rsidR="006E2E62">
        <w:rPr>
          <w:rFonts w:ascii="Arial" w:hAnsi="Arial" w:cs="Arial"/>
        </w:rPr>
        <w:t>-</w:t>
      </w:r>
      <w:r>
        <w:rPr>
          <w:rFonts w:ascii="Arial" w:hAnsi="Arial" w:cs="Arial"/>
        </w:rPr>
        <w:t xml:space="preserve">directional detectors, and ancillary data describing the response functions of the individual </w:t>
      </w:r>
      <w:r w:rsidR="006E2E62">
        <w:rPr>
          <w:rFonts w:ascii="Arial" w:hAnsi="Arial" w:cs="Arial"/>
        </w:rPr>
        <w:t>detectors</w:t>
      </w:r>
      <w:r>
        <w:rPr>
          <w:rFonts w:ascii="Arial" w:hAnsi="Arial" w:cs="Arial"/>
        </w:rPr>
        <w:t>.</w:t>
      </w:r>
    </w:p>
    <w:p w:rsidR="00D60FEF" w:rsidRPr="00FA2032" w:rsidRDefault="00D60FEF" w:rsidP="00E87F1B">
      <w:pPr>
        <w:pStyle w:val="Heading3"/>
        <w:spacing w:after="120" w:line="276" w:lineRule="auto"/>
        <w:rPr>
          <w:rFonts w:ascii="Arial" w:hAnsi="Arial" w:cs="Arial"/>
        </w:rPr>
      </w:pPr>
      <w:bookmarkStart w:id="39" w:name="_Toc267638729"/>
      <w:bookmarkStart w:id="40" w:name="_Toc320704142"/>
      <w:r w:rsidRPr="00FA2032">
        <w:rPr>
          <w:rFonts w:ascii="Arial" w:hAnsi="Arial" w:cs="Arial"/>
        </w:rPr>
        <w:t>3.5.1 Primary Sensor Data</w:t>
      </w:r>
      <w:bookmarkEnd w:id="39"/>
      <w:bookmarkEnd w:id="40"/>
      <w:r w:rsidRPr="00FA2032">
        <w:rPr>
          <w:rFonts w:ascii="Arial" w:hAnsi="Arial" w:cs="Arial"/>
        </w:rPr>
        <w:t xml:space="preserve"> </w:t>
      </w:r>
    </w:p>
    <w:p w:rsidR="00D60FEF" w:rsidRPr="005F380F" w:rsidRDefault="00D60FEF" w:rsidP="00E87F1B">
      <w:pPr>
        <w:spacing w:line="276" w:lineRule="auto"/>
        <w:rPr>
          <w:rFonts w:ascii="Arial" w:hAnsi="Arial" w:cs="Arial"/>
          <w:color w:val="7030A0"/>
        </w:rPr>
      </w:pPr>
      <w:r w:rsidRPr="00D167C4">
        <w:rPr>
          <w:rFonts w:ascii="Arial" w:hAnsi="Arial" w:cs="Arial"/>
        </w:rPr>
        <w:t xml:space="preserve">The differential flux calculation uses the </w:t>
      </w:r>
      <w:r w:rsidR="00C648C2">
        <w:rPr>
          <w:rFonts w:ascii="Arial" w:hAnsi="Arial" w:cs="Arial"/>
        </w:rPr>
        <w:t>four</w:t>
      </w:r>
      <w:r w:rsidRPr="00D167C4">
        <w:rPr>
          <w:rFonts w:ascii="Arial" w:hAnsi="Arial" w:cs="Arial"/>
        </w:rPr>
        <w:t xml:space="preserve"> channels of </w:t>
      </w:r>
      <w:r w:rsidR="00C648C2">
        <w:rPr>
          <w:rFonts w:ascii="Arial" w:hAnsi="Arial" w:cs="Arial"/>
        </w:rPr>
        <w:t xml:space="preserve">the </w:t>
      </w:r>
      <w:r w:rsidR="00813E78">
        <w:rPr>
          <w:rFonts w:ascii="Arial" w:hAnsi="Arial" w:cs="Arial"/>
          <w:szCs w:val="24"/>
        </w:rPr>
        <w:t>OMNI</w:t>
      </w:r>
      <w:r w:rsidR="00813E78" w:rsidRPr="00D167C4">
        <w:rPr>
          <w:rFonts w:ascii="Arial" w:hAnsi="Arial" w:cs="Arial"/>
        </w:rPr>
        <w:t xml:space="preserve"> </w:t>
      </w:r>
      <w:r w:rsidRPr="00D167C4">
        <w:rPr>
          <w:rFonts w:ascii="Arial" w:hAnsi="Arial" w:cs="Arial"/>
        </w:rPr>
        <w:t>proton count</w:t>
      </w:r>
      <w:r w:rsidR="006F6F4C">
        <w:rPr>
          <w:rFonts w:ascii="Arial" w:hAnsi="Arial" w:cs="Arial"/>
        </w:rPr>
        <w:t xml:space="preserve"> rate</w:t>
      </w:r>
      <w:r w:rsidRPr="00D167C4">
        <w:rPr>
          <w:rFonts w:ascii="Arial" w:hAnsi="Arial" w:cs="Arial"/>
        </w:rPr>
        <w:t>s.</w:t>
      </w:r>
      <w:r>
        <w:rPr>
          <w:rFonts w:ascii="Arial" w:hAnsi="Arial" w:cs="Arial"/>
          <w:color w:val="7030A0"/>
        </w:rPr>
        <w:t xml:space="preserve"> </w:t>
      </w:r>
      <w:r w:rsidRPr="005F10C7">
        <w:rPr>
          <w:rFonts w:ascii="Arial" w:hAnsi="Arial" w:cs="Arial"/>
          <w:color w:val="7030A0"/>
        </w:rPr>
        <w:t xml:space="preserve"> </w:t>
      </w:r>
      <w:r w:rsidRPr="00A66BA4">
        <w:rPr>
          <w:rFonts w:ascii="Arial" w:hAnsi="Arial" w:cs="Arial"/>
          <w:color w:val="000000"/>
        </w:rPr>
        <w:t xml:space="preserve">The </w:t>
      </w:r>
      <w:r>
        <w:rPr>
          <w:rFonts w:ascii="Arial" w:hAnsi="Arial" w:cs="Arial"/>
          <w:color w:val="000000"/>
        </w:rPr>
        <w:t>sampling times</w:t>
      </w:r>
      <w:r w:rsidRPr="00A66BA4">
        <w:rPr>
          <w:rFonts w:ascii="Arial" w:hAnsi="Arial" w:cs="Arial"/>
          <w:color w:val="000000"/>
        </w:rPr>
        <w:t xml:space="preserve"> are </w:t>
      </w:r>
      <w:r w:rsidR="006E2E62">
        <w:rPr>
          <w:rFonts w:ascii="Arial" w:hAnsi="Arial" w:cs="Arial"/>
          <w:color w:val="000000"/>
        </w:rPr>
        <w:t xml:space="preserve">2 </w:t>
      </w:r>
      <w:r w:rsidRPr="00A66BA4">
        <w:rPr>
          <w:rFonts w:ascii="Arial" w:hAnsi="Arial" w:cs="Arial"/>
          <w:color w:val="000000"/>
        </w:rPr>
        <w:t>s</w:t>
      </w:r>
      <w:r w:rsidRPr="00D73A11">
        <w:rPr>
          <w:rFonts w:ascii="Arial" w:hAnsi="Arial" w:cs="Arial"/>
          <w:color w:val="000000" w:themeColor="text1"/>
        </w:rPr>
        <w:t xml:space="preserve"> </w:t>
      </w:r>
      <w:r w:rsidR="006E2E62">
        <w:rPr>
          <w:rFonts w:ascii="Arial" w:hAnsi="Arial" w:cs="Arial"/>
          <w:color w:val="000000" w:themeColor="text1"/>
        </w:rPr>
        <w:t xml:space="preserve">for the two lower energy detectors and 4 s for the two higher  </w:t>
      </w:r>
      <w:r w:rsidR="006E2E62">
        <w:rPr>
          <w:rFonts w:ascii="Arial" w:hAnsi="Arial" w:cs="Arial"/>
          <w:color w:val="000000" w:themeColor="text1"/>
        </w:rPr>
        <w:lastRenderedPageBreak/>
        <w:t xml:space="preserve">detectors.  The </w:t>
      </w:r>
      <w:r w:rsidR="00382DDF">
        <w:rPr>
          <w:rFonts w:ascii="Arial" w:hAnsi="Arial" w:cs="Arial"/>
          <w:color w:val="000000" w:themeColor="text1"/>
        </w:rPr>
        <w:t xml:space="preserve">accumulation times end 0.2 s after </w:t>
      </w:r>
      <w:r w:rsidR="006E2E62">
        <w:rPr>
          <w:rFonts w:ascii="Arial" w:hAnsi="Arial" w:cs="Arial"/>
          <w:color w:val="000000" w:themeColor="text1"/>
        </w:rPr>
        <w:t>time stamps</w:t>
      </w:r>
      <w:r w:rsidR="00382DDF">
        <w:rPr>
          <w:rFonts w:ascii="Arial" w:hAnsi="Arial" w:cs="Arial"/>
          <w:color w:val="000000" w:themeColor="text1"/>
        </w:rPr>
        <w:t xml:space="preserve"> according to</w:t>
      </w:r>
      <w:r w:rsidR="006E2E62">
        <w:rPr>
          <w:rFonts w:ascii="Arial" w:hAnsi="Arial" w:cs="Arial"/>
          <w:color w:val="000000" w:themeColor="text1"/>
        </w:rPr>
        <w:t xml:space="preserve"> Evans and Greer [2000]</w:t>
      </w:r>
      <w:r w:rsidR="00382DDF">
        <w:rPr>
          <w:rFonts w:ascii="Arial" w:hAnsi="Arial" w:cs="Arial"/>
          <w:color w:val="000000" w:themeColor="text1"/>
        </w:rPr>
        <w:t>.</w:t>
      </w:r>
    </w:p>
    <w:p w:rsidR="00D60FEF" w:rsidRPr="00D73A11" w:rsidRDefault="00D60FEF" w:rsidP="00E87F1B">
      <w:pPr>
        <w:spacing w:line="276" w:lineRule="auto"/>
        <w:rPr>
          <w:rFonts w:ascii="Arial" w:hAnsi="Arial" w:cs="Arial"/>
          <w:color w:val="000000" w:themeColor="text1"/>
        </w:rPr>
      </w:pPr>
      <w:r w:rsidRPr="00232E22">
        <w:rPr>
          <w:rFonts w:ascii="Arial" w:hAnsi="Arial" w:cs="Arial"/>
        </w:rPr>
        <w:t>In specifying the FOV center direction relative to the ENP coordinate system, it is assumed that the spacecraft axes are aligned to this coordinate system (where N is the normal to the orbital plane and E is directed toward the Earth along this plane).  Given the large FOVs, this is not a critical assumption for small (~1 deg) differences between the spacecraft and ENP axes.  The omni</w:t>
      </w:r>
      <w:r w:rsidR="00813E78">
        <w:rPr>
          <w:rFonts w:ascii="Arial" w:hAnsi="Arial" w:cs="Arial"/>
        </w:rPr>
        <w:t>-</w:t>
      </w:r>
      <w:r w:rsidRPr="00232E22">
        <w:rPr>
          <w:rFonts w:ascii="Arial" w:hAnsi="Arial" w:cs="Arial"/>
        </w:rPr>
        <w:t>directional detectors are mounted on the spacecraft with the central axis of the dome d</w:t>
      </w:r>
      <w:r w:rsidRPr="00D73A11">
        <w:rPr>
          <w:rFonts w:ascii="Arial" w:hAnsi="Arial" w:cs="Arial"/>
          <w:color w:val="000000" w:themeColor="text1"/>
        </w:rPr>
        <w:t>irected off-axis to E and along P by 9˚</w:t>
      </w:r>
      <w:r w:rsidR="007B32A0">
        <w:rPr>
          <w:rFonts w:ascii="Arial" w:hAnsi="Arial" w:cs="Arial"/>
          <w:color w:val="000000" w:themeColor="text1"/>
        </w:rPr>
        <w:t xml:space="preserve"> [Evans and Greer, 2000]</w:t>
      </w:r>
      <w:r w:rsidRPr="00D73A11">
        <w:rPr>
          <w:rFonts w:ascii="Arial" w:hAnsi="Arial" w:cs="Arial"/>
          <w:color w:val="000000" w:themeColor="text1"/>
        </w:rPr>
        <w:t>.</w:t>
      </w:r>
    </w:p>
    <w:p w:rsidR="00D60FEF" w:rsidRPr="00D60FEF" w:rsidRDefault="00D60FEF" w:rsidP="00E87F1B">
      <w:pPr>
        <w:pStyle w:val="TableTitle0"/>
        <w:spacing w:line="276" w:lineRule="auto"/>
      </w:pPr>
      <w:bookmarkStart w:id="41" w:name="_Ref257112021"/>
      <w:bookmarkStart w:id="42" w:name="_Ref257112941"/>
      <w:bookmarkStart w:id="43" w:name="_Toc267638756"/>
      <w:bookmarkStart w:id="44" w:name="_Toc319668632"/>
      <w:bookmarkStart w:id="45" w:name="_Toc319668660"/>
      <w:bookmarkStart w:id="46" w:name="_Toc320704174"/>
      <w:r w:rsidRPr="00D60FEF">
        <w:t xml:space="preserve">Table </w:t>
      </w:r>
      <w:fldSimple w:instr=" SEQ Table \* ARABIC ">
        <w:r w:rsidR="00A612B5">
          <w:rPr>
            <w:noProof/>
          </w:rPr>
          <w:t>2</w:t>
        </w:r>
      </w:fldSimple>
      <w:bookmarkEnd w:id="41"/>
      <w:r w:rsidRPr="00D60FEF">
        <w:t xml:space="preserve">.  </w:t>
      </w:r>
      <w:r w:rsidR="005C5998">
        <w:t xml:space="preserve">SEM-2 OMNI </w:t>
      </w:r>
      <w:r w:rsidRPr="00D60FEF">
        <w:t>1-s inputs to EI algorithm.</w:t>
      </w:r>
      <w:bookmarkEnd w:id="42"/>
      <w:bookmarkEnd w:id="43"/>
      <w:bookmarkEnd w:id="44"/>
      <w:bookmarkEnd w:id="45"/>
      <w:bookmarkEnd w:id="46"/>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1923"/>
        <w:gridCol w:w="1989"/>
        <w:gridCol w:w="2272"/>
        <w:gridCol w:w="2970"/>
      </w:tblGrid>
      <w:tr w:rsidR="00D60FEF" w:rsidRPr="00A66BA4" w:rsidTr="00EE6ECE">
        <w:trPr>
          <w:cantSplit/>
          <w:trHeight w:val="288"/>
          <w:tblHeader/>
        </w:trPr>
        <w:tc>
          <w:tcPr>
            <w:tcW w:w="0" w:type="auto"/>
            <w:tcBorders>
              <w:bottom w:val="double" w:sz="4" w:space="0" w:color="auto"/>
            </w:tcBorders>
            <w:shd w:val="pct15" w:color="auto" w:fill="auto"/>
            <w:tcMar>
              <w:top w:w="72" w:type="dxa"/>
              <w:left w:w="144" w:type="dxa"/>
              <w:bottom w:w="72" w:type="dxa"/>
              <w:right w:w="144" w:type="dxa"/>
            </w:tcMar>
            <w:vAlign w:val="center"/>
            <w:hideMark/>
          </w:tcPr>
          <w:p w:rsidR="00D60FEF" w:rsidRPr="00A66BA4" w:rsidRDefault="00D60FEF" w:rsidP="00E87F1B">
            <w:pPr>
              <w:spacing w:before="100" w:after="100" w:line="276" w:lineRule="auto"/>
              <w:rPr>
                <w:rFonts w:ascii="Arial" w:hAnsi="Arial" w:cs="Arial"/>
                <w:b/>
                <w:sz w:val="20"/>
              </w:rPr>
            </w:pPr>
            <w:r w:rsidRPr="00A66BA4">
              <w:rPr>
                <w:rFonts w:ascii="Arial" w:hAnsi="Arial" w:cs="Arial"/>
                <w:b/>
                <w:bCs/>
                <w:sz w:val="20"/>
              </w:rPr>
              <w:t>Quantity</w:t>
            </w:r>
          </w:p>
        </w:tc>
        <w:tc>
          <w:tcPr>
            <w:tcW w:w="0" w:type="auto"/>
            <w:tcBorders>
              <w:bottom w:val="double" w:sz="4" w:space="0" w:color="auto"/>
            </w:tcBorders>
            <w:shd w:val="pct15" w:color="auto" w:fill="auto"/>
            <w:tcMar>
              <w:top w:w="72" w:type="dxa"/>
              <w:left w:w="144" w:type="dxa"/>
              <w:bottom w:w="72" w:type="dxa"/>
              <w:right w:w="144" w:type="dxa"/>
            </w:tcMar>
            <w:vAlign w:val="center"/>
            <w:hideMark/>
          </w:tcPr>
          <w:p w:rsidR="00D60FEF" w:rsidRPr="00A66BA4" w:rsidRDefault="00D60FEF" w:rsidP="00E87F1B">
            <w:pPr>
              <w:spacing w:before="100" w:after="100" w:line="276" w:lineRule="auto"/>
              <w:jc w:val="center"/>
              <w:rPr>
                <w:rFonts w:ascii="Arial" w:hAnsi="Arial" w:cs="Arial"/>
                <w:b/>
                <w:sz w:val="20"/>
              </w:rPr>
            </w:pPr>
            <w:r w:rsidRPr="00A66BA4">
              <w:rPr>
                <w:rFonts w:ascii="Arial" w:hAnsi="Arial" w:cs="Arial"/>
                <w:b/>
                <w:bCs/>
                <w:sz w:val="20"/>
              </w:rPr>
              <w:t>Number of Values</w:t>
            </w:r>
          </w:p>
        </w:tc>
        <w:tc>
          <w:tcPr>
            <w:tcW w:w="2272" w:type="dxa"/>
            <w:tcBorders>
              <w:bottom w:val="double" w:sz="4" w:space="0" w:color="auto"/>
            </w:tcBorders>
            <w:shd w:val="pct15" w:color="auto" w:fill="auto"/>
            <w:tcMar>
              <w:top w:w="72" w:type="dxa"/>
              <w:left w:w="144" w:type="dxa"/>
              <w:bottom w:w="72" w:type="dxa"/>
              <w:right w:w="144" w:type="dxa"/>
            </w:tcMar>
            <w:vAlign w:val="center"/>
            <w:hideMark/>
          </w:tcPr>
          <w:p w:rsidR="00D60FEF" w:rsidRPr="00A66BA4" w:rsidRDefault="00D60FEF" w:rsidP="00E87F1B">
            <w:pPr>
              <w:spacing w:before="100" w:after="100" w:line="276" w:lineRule="auto"/>
              <w:jc w:val="center"/>
              <w:rPr>
                <w:rFonts w:ascii="Arial" w:hAnsi="Arial" w:cs="Arial"/>
                <w:b/>
                <w:sz w:val="20"/>
              </w:rPr>
            </w:pPr>
            <w:r w:rsidRPr="00A66BA4">
              <w:rPr>
                <w:rFonts w:ascii="Arial" w:hAnsi="Arial" w:cs="Arial"/>
                <w:b/>
                <w:bCs/>
                <w:sz w:val="20"/>
              </w:rPr>
              <w:t>Units</w:t>
            </w:r>
          </w:p>
        </w:tc>
        <w:tc>
          <w:tcPr>
            <w:tcW w:w="2970" w:type="dxa"/>
            <w:tcBorders>
              <w:bottom w:val="double" w:sz="4" w:space="0" w:color="auto"/>
            </w:tcBorders>
            <w:shd w:val="pct15" w:color="auto" w:fill="auto"/>
            <w:tcMar>
              <w:top w:w="72" w:type="dxa"/>
              <w:left w:w="144" w:type="dxa"/>
              <w:bottom w:w="72" w:type="dxa"/>
              <w:right w:w="144" w:type="dxa"/>
            </w:tcMar>
            <w:vAlign w:val="center"/>
            <w:hideMark/>
          </w:tcPr>
          <w:p w:rsidR="00D60FEF" w:rsidRPr="00A66BA4" w:rsidRDefault="00D60FEF" w:rsidP="00E87F1B">
            <w:pPr>
              <w:spacing w:before="100" w:after="100" w:line="276" w:lineRule="auto"/>
              <w:rPr>
                <w:rFonts w:ascii="Arial" w:hAnsi="Arial" w:cs="Arial"/>
                <w:b/>
                <w:sz w:val="20"/>
              </w:rPr>
            </w:pPr>
            <w:r w:rsidRPr="00A66BA4">
              <w:rPr>
                <w:rFonts w:ascii="Arial" w:hAnsi="Arial" w:cs="Arial"/>
                <w:b/>
                <w:bCs/>
                <w:sz w:val="20"/>
              </w:rPr>
              <w:t>Purpose in Calculations</w:t>
            </w:r>
          </w:p>
        </w:tc>
      </w:tr>
      <w:tr w:rsidR="00D60FEF" w:rsidRPr="00A66BA4" w:rsidTr="00EE6ECE">
        <w:trPr>
          <w:cantSplit/>
          <w:trHeight w:val="288"/>
        </w:trPr>
        <w:tc>
          <w:tcPr>
            <w:tcW w:w="0" w:type="auto"/>
            <w:tcBorders>
              <w:top w:val="double" w:sz="4" w:space="0" w:color="auto"/>
            </w:tcBorders>
            <w:shd w:val="clear" w:color="auto" w:fill="auto"/>
            <w:tcMar>
              <w:top w:w="72" w:type="dxa"/>
              <w:left w:w="144" w:type="dxa"/>
              <w:bottom w:w="72" w:type="dxa"/>
              <w:right w:w="144" w:type="dxa"/>
            </w:tcMar>
            <w:vAlign w:val="center"/>
            <w:hideMark/>
          </w:tcPr>
          <w:p w:rsidR="00D60FEF" w:rsidRPr="00A66BA4" w:rsidRDefault="00D60FEF" w:rsidP="00E87F1B">
            <w:pPr>
              <w:spacing w:before="100" w:after="100" w:line="276" w:lineRule="auto"/>
              <w:rPr>
                <w:rFonts w:ascii="Arial" w:hAnsi="Arial" w:cs="Arial"/>
                <w:bCs/>
                <w:sz w:val="20"/>
              </w:rPr>
            </w:pPr>
            <w:r>
              <w:rPr>
                <w:rFonts w:ascii="Arial" w:hAnsi="Arial" w:cs="Arial"/>
                <w:bCs/>
                <w:sz w:val="20"/>
              </w:rPr>
              <w:t>Proton count</w:t>
            </w:r>
            <w:r w:rsidR="007B32A0">
              <w:rPr>
                <w:rFonts w:ascii="Arial" w:hAnsi="Arial" w:cs="Arial"/>
                <w:bCs/>
                <w:sz w:val="20"/>
              </w:rPr>
              <w:t xml:space="preserve"> rate</w:t>
            </w:r>
            <w:r>
              <w:rPr>
                <w:rFonts w:ascii="Arial" w:hAnsi="Arial" w:cs="Arial"/>
                <w:bCs/>
                <w:sz w:val="20"/>
              </w:rPr>
              <w:t>s</w:t>
            </w:r>
          </w:p>
        </w:tc>
        <w:tc>
          <w:tcPr>
            <w:tcW w:w="0" w:type="auto"/>
            <w:tcBorders>
              <w:top w:val="double" w:sz="4" w:space="0" w:color="auto"/>
            </w:tcBorders>
            <w:shd w:val="clear" w:color="auto" w:fill="auto"/>
            <w:tcMar>
              <w:top w:w="72" w:type="dxa"/>
              <w:left w:w="144" w:type="dxa"/>
              <w:bottom w:w="72" w:type="dxa"/>
              <w:right w:w="144" w:type="dxa"/>
            </w:tcMar>
            <w:vAlign w:val="center"/>
            <w:hideMark/>
          </w:tcPr>
          <w:p w:rsidR="00D60FEF" w:rsidRPr="00A66BA4" w:rsidRDefault="006F6F4C" w:rsidP="00E87F1B">
            <w:pPr>
              <w:spacing w:before="100" w:after="100" w:line="276" w:lineRule="auto"/>
              <w:jc w:val="center"/>
              <w:rPr>
                <w:rFonts w:ascii="Arial" w:hAnsi="Arial" w:cs="Arial"/>
                <w:bCs/>
                <w:sz w:val="20"/>
              </w:rPr>
            </w:pPr>
            <w:r>
              <w:rPr>
                <w:rFonts w:ascii="Arial" w:hAnsi="Arial" w:cs="Arial"/>
                <w:bCs/>
                <w:sz w:val="20"/>
              </w:rPr>
              <w:t>4</w:t>
            </w:r>
            <w:r w:rsidR="00D60FEF">
              <w:rPr>
                <w:rFonts w:ascii="Arial" w:hAnsi="Arial" w:cs="Arial"/>
                <w:bCs/>
                <w:sz w:val="20"/>
              </w:rPr>
              <w:t xml:space="preserve"> </w:t>
            </w:r>
          </w:p>
        </w:tc>
        <w:tc>
          <w:tcPr>
            <w:tcW w:w="2272" w:type="dxa"/>
            <w:tcBorders>
              <w:top w:val="double" w:sz="4" w:space="0" w:color="auto"/>
            </w:tcBorders>
            <w:shd w:val="clear" w:color="auto" w:fill="auto"/>
            <w:tcMar>
              <w:top w:w="72" w:type="dxa"/>
              <w:left w:w="144" w:type="dxa"/>
              <w:bottom w:w="72" w:type="dxa"/>
              <w:right w:w="144" w:type="dxa"/>
            </w:tcMar>
            <w:vAlign w:val="center"/>
            <w:hideMark/>
          </w:tcPr>
          <w:p w:rsidR="00D60FEF" w:rsidRPr="00A66BA4" w:rsidRDefault="006F6F4C" w:rsidP="006F6F4C">
            <w:pPr>
              <w:spacing w:before="100" w:after="100" w:line="276" w:lineRule="auto"/>
              <w:jc w:val="center"/>
              <w:rPr>
                <w:rFonts w:ascii="Arial" w:hAnsi="Arial" w:cs="Arial"/>
                <w:bCs/>
                <w:sz w:val="20"/>
              </w:rPr>
            </w:pPr>
            <w:r>
              <w:rPr>
                <w:rFonts w:ascii="Arial" w:hAnsi="Arial" w:cs="Arial"/>
                <w:bCs/>
                <w:sz w:val="20"/>
              </w:rPr>
              <w:t>cps</w:t>
            </w:r>
          </w:p>
        </w:tc>
        <w:tc>
          <w:tcPr>
            <w:tcW w:w="2970" w:type="dxa"/>
            <w:tcBorders>
              <w:top w:val="double" w:sz="4" w:space="0" w:color="auto"/>
            </w:tcBorders>
            <w:shd w:val="clear" w:color="auto" w:fill="auto"/>
            <w:tcMar>
              <w:top w:w="72" w:type="dxa"/>
              <w:left w:w="144" w:type="dxa"/>
              <w:bottom w:w="72" w:type="dxa"/>
              <w:right w:w="144" w:type="dxa"/>
            </w:tcMar>
            <w:vAlign w:val="center"/>
            <w:hideMark/>
          </w:tcPr>
          <w:p w:rsidR="00D60FEF" w:rsidRPr="00A66BA4" w:rsidRDefault="00D60FEF" w:rsidP="00E87F1B">
            <w:pPr>
              <w:spacing w:before="100" w:after="100" w:line="276" w:lineRule="auto"/>
              <w:rPr>
                <w:rFonts w:ascii="Arial" w:hAnsi="Arial" w:cs="Arial"/>
                <w:bCs/>
                <w:sz w:val="20"/>
              </w:rPr>
            </w:pPr>
            <w:r>
              <w:rPr>
                <w:rFonts w:ascii="Arial" w:hAnsi="Arial" w:cs="Arial"/>
                <w:bCs/>
                <w:sz w:val="20"/>
              </w:rPr>
              <w:t>Basis for flux calculations</w:t>
            </w:r>
          </w:p>
        </w:tc>
      </w:tr>
    </w:tbl>
    <w:p w:rsidR="00D60FEF" w:rsidRDefault="00D60FEF" w:rsidP="00E87F1B">
      <w:pPr>
        <w:spacing w:line="276" w:lineRule="auto"/>
        <w:rPr>
          <w:rFonts w:ascii="Arial" w:hAnsi="Arial" w:cs="Arial"/>
        </w:rPr>
      </w:pPr>
    </w:p>
    <w:p w:rsidR="00D60FEF" w:rsidRPr="00FA2032" w:rsidRDefault="00D60FEF" w:rsidP="00E87F1B">
      <w:pPr>
        <w:pStyle w:val="Heading3"/>
        <w:spacing w:line="276" w:lineRule="auto"/>
        <w:rPr>
          <w:rFonts w:ascii="Arial" w:hAnsi="Arial" w:cs="Arial"/>
          <w:szCs w:val="24"/>
        </w:rPr>
      </w:pPr>
      <w:bookmarkStart w:id="47" w:name="_Toc267638730"/>
      <w:bookmarkStart w:id="48" w:name="_Toc320704143"/>
      <w:r w:rsidRPr="00FA2032">
        <w:rPr>
          <w:rFonts w:ascii="Arial" w:hAnsi="Arial" w:cs="Arial"/>
          <w:szCs w:val="24"/>
        </w:rPr>
        <w:t>3.5.2 Auxiliary Data</w:t>
      </w:r>
      <w:bookmarkEnd w:id="47"/>
      <w:bookmarkEnd w:id="48"/>
    </w:p>
    <w:p w:rsidR="00D60FEF" w:rsidRPr="00FA2032" w:rsidRDefault="006F6F4C" w:rsidP="006F6F4C">
      <w:pPr>
        <w:spacing w:line="276" w:lineRule="auto"/>
        <w:rPr>
          <w:rFonts w:ascii="Arial" w:hAnsi="Arial" w:cs="Arial"/>
          <w:sz w:val="20"/>
        </w:rPr>
      </w:pPr>
      <w:r>
        <w:rPr>
          <w:rFonts w:ascii="Arial" w:hAnsi="Arial" w:cs="Arial"/>
        </w:rPr>
        <w:t>No a</w:t>
      </w:r>
      <w:r w:rsidR="00D60FEF">
        <w:rPr>
          <w:rFonts w:ascii="Arial" w:hAnsi="Arial" w:cs="Arial"/>
        </w:rPr>
        <w:t xml:space="preserve">uxiliary data </w:t>
      </w:r>
      <w:r>
        <w:rPr>
          <w:rFonts w:ascii="Arial" w:hAnsi="Arial" w:cs="Arial"/>
        </w:rPr>
        <w:t>is needed by the algorithm.</w:t>
      </w:r>
      <w:r w:rsidRPr="00FA2032">
        <w:rPr>
          <w:rFonts w:ascii="Arial" w:hAnsi="Arial" w:cs="Arial"/>
          <w:sz w:val="20"/>
        </w:rPr>
        <w:t xml:space="preserve"> </w:t>
      </w:r>
    </w:p>
    <w:p w:rsidR="00D60FEF" w:rsidRPr="00FA2032" w:rsidRDefault="00D60FEF" w:rsidP="00E87F1B">
      <w:pPr>
        <w:pStyle w:val="Heading3"/>
        <w:spacing w:after="120" w:line="276" w:lineRule="auto"/>
        <w:rPr>
          <w:rFonts w:ascii="Arial" w:hAnsi="Arial" w:cs="Arial"/>
        </w:rPr>
      </w:pPr>
      <w:bookmarkStart w:id="49" w:name="_Toc267638731"/>
      <w:bookmarkStart w:id="50" w:name="_Toc320704144"/>
      <w:r w:rsidRPr="00FA2032">
        <w:rPr>
          <w:rFonts w:ascii="Arial" w:hAnsi="Arial" w:cs="Arial"/>
        </w:rPr>
        <w:t>3.5.3 Ancillary Data</w:t>
      </w:r>
      <w:bookmarkEnd w:id="49"/>
      <w:bookmarkEnd w:id="50"/>
    </w:p>
    <w:p w:rsidR="00D60FEF" w:rsidRPr="00AB4E57" w:rsidRDefault="00D60FEF" w:rsidP="00E87F1B">
      <w:pPr>
        <w:spacing w:line="276" w:lineRule="auto"/>
        <w:rPr>
          <w:rFonts w:ascii="Arial" w:hAnsi="Arial" w:cs="Arial"/>
        </w:rPr>
      </w:pPr>
      <w:r w:rsidRPr="005F10C7">
        <w:rPr>
          <w:rFonts w:ascii="Arial" w:hAnsi="Arial" w:cs="Arial"/>
        </w:rPr>
        <w:t>Ancillary data are data that are not generated by SEM-</w:t>
      </w:r>
      <w:r w:rsidR="006F6F4C">
        <w:rPr>
          <w:rFonts w:ascii="Arial" w:hAnsi="Arial" w:cs="Arial"/>
        </w:rPr>
        <w:t>2</w:t>
      </w:r>
      <w:r w:rsidRPr="005F10C7">
        <w:rPr>
          <w:rFonts w:ascii="Arial" w:hAnsi="Arial" w:cs="Arial"/>
        </w:rPr>
        <w:t xml:space="preserve"> or the </w:t>
      </w:r>
      <w:r>
        <w:rPr>
          <w:rFonts w:ascii="Arial" w:hAnsi="Arial" w:cs="Arial"/>
        </w:rPr>
        <w:t>s</w:t>
      </w:r>
      <w:r w:rsidRPr="005F10C7">
        <w:rPr>
          <w:rFonts w:ascii="Arial" w:hAnsi="Arial" w:cs="Arial"/>
        </w:rPr>
        <w:t>pacecraft</w:t>
      </w:r>
      <w:r>
        <w:rPr>
          <w:rFonts w:ascii="Arial" w:hAnsi="Arial" w:cs="Arial"/>
        </w:rPr>
        <w:t xml:space="preserve"> </w:t>
      </w:r>
      <w:r w:rsidRPr="005F10C7">
        <w:rPr>
          <w:rFonts w:ascii="Arial" w:hAnsi="Arial" w:cs="Arial"/>
        </w:rPr>
        <w:t>on-orbit</w:t>
      </w:r>
      <w:r>
        <w:rPr>
          <w:rFonts w:ascii="Arial" w:hAnsi="Arial" w:cs="Arial"/>
        </w:rPr>
        <w:t xml:space="preserve"> or by the ground processing system</w:t>
      </w:r>
      <w:r w:rsidRPr="005F10C7">
        <w:rPr>
          <w:rFonts w:ascii="Arial" w:hAnsi="Arial" w:cs="Arial"/>
        </w:rPr>
        <w:t xml:space="preserve">.  The ancillary data required by the EI algorithm </w:t>
      </w:r>
      <w:r w:rsidR="007E597E">
        <w:rPr>
          <w:rFonts w:ascii="Arial" w:hAnsi="Arial" w:cs="Arial"/>
        </w:rPr>
        <w:t>include</w:t>
      </w:r>
      <w:r w:rsidRPr="005F10C7">
        <w:rPr>
          <w:rFonts w:ascii="Arial" w:hAnsi="Arial" w:cs="Arial"/>
        </w:rPr>
        <w:t xml:space="preserve"> of </w:t>
      </w:r>
      <w:r w:rsidRPr="00AB4E57">
        <w:rPr>
          <w:rFonts w:ascii="Arial" w:hAnsi="Arial" w:cs="Arial"/>
        </w:rPr>
        <w:t xml:space="preserve">characteristics of the </w:t>
      </w:r>
      <w:r w:rsidR="00813E78">
        <w:rPr>
          <w:rFonts w:ascii="Arial" w:hAnsi="Arial" w:cs="Arial"/>
          <w:szCs w:val="24"/>
        </w:rPr>
        <w:t>OMNI</w:t>
      </w:r>
      <w:r w:rsidR="00813E78" w:rsidRPr="00AB4E57">
        <w:rPr>
          <w:rFonts w:ascii="Arial" w:hAnsi="Arial" w:cs="Arial"/>
        </w:rPr>
        <w:t xml:space="preserve"> </w:t>
      </w:r>
      <w:r w:rsidRPr="00AB4E57">
        <w:rPr>
          <w:rFonts w:ascii="Arial" w:hAnsi="Arial" w:cs="Arial"/>
        </w:rPr>
        <w:t>chann</w:t>
      </w:r>
      <w:r w:rsidRPr="005F380F">
        <w:rPr>
          <w:rFonts w:ascii="Arial" w:hAnsi="Arial" w:cs="Arial"/>
        </w:rPr>
        <w:t>els (</w:t>
      </w:r>
      <w:fldSimple w:instr=" REF _Ref257112122  \* MERGEFORMAT ">
        <w:r w:rsidR="00A612B5" w:rsidRPr="00A612B5">
          <w:rPr>
            <w:rFonts w:ascii="Arial" w:hAnsi="Arial" w:cs="Arial"/>
          </w:rPr>
          <w:t xml:space="preserve">Table </w:t>
        </w:r>
        <w:r w:rsidR="00A612B5" w:rsidRPr="00A612B5">
          <w:rPr>
            <w:rFonts w:ascii="Arial" w:hAnsi="Arial" w:cs="Arial"/>
            <w:noProof/>
          </w:rPr>
          <w:t>3</w:t>
        </w:r>
      </w:fldSimple>
      <w:r w:rsidRPr="005F380F">
        <w:rPr>
          <w:rFonts w:ascii="Arial" w:hAnsi="Arial" w:cs="Arial"/>
        </w:rPr>
        <w:t xml:space="preserve">).  These characteristics consist of their response functions (i.e., geometrical factors) as a </w:t>
      </w:r>
      <w:r>
        <w:rPr>
          <w:rFonts w:ascii="Arial" w:hAnsi="Arial" w:cs="Arial"/>
        </w:rPr>
        <w:t>function of energy</w:t>
      </w:r>
      <w:r w:rsidRPr="00AB4E57">
        <w:rPr>
          <w:rFonts w:ascii="Arial" w:hAnsi="Arial" w:cs="Arial"/>
        </w:rPr>
        <w:t>.  These data are products of the characterization of the HES</w:t>
      </w:r>
      <w:r>
        <w:rPr>
          <w:rFonts w:ascii="Arial" w:hAnsi="Arial" w:cs="Arial"/>
        </w:rPr>
        <w:t xml:space="preserve"> in</w:t>
      </w:r>
      <w:r w:rsidRPr="00AB4E57">
        <w:rPr>
          <w:rFonts w:ascii="Arial" w:hAnsi="Arial" w:cs="Arial"/>
        </w:rPr>
        <w:t xml:space="preserve"> ground test and analysis.  The geometrical factors are fit with power laws as a function of energy for ease of use in the EI algorithm.  For some detectors, with a flat response at low energy, there are power laws fits for two energy ranges. </w:t>
      </w:r>
    </w:p>
    <w:p w:rsidR="00D60FEF" w:rsidRPr="00972CAE" w:rsidRDefault="00D60FEF" w:rsidP="00E87F1B">
      <w:pPr>
        <w:pStyle w:val="TableTitle0"/>
        <w:spacing w:line="276" w:lineRule="auto"/>
      </w:pPr>
      <w:bookmarkStart w:id="51" w:name="_Ref257112122"/>
      <w:bookmarkStart w:id="52" w:name="_Ref257112956"/>
      <w:bookmarkStart w:id="53" w:name="_Toc267638758"/>
      <w:bookmarkStart w:id="54" w:name="_Toc319668634"/>
      <w:bookmarkStart w:id="55" w:name="_Toc319668662"/>
      <w:bookmarkStart w:id="56" w:name="_Toc320704175"/>
      <w:r w:rsidRPr="00972CAE">
        <w:t xml:space="preserve">Table </w:t>
      </w:r>
      <w:fldSimple w:instr=" SEQ Table \* ARABIC ">
        <w:r w:rsidR="00A612B5">
          <w:rPr>
            <w:noProof/>
          </w:rPr>
          <w:t>3</w:t>
        </w:r>
      </w:fldSimple>
      <w:bookmarkEnd w:id="51"/>
      <w:r w:rsidRPr="00972CAE">
        <w:t xml:space="preserve">.  Ancillary data related to </w:t>
      </w:r>
      <w:r w:rsidR="00813E78">
        <w:rPr>
          <w:rFonts w:cs="Arial"/>
          <w:szCs w:val="24"/>
        </w:rPr>
        <w:t>OMNI</w:t>
      </w:r>
      <w:r w:rsidR="00813E78" w:rsidRPr="00972CAE">
        <w:t xml:space="preserve"> </w:t>
      </w:r>
      <w:r w:rsidRPr="00972CAE">
        <w:t>performance characteristics required by the EI algorithm.</w:t>
      </w:r>
      <w:bookmarkEnd w:id="52"/>
      <w:bookmarkEnd w:id="53"/>
      <w:bookmarkEnd w:id="54"/>
      <w:bookmarkEnd w:id="55"/>
      <w:bookmarkEnd w:id="56"/>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901"/>
        <w:gridCol w:w="1034"/>
        <w:gridCol w:w="2944"/>
        <w:gridCol w:w="1022"/>
        <w:gridCol w:w="1732"/>
        <w:gridCol w:w="1483"/>
      </w:tblGrid>
      <w:tr w:rsidR="00D60FEF" w:rsidRPr="00B469DA" w:rsidTr="008C1BF8">
        <w:trPr>
          <w:cantSplit/>
          <w:trHeight w:val="288"/>
          <w:tblHeader/>
        </w:trPr>
        <w:tc>
          <w:tcPr>
            <w:tcW w:w="940" w:type="pct"/>
            <w:tcBorders>
              <w:bottom w:val="double" w:sz="4" w:space="0" w:color="auto"/>
            </w:tcBorders>
            <w:shd w:val="pct15"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center"/>
              <w:rPr>
                <w:rFonts w:ascii="Arial" w:hAnsi="Arial" w:cs="Arial"/>
                <w:b/>
                <w:sz w:val="20"/>
              </w:rPr>
            </w:pPr>
            <w:r w:rsidRPr="00B469DA">
              <w:rPr>
                <w:rFonts w:ascii="Arial" w:hAnsi="Arial" w:cs="Arial"/>
                <w:b/>
                <w:bCs/>
                <w:sz w:val="20"/>
              </w:rPr>
              <w:t>Quantity</w:t>
            </w:r>
          </w:p>
        </w:tc>
        <w:tc>
          <w:tcPr>
            <w:tcW w:w="511" w:type="pct"/>
            <w:tcBorders>
              <w:bottom w:val="double" w:sz="4" w:space="0" w:color="auto"/>
            </w:tcBorders>
            <w:shd w:val="pct15"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center"/>
              <w:rPr>
                <w:rFonts w:ascii="Arial" w:hAnsi="Arial" w:cs="Arial"/>
                <w:b/>
                <w:sz w:val="20"/>
              </w:rPr>
            </w:pPr>
            <w:r w:rsidRPr="00B469DA">
              <w:rPr>
                <w:rFonts w:ascii="Arial" w:hAnsi="Arial" w:cs="Arial"/>
                <w:b/>
                <w:bCs/>
                <w:sz w:val="20"/>
              </w:rPr>
              <w:t>Refresh</w:t>
            </w:r>
          </w:p>
        </w:tc>
        <w:tc>
          <w:tcPr>
            <w:tcW w:w="1455" w:type="pct"/>
            <w:tcBorders>
              <w:bottom w:val="double" w:sz="4" w:space="0" w:color="auto"/>
            </w:tcBorders>
            <w:shd w:val="pct15" w:color="auto" w:fill="auto"/>
            <w:tcMar>
              <w:top w:w="72" w:type="dxa"/>
              <w:left w:w="144" w:type="dxa"/>
              <w:bottom w:w="72" w:type="dxa"/>
              <w:right w:w="144" w:type="dxa"/>
            </w:tcMar>
            <w:vAlign w:val="center"/>
            <w:hideMark/>
          </w:tcPr>
          <w:p w:rsidR="00D60FEF" w:rsidRPr="00B469DA" w:rsidRDefault="00D60FEF" w:rsidP="00334908">
            <w:pPr>
              <w:spacing w:before="100" w:after="100" w:line="276" w:lineRule="auto"/>
              <w:jc w:val="center"/>
              <w:rPr>
                <w:rFonts w:ascii="Arial" w:hAnsi="Arial" w:cs="Arial"/>
                <w:b/>
                <w:sz w:val="20"/>
              </w:rPr>
            </w:pPr>
            <w:r w:rsidRPr="00B469DA">
              <w:rPr>
                <w:rFonts w:ascii="Arial" w:hAnsi="Arial" w:cs="Arial"/>
                <w:b/>
                <w:bCs/>
                <w:sz w:val="20"/>
              </w:rPr>
              <w:t>Number of Values</w:t>
            </w:r>
            <w:r w:rsidR="008C1BF8">
              <w:rPr>
                <w:rFonts w:ascii="Arial" w:hAnsi="Arial" w:cs="Arial"/>
                <w:b/>
                <w:bCs/>
                <w:sz w:val="20"/>
              </w:rPr>
              <w:t xml:space="preserve"> </w:t>
            </w:r>
          </w:p>
        </w:tc>
        <w:tc>
          <w:tcPr>
            <w:tcW w:w="505" w:type="pct"/>
            <w:tcBorders>
              <w:bottom w:val="double" w:sz="4" w:space="0" w:color="auto"/>
            </w:tcBorders>
            <w:shd w:val="pct15"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center"/>
              <w:rPr>
                <w:rFonts w:ascii="Arial" w:hAnsi="Arial" w:cs="Arial"/>
                <w:b/>
                <w:sz w:val="20"/>
              </w:rPr>
            </w:pPr>
            <w:r w:rsidRPr="00B469DA">
              <w:rPr>
                <w:rFonts w:ascii="Arial" w:hAnsi="Arial" w:cs="Arial"/>
                <w:b/>
                <w:bCs/>
                <w:sz w:val="20"/>
              </w:rPr>
              <w:t>Units</w:t>
            </w:r>
          </w:p>
        </w:tc>
        <w:tc>
          <w:tcPr>
            <w:tcW w:w="856" w:type="pct"/>
            <w:tcBorders>
              <w:bottom w:val="double" w:sz="4" w:space="0" w:color="auto"/>
            </w:tcBorders>
            <w:shd w:val="pct15"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center"/>
              <w:rPr>
                <w:rFonts w:ascii="Arial" w:hAnsi="Arial" w:cs="Arial"/>
                <w:b/>
                <w:sz w:val="20"/>
              </w:rPr>
            </w:pPr>
            <w:r w:rsidRPr="00B469DA">
              <w:rPr>
                <w:rFonts w:ascii="Arial" w:hAnsi="Arial" w:cs="Arial"/>
                <w:b/>
                <w:bCs/>
                <w:sz w:val="20"/>
              </w:rPr>
              <w:t>Purpose in Calculations</w:t>
            </w:r>
          </w:p>
        </w:tc>
        <w:tc>
          <w:tcPr>
            <w:tcW w:w="734" w:type="pct"/>
            <w:tcBorders>
              <w:bottom w:val="double" w:sz="4" w:space="0" w:color="auto"/>
            </w:tcBorders>
            <w:shd w:val="pct15"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center"/>
              <w:rPr>
                <w:rFonts w:ascii="Arial" w:hAnsi="Arial" w:cs="Arial"/>
                <w:b/>
                <w:sz w:val="20"/>
              </w:rPr>
            </w:pPr>
            <w:r w:rsidRPr="00B469DA">
              <w:rPr>
                <w:rFonts w:ascii="Arial" w:hAnsi="Arial" w:cs="Arial"/>
                <w:b/>
                <w:bCs/>
                <w:sz w:val="20"/>
              </w:rPr>
              <w:t>Source</w:t>
            </w:r>
          </w:p>
        </w:tc>
      </w:tr>
      <w:tr w:rsidR="00D60FEF" w:rsidRPr="00B469DA" w:rsidTr="008C1BF8">
        <w:trPr>
          <w:cantSplit/>
          <w:trHeight w:val="288"/>
        </w:trPr>
        <w:tc>
          <w:tcPr>
            <w:tcW w:w="940" w:type="pct"/>
            <w:tcBorders>
              <w:top w:val="double" w:sz="4" w:space="0" w:color="auto"/>
            </w:tcBorders>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left"/>
              <w:rPr>
                <w:rFonts w:ascii="Arial" w:hAnsi="Arial" w:cs="Arial"/>
                <w:sz w:val="20"/>
              </w:rPr>
            </w:pPr>
            <w:r>
              <w:rPr>
                <w:rFonts w:ascii="Arial" w:hAnsi="Arial" w:cs="Arial"/>
                <w:bCs/>
                <w:sz w:val="20"/>
              </w:rPr>
              <w:t xml:space="preserve">Energy boundaries of detector response function </w:t>
            </w:r>
          </w:p>
        </w:tc>
        <w:tc>
          <w:tcPr>
            <w:tcW w:w="511" w:type="pct"/>
            <w:tcBorders>
              <w:top w:val="double" w:sz="4" w:space="0" w:color="auto"/>
            </w:tcBorders>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rPr>
                <w:rFonts w:ascii="Arial" w:hAnsi="Arial" w:cs="Arial"/>
                <w:sz w:val="20"/>
              </w:rPr>
            </w:pPr>
            <w:r w:rsidRPr="00B469DA">
              <w:rPr>
                <w:rFonts w:ascii="Arial" w:hAnsi="Arial" w:cs="Arial"/>
                <w:bCs/>
                <w:sz w:val="20"/>
              </w:rPr>
              <w:t>Static</w:t>
            </w:r>
          </w:p>
        </w:tc>
        <w:tc>
          <w:tcPr>
            <w:tcW w:w="1455" w:type="pct"/>
            <w:tcBorders>
              <w:top w:val="double" w:sz="4" w:space="0" w:color="auto"/>
            </w:tcBorders>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left"/>
              <w:rPr>
                <w:rFonts w:ascii="Arial" w:hAnsi="Arial" w:cs="Arial"/>
                <w:sz w:val="20"/>
              </w:rPr>
            </w:pPr>
            <w:r>
              <w:rPr>
                <w:rFonts w:ascii="Arial" w:hAnsi="Arial" w:cs="Arial"/>
                <w:bCs/>
                <w:sz w:val="20"/>
              </w:rPr>
              <w:t>3</w:t>
            </w:r>
            <w:r w:rsidRPr="00B469DA">
              <w:rPr>
                <w:rFonts w:ascii="Arial" w:hAnsi="Arial" w:cs="Arial"/>
                <w:bCs/>
                <w:sz w:val="20"/>
              </w:rPr>
              <w:t xml:space="preserve"> </w:t>
            </w:r>
            <w:r>
              <w:rPr>
                <w:rFonts w:ascii="Arial" w:hAnsi="Arial" w:cs="Arial"/>
                <w:bCs/>
                <w:sz w:val="20"/>
              </w:rPr>
              <w:t xml:space="preserve">energy </w:t>
            </w:r>
            <w:r w:rsidRPr="00B469DA">
              <w:rPr>
                <w:rFonts w:ascii="Arial" w:hAnsi="Arial" w:cs="Arial"/>
                <w:bCs/>
                <w:sz w:val="20"/>
              </w:rPr>
              <w:t>boundaries</w:t>
            </w:r>
            <w:r>
              <w:rPr>
                <w:rFonts w:ascii="Arial" w:hAnsi="Arial" w:cs="Arial"/>
                <w:bCs/>
                <w:sz w:val="20"/>
              </w:rPr>
              <w:t xml:space="preserve"> (representing 2 energy ranges) </w:t>
            </w:r>
          </w:p>
          <w:p w:rsidR="00D60FEF" w:rsidRPr="00B469DA" w:rsidRDefault="00D60FEF" w:rsidP="00E87F1B">
            <w:pPr>
              <w:spacing w:before="100" w:after="100" w:line="276" w:lineRule="auto"/>
              <w:jc w:val="left"/>
              <w:rPr>
                <w:rFonts w:ascii="Arial" w:hAnsi="Arial" w:cs="Arial"/>
                <w:sz w:val="20"/>
              </w:rPr>
            </w:pPr>
          </w:p>
        </w:tc>
        <w:tc>
          <w:tcPr>
            <w:tcW w:w="505" w:type="pct"/>
            <w:tcBorders>
              <w:top w:val="double" w:sz="4" w:space="0" w:color="auto"/>
            </w:tcBorders>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center"/>
              <w:rPr>
                <w:rFonts w:ascii="Arial" w:hAnsi="Arial" w:cs="Arial"/>
                <w:sz w:val="20"/>
              </w:rPr>
            </w:pPr>
            <w:r w:rsidRPr="00B469DA">
              <w:rPr>
                <w:rFonts w:ascii="Arial" w:hAnsi="Arial" w:cs="Arial"/>
                <w:bCs/>
                <w:sz w:val="20"/>
              </w:rPr>
              <w:t>MeV</w:t>
            </w:r>
          </w:p>
        </w:tc>
        <w:tc>
          <w:tcPr>
            <w:tcW w:w="856" w:type="pct"/>
            <w:tcBorders>
              <w:top w:val="double" w:sz="4" w:space="0" w:color="auto"/>
            </w:tcBorders>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left"/>
              <w:rPr>
                <w:rFonts w:ascii="Arial" w:hAnsi="Arial" w:cs="Arial"/>
                <w:sz w:val="20"/>
              </w:rPr>
            </w:pPr>
            <w:r>
              <w:rPr>
                <w:rFonts w:ascii="Arial" w:hAnsi="Arial" w:cs="Arial"/>
                <w:bCs/>
                <w:sz w:val="20"/>
              </w:rPr>
              <w:t>To c</w:t>
            </w:r>
            <w:r w:rsidRPr="00B469DA">
              <w:rPr>
                <w:rFonts w:ascii="Arial" w:hAnsi="Arial" w:cs="Arial"/>
                <w:bCs/>
                <w:sz w:val="20"/>
              </w:rPr>
              <w:t>alculate band centers</w:t>
            </w:r>
            <w:r>
              <w:rPr>
                <w:rFonts w:ascii="Arial" w:hAnsi="Arial" w:cs="Arial"/>
                <w:bCs/>
                <w:sz w:val="20"/>
              </w:rPr>
              <w:t xml:space="preserve"> and average fluxes </w:t>
            </w:r>
          </w:p>
        </w:tc>
        <w:tc>
          <w:tcPr>
            <w:tcW w:w="734" w:type="pct"/>
            <w:tcBorders>
              <w:top w:val="double" w:sz="4" w:space="0" w:color="auto"/>
            </w:tcBorders>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left"/>
              <w:rPr>
                <w:rFonts w:ascii="Arial" w:hAnsi="Arial" w:cs="Arial"/>
                <w:sz w:val="20"/>
              </w:rPr>
            </w:pPr>
            <w:r w:rsidRPr="00B469DA">
              <w:rPr>
                <w:rFonts w:ascii="Arial" w:hAnsi="Arial" w:cs="Arial"/>
                <w:bCs/>
                <w:sz w:val="20"/>
              </w:rPr>
              <w:t xml:space="preserve">Ground calibration </w:t>
            </w:r>
          </w:p>
        </w:tc>
      </w:tr>
      <w:tr w:rsidR="00D60FEF" w:rsidRPr="00B469DA" w:rsidTr="008C1BF8">
        <w:trPr>
          <w:cantSplit/>
          <w:trHeight w:val="288"/>
        </w:trPr>
        <w:tc>
          <w:tcPr>
            <w:tcW w:w="940" w:type="pct"/>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left"/>
              <w:rPr>
                <w:rFonts w:ascii="Arial" w:hAnsi="Arial" w:cs="Arial"/>
                <w:sz w:val="20"/>
              </w:rPr>
            </w:pPr>
            <w:r>
              <w:rPr>
                <w:rFonts w:ascii="Arial" w:hAnsi="Arial" w:cs="Arial"/>
                <w:bCs/>
                <w:sz w:val="20"/>
              </w:rPr>
              <w:lastRenderedPageBreak/>
              <w:t>Detector response functions</w:t>
            </w:r>
          </w:p>
        </w:tc>
        <w:tc>
          <w:tcPr>
            <w:tcW w:w="511" w:type="pct"/>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rPr>
                <w:rFonts w:ascii="Arial" w:hAnsi="Arial" w:cs="Arial"/>
                <w:sz w:val="20"/>
              </w:rPr>
            </w:pPr>
            <w:r w:rsidRPr="00B469DA">
              <w:rPr>
                <w:rFonts w:ascii="Arial" w:hAnsi="Arial" w:cs="Arial"/>
                <w:bCs/>
                <w:sz w:val="20"/>
              </w:rPr>
              <w:t>Static</w:t>
            </w:r>
          </w:p>
        </w:tc>
        <w:tc>
          <w:tcPr>
            <w:tcW w:w="1455" w:type="pct"/>
            <w:shd w:val="clear" w:color="auto" w:fill="auto"/>
            <w:tcMar>
              <w:top w:w="72" w:type="dxa"/>
              <w:left w:w="144" w:type="dxa"/>
              <w:bottom w:w="72" w:type="dxa"/>
              <w:right w:w="144" w:type="dxa"/>
            </w:tcMar>
            <w:vAlign w:val="center"/>
            <w:hideMark/>
          </w:tcPr>
          <w:p w:rsidR="00D60FEF" w:rsidRPr="00B469DA" w:rsidRDefault="00D60FEF" w:rsidP="00382DDF">
            <w:pPr>
              <w:spacing w:before="100" w:after="100" w:line="276" w:lineRule="auto"/>
              <w:jc w:val="left"/>
              <w:rPr>
                <w:rFonts w:ascii="Arial" w:hAnsi="Arial" w:cs="Arial"/>
                <w:sz w:val="20"/>
              </w:rPr>
            </w:pPr>
            <w:r>
              <w:rPr>
                <w:rFonts w:ascii="Arial" w:hAnsi="Arial" w:cs="Arial"/>
                <w:bCs/>
                <w:sz w:val="20"/>
              </w:rPr>
              <w:t>P</w:t>
            </w:r>
            <w:r w:rsidRPr="00D52AE2">
              <w:rPr>
                <w:rFonts w:ascii="Arial" w:hAnsi="Arial" w:cs="Arial"/>
                <w:bCs/>
                <w:sz w:val="20"/>
              </w:rPr>
              <w:t xml:space="preserve">ower law </w:t>
            </w:r>
            <w:r>
              <w:rPr>
                <w:rFonts w:ascii="Arial" w:hAnsi="Arial" w:cs="Arial"/>
                <w:bCs/>
                <w:sz w:val="20"/>
              </w:rPr>
              <w:t xml:space="preserve">response functions </w:t>
            </w:r>
            <w:r w:rsidR="00382DDF">
              <w:rPr>
                <w:rFonts w:ascii="Arial" w:hAnsi="Arial" w:cs="Arial"/>
                <w:bCs/>
                <w:sz w:val="20"/>
              </w:rPr>
              <w:t>(1</w:t>
            </w:r>
            <w:r w:rsidR="00382DDF" w:rsidRPr="00D52AE2">
              <w:rPr>
                <w:rFonts w:ascii="Arial" w:hAnsi="Arial" w:cs="Arial"/>
                <w:bCs/>
                <w:sz w:val="20"/>
              </w:rPr>
              <w:t xml:space="preserve"> </w:t>
            </w:r>
            <w:r w:rsidR="00382DDF">
              <w:rPr>
                <w:rFonts w:ascii="Arial" w:hAnsi="Arial" w:cs="Arial"/>
                <w:bCs/>
                <w:sz w:val="20"/>
              </w:rPr>
              <w:t>e</w:t>
            </w:r>
            <w:r w:rsidR="00382DDF" w:rsidRPr="00D52AE2">
              <w:rPr>
                <w:rFonts w:ascii="Arial" w:hAnsi="Arial" w:cs="Arial"/>
                <w:bCs/>
                <w:sz w:val="20"/>
              </w:rPr>
              <w:t xml:space="preserve">xponents and </w:t>
            </w:r>
            <w:r w:rsidR="00382DDF">
              <w:rPr>
                <w:rFonts w:ascii="Arial" w:hAnsi="Arial" w:cs="Arial"/>
                <w:bCs/>
                <w:sz w:val="20"/>
              </w:rPr>
              <w:t xml:space="preserve">1 </w:t>
            </w:r>
            <w:r w:rsidR="00382DDF" w:rsidRPr="00D52AE2">
              <w:rPr>
                <w:rFonts w:ascii="Arial" w:hAnsi="Arial" w:cs="Arial"/>
                <w:bCs/>
                <w:sz w:val="20"/>
              </w:rPr>
              <w:t>coefficients</w:t>
            </w:r>
            <w:r w:rsidR="00382DDF">
              <w:rPr>
                <w:rFonts w:ascii="Arial" w:hAnsi="Arial" w:cs="Arial"/>
                <w:bCs/>
                <w:sz w:val="20"/>
              </w:rPr>
              <w:t xml:space="preserve">) </w:t>
            </w:r>
            <w:r>
              <w:rPr>
                <w:rFonts w:ascii="Arial" w:hAnsi="Arial" w:cs="Arial"/>
                <w:bCs/>
                <w:sz w:val="20"/>
              </w:rPr>
              <w:t xml:space="preserve">on </w:t>
            </w:r>
            <w:r w:rsidR="00382DDF">
              <w:rPr>
                <w:rFonts w:ascii="Arial" w:hAnsi="Arial" w:cs="Arial"/>
                <w:bCs/>
                <w:sz w:val="20"/>
              </w:rPr>
              <w:t xml:space="preserve">one or </w:t>
            </w:r>
            <w:r>
              <w:rPr>
                <w:rFonts w:ascii="Arial" w:hAnsi="Arial" w:cs="Arial"/>
                <w:bCs/>
                <w:sz w:val="20"/>
              </w:rPr>
              <w:t xml:space="preserve">two energy ranges </w:t>
            </w:r>
            <w:r w:rsidR="00382DDF">
              <w:rPr>
                <w:rFonts w:ascii="Arial" w:hAnsi="Arial" w:cs="Arial"/>
                <w:bCs/>
                <w:sz w:val="20"/>
              </w:rPr>
              <w:t>for each of the detector.  In software version 1.0 there are a total of 6 functions for the four detectors.</w:t>
            </w:r>
          </w:p>
        </w:tc>
        <w:tc>
          <w:tcPr>
            <w:tcW w:w="505" w:type="pct"/>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center"/>
              <w:rPr>
                <w:rFonts w:ascii="Arial" w:hAnsi="Arial" w:cs="Arial"/>
                <w:sz w:val="20"/>
              </w:rPr>
            </w:pPr>
            <w:r w:rsidRPr="00D52AE2">
              <w:rPr>
                <w:rFonts w:ascii="Arial" w:hAnsi="Arial" w:cs="Arial"/>
                <w:bCs/>
                <w:sz w:val="20"/>
              </w:rPr>
              <w:t>cm</w:t>
            </w:r>
            <w:r w:rsidRPr="00D52AE2">
              <w:rPr>
                <w:rFonts w:ascii="Arial" w:hAnsi="Arial" w:cs="Arial"/>
                <w:bCs/>
                <w:sz w:val="20"/>
                <w:vertAlign w:val="superscript"/>
              </w:rPr>
              <w:t>2</w:t>
            </w:r>
            <w:r w:rsidRPr="00D52AE2">
              <w:rPr>
                <w:rFonts w:ascii="Arial" w:hAnsi="Arial" w:cs="Arial"/>
                <w:bCs/>
                <w:sz w:val="20"/>
              </w:rPr>
              <w:t xml:space="preserve"> sr</w:t>
            </w:r>
          </w:p>
        </w:tc>
        <w:tc>
          <w:tcPr>
            <w:tcW w:w="856" w:type="pct"/>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left"/>
              <w:rPr>
                <w:rFonts w:ascii="Arial" w:hAnsi="Arial" w:cs="Arial"/>
                <w:sz w:val="20"/>
              </w:rPr>
            </w:pPr>
            <w:r>
              <w:rPr>
                <w:rFonts w:ascii="Arial" w:hAnsi="Arial" w:cs="Arial"/>
                <w:bCs/>
                <w:sz w:val="20"/>
              </w:rPr>
              <w:t>To c</w:t>
            </w:r>
            <w:r w:rsidRPr="00B469DA">
              <w:rPr>
                <w:rFonts w:ascii="Arial" w:hAnsi="Arial" w:cs="Arial"/>
                <w:bCs/>
                <w:sz w:val="20"/>
              </w:rPr>
              <w:t xml:space="preserve">alculate </w:t>
            </w:r>
            <w:r w:rsidRPr="00D52AE2">
              <w:rPr>
                <w:rFonts w:ascii="Arial" w:hAnsi="Arial" w:cs="Arial"/>
                <w:bCs/>
                <w:sz w:val="20"/>
              </w:rPr>
              <w:t>average fluxes</w:t>
            </w:r>
          </w:p>
        </w:tc>
        <w:tc>
          <w:tcPr>
            <w:tcW w:w="734" w:type="pct"/>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jc w:val="left"/>
              <w:rPr>
                <w:rFonts w:ascii="Arial" w:hAnsi="Arial" w:cs="Arial"/>
                <w:sz w:val="20"/>
              </w:rPr>
            </w:pPr>
            <w:r w:rsidRPr="00B469DA">
              <w:rPr>
                <w:rFonts w:ascii="Arial" w:hAnsi="Arial" w:cs="Arial"/>
                <w:bCs/>
                <w:sz w:val="20"/>
              </w:rPr>
              <w:t xml:space="preserve">Ground calibration </w:t>
            </w:r>
          </w:p>
        </w:tc>
      </w:tr>
      <w:tr w:rsidR="00D60FEF" w:rsidRPr="00B469DA" w:rsidTr="008C1BF8">
        <w:trPr>
          <w:cantSplit/>
          <w:trHeight w:val="288"/>
        </w:trPr>
        <w:tc>
          <w:tcPr>
            <w:tcW w:w="940" w:type="pct"/>
            <w:shd w:val="clear" w:color="auto" w:fill="auto"/>
            <w:tcMar>
              <w:top w:w="72" w:type="dxa"/>
              <w:left w:w="144" w:type="dxa"/>
              <w:bottom w:w="72" w:type="dxa"/>
              <w:right w:w="144" w:type="dxa"/>
            </w:tcMar>
            <w:vAlign w:val="center"/>
            <w:hideMark/>
          </w:tcPr>
          <w:p w:rsidR="00D60FEF" w:rsidRDefault="00334908" w:rsidP="00E87F1B">
            <w:pPr>
              <w:spacing w:before="100" w:after="100" w:line="276" w:lineRule="auto"/>
              <w:jc w:val="left"/>
              <w:rPr>
                <w:rFonts w:ascii="Arial" w:hAnsi="Arial" w:cs="Arial"/>
                <w:bCs/>
                <w:sz w:val="20"/>
              </w:rPr>
            </w:pPr>
            <w:r>
              <w:rPr>
                <w:rFonts w:ascii="Arial" w:hAnsi="Arial" w:cs="Arial"/>
                <w:bCs/>
                <w:sz w:val="20"/>
              </w:rPr>
              <w:t>Software version number</w:t>
            </w:r>
          </w:p>
        </w:tc>
        <w:tc>
          <w:tcPr>
            <w:tcW w:w="511" w:type="pct"/>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rPr>
                <w:rFonts w:ascii="Arial" w:hAnsi="Arial" w:cs="Arial"/>
                <w:bCs/>
                <w:sz w:val="20"/>
              </w:rPr>
            </w:pPr>
            <w:r>
              <w:rPr>
                <w:rFonts w:ascii="Arial" w:hAnsi="Arial" w:cs="Arial"/>
                <w:bCs/>
                <w:sz w:val="20"/>
              </w:rPr>
              <w:t>Static</w:t>
            </w:r>
          </w:p>
        </w:tc>
        <w:tc>
          <w:tcPr>
            <w:tcW w:w="1455" w:type="pct"/>
            <w:shd w:val="clear" w:color="auto" w:fill="auto"/>
            <w:tcMar>
              <w:top w:w="72" w:type="dxa"/>
              <w:left w:w="144" w:type="dxa"/>
              <w:bottom w:w="72" w:type="dxa"/>
              <w:right w:w="144" w:type="dxa"/>
            </w:tcMar>
            <w:vAlign w:val="center"/>
            <w:hideMark/>
          </w:tcPr>
          <w:p w:rsidR="00D60FEF" w:rsidRPr="00B469DA" w:rsidRDefault="00334908" w:rsidP="00E87F1B">
            <w:pPr>
              <w:spacing w:before="100" w:after="100" w:line="276" w:lineRule="auto"/>
              <w:jc w:val="left"/>
              <w:rPr>
                <w:rFonts w:ascii="Arial" w:hAnsi="Arial" w:cs="Arial"/>
                <w:sz w:val="20"/>
              </w:rPr>
            </w:pPr>
            <w:r>
              <w:rPr>
                <w:rFonts w:ascii="Arial" w:hAnsi="Arial" w:cs="Arial"/>
                <w:bCs/>
                <w:sz w:val="20"/>
              </w:rPr>
              <w:t>Two integers (i, j).  Version number is of the form "i.j"</w:t>
            </w:r>
          </w:p>
          <w:p w:rsidR="00D60FEF" w:rsidRPr="00B469DA" w:rsidRDefault="00D60FEF" w:rsidP="00E87F1B">
            <w:pPr>
              <w:spacing w:before="100" w:after="100" w:line="276" w:lineRule="auto"/>
              <w:jc w:val="left"/>
              <w:rPr>
                <w:rFonts w:ascii="Arial" w:hAnsi="Arial" w:cs="Arial"/>
                <w:sz w:val="20"/>
              </w:rPr>
            </w:pPr>
          </w:p>
        </w:tc>
        <w:tc>
          <w:tcPr>
            <w:tcW w:w="505" w:type="pct"/>
            <w:shd w:val="clear" w:color="auto" w:fill="auto"/>
            <w:tcMar>
              <w:top w:w="72" w:type="dxa"/>
              <w:left w:w="144" w:type="dxa"/>
              <w:bottom w:w="72" w:type="dxa"/>
              <w:right w:w="144" w:type="dxa"/>
            </w:tcMar>
            <w:vAlign w:val="center"/>
            <w:hideMark/>
          </w:tcPr>
          <w:p w:rsidR="00D60FEF" w:rsidRPr="00B469DA" w:rsidRDefault="00334908" w:rsidP="00E87F1B">
            <w:pPr>
              <w:spacing w:before="100" w:after="100" w:line="276" w:lineRule="auto"/>
              <w:jc w:val="center"/>
              <w:rPr>
                <w:rFonts w:ascii="Arial" w:hAnsi="Arial" w:cs="Arial"/>
                <w:bCs/>
                <w:sz w:val="20"/>
              </w:rPr>
            </w:pPr>
            <w:r>
              <w:rPr>
                <w:rFonts w:ascii="Arial" w:hAnsi="Arial" w:cs="Arial"/>
                <w:bCs/>
                <w:sz w:val="20"/>
              </w:rPr>
              <w:t>none</w:t>
            </w:r>
          </w:p>
        </w:tc>
        <w:tc>
          <w:tcPr>
            <w:tcW w:w="856" w:type="pct"/>
            <w:shd w:val="clear" w:color="auto" w:fill="auto"/>
            <w:tcMar>
              <w:top w:w="72" w:type="dxa"/>
              <w:left w:w="144" w:type="dxa"/>
              <w:bottom w:w="72" w:type="dxa"/>
              <w:right w:w="144" w:type="dxa"/>
            </w:tcMar>
            <w:vAlign w:val="center"/>
            <w:hideMark/>
          </w:tcPr>
          <w:p w:rsidR="00D60FEF" w:rsidRPr="00B469DA" w:rsidRDefault="00334908" w:rsidP="00E87F1B">
            <w:pPr>
              <w:spacing w:before="100" w:after="100" w:line="276" w:lineRule="auto"/>
              <w:jc w:val="left"/>
              <w:rPr>
                <w:rFonts w:ascii="Arial" w:hAnsi="Arial" w:cs="Arial"/>
                <w:bCs/>
                <w:sz w:val="20"/>
              </w:rPr>
            </w:pPr>
            <w:r>
              <w:rPr>
                <w:rFonts w:ascii="Arial" w:hAnsi="Arial" w:cs="Arial"/>
                <w:bCs/>
                <w:sz w:val="20"/>
              </w:rPr>
              <w:t>May define changes to other static values.</w:t>
            </w:r>
          </w:p>
        </w:tc>
        <w:tc>
          <w:tcPr>
            <w:tcW w:w="734" w:type="pct"/>
            <w:shd w:val="clear" w:color="auto" w:fill="auto"/>
            <w:tcMar>
              <w:top w:w="72" w:type="dxa"/>
              <w:left w:w="144" w:type="dxa"/>
              <w:bottom w:w="72" w:type="dxa"/>
              <w:right w:w="144" w:type="dxa"/>
            </w:tcMar>
            <w:vAlign w:val="center"/>
            <w:hideMark/>
          </w:tcPr>
          <w:p w:rsidR="00D60FEF" w:rsidRPr="00B469DA" w:rsidRDefault="00334908" w:rsidP="00E87F1B">
            <w:pPr>
              <w:spacing w:before="100" w:after="100" w:line="276" w:lineRule="auto"/>
              <w:jc w:val="left"/>
              <w:rPr>
                <w:rFonts w:ascii="Arial" w:hAnsi="Arial" w:cs="Arial"/>
                <w:bCs/>
                <w:sz w:val="20"/>
              </w:rPr>
            </w:pPr>
            <w:r>
              <w:rPr>
                <w:rFonts w:ascii="Arial" w:hAnsi="Arial" w:cs="Arial"/>
                <w:bCs/>
                <w:sz w:val="20"/>
              </w:rPr>
              <w:t>Software</w:t>
            </w:r>
          </w:p>
        </w:tc>
      </w:tr>
      <w:tr w:rsidR="00D60FEF" w:rsidRPr="00B469DA" w:rsidTr="008C1BF8">
        <w:trPr>
          <w:cantSplit/>
          <w:trHeight w:val="288"/>
        </w:trPr>
        <w:tc>
          <w:tcPr>
            <w:tcW w:w="940" w:type="pct"/>
            <w:shd w:val="clear" w:color="auto" w:fill="auto"/>
            <w:tcMar>
              <w:top w:w="72" w:type="dxa"/>
              <w:left w:w="144" w:type="dxa"/>
              <w:bottom w:w="72" w:type="dxa"/>
              <w:right w:w="144" w:type="dxa"/>
            </w:tcMar>
            <w:vAlign w:val="center"/>
            <w:hideMark/>
          </w:tcPr>
          <w:p w:rsidR="00D60FEF" w:rsidRPr="00B469DA" w:rsidRDefault="00334908" w:rsidP="00E87F1B">
            <w:pPr>
              <w:spacing w:before="100" w:after="100" w:line="276" w:lineRule="auto"/>
              <w:jc w:val="left"/>
              <w:rPr>
                <w:rFonts w:ascii="Arial" w:hAnsi="Arial" w:cs="Arial"/>
                <w:sz w:val="20"/>
              </w:rPr>
            </w:pPr>
            <w:r>
              <w:rPr>
                <w:rFonts w:ascii="Arial" w:hAnsi="Arial" w:cs="Arial"/>
                <w:bCs/>
                <w:sz w:val="20"/>
              </w:rPr>
              <w:t>Output energy values</w:t>
            </w:r>
          </w:p>
        </w:tc>
        <w:tc>
          <w:tcPr>
            <w:tcW w:w="511" w:type="pct"/>
            <w:shd w:val="clear" w:color="auto" w:fill="auto"/>
            <w:tcMar>
              <w:top w:w="72" w:type="dxa"/>
              <w:left w:w="144" w:type="dxa"/>
              <w:bottom w:w="72" w:type="dxa"/>
              <w:right w:w="144" w:type="dxa"/>
            </w:tcMar>
            <w:vAlign w:val="center"/>
            <w:hideMark/>
          </w:tcPr>
          <w:p w:rsidR="00D60FEF" w:rsidRPr="00B469DA" w:rsidRDefault="00D60FEF" w:rsidP="00E87F1B">
            <w:pPr>
              <w:spacing w:before="100" w:after="100" w:line="276" w:lineRule="auto"/>
              <w:rPr>
                <w:rFonts w:ascii="Arial" w:hAnsi="Arial" w:cs="Arial"/>
                <w:sz w:val="20"/>
              </w:rPr>
            </w:pPr>
            <w:r w:rsidRPr="00B469DA">
              <w:rPr>
                <w:rFonts w:ascii="Arial" w:hAnsi="Arial" w:cs="Arial"/>
                <w:bCs/>
                <w:sz w:val="20"/>
              </w:rPr>
              <w:t>Static</w:t>
            </w:r>
          </w:p>
        </w:tc>
        <w:tc>
          <w:tcPr>
            <w:tcW w:w="1455" w:type="pct"/>
            <w:shd w:val="clear" w:color="auto" w:fill="auto"/>
            <w:tcMar>
              <w:top w:w="72" w:type="dxa"/>
              <w:left w:w="144" w:type="dxa"/>
              <w:bottom w:w="72" w:type="dxa"/>
              <w:right w:w="144" w:type="dxa"/>
            </w:tcMar>
            <w:vAlign w:val="center"/>
            <w:hideMark/>
          </w:tcPr>
          <w:p w:rsidR="00D60FEF" w:rsidRPr="00B469DA" w:rsidRDefault="00334908" w:rsidP="00E87F1B">
            <w:pPr>
              <w:spacing w:before="100" w:after="100" w:line="276" w:lineRule="auto"/>
              <w:jc w:val="left"/>
              <w:rPr>
                <w:rFonts w:ascii="Arial" w:hAnsi="Arial" w:cs="Arial"/>
                <w:sz w:val="20"/>
              </w:rPr>
            </w:pPr>
            <w:r>
              <w:rPr>
                <w:rFonts w:ascii="Arial" w:hAnsi="Arial" w:cs="Arial"/>
                <w:bCs/>
                <w:sz w:val="20"/>
              </w:rPr>
              <w:t>For</w:t>
            </w:r>
            <w:r w:rsidR="00D64C51">
              <w:rPr>
                <w:rFonts w:ascii="Arial" w:hAnsi="Arial" w:cs="Arial"/>
                <w:bCs/>
                <w:sz w:val="20"/>
              </w:rPr>
              <w:t xml:space="preserve"> software</w:t>
            </w:r>
            <w:r>
              <w:rPr>
                <w:rFonts w:ascii="Arial" w:hAnsi="Arial" w:cs="Arial"/>
                <w:bCs/>
                <w:sz w:val="20"/>
              </w:rPr>
              <w:t xml:space="preserve"> Version 1.0,  there are 3 energies: 25, 50 and 100 MeV.</w:t>
            </w:r>
          </w:p>
        </w:tc>
        <w:tc>
          <w:tcPr>
            <w:tcW w:w="505" w:type="pct"/>
            <w:shd w:val="clear" w:color="auto" w:fill="auto"/>
            <w:tcMar>
              <w:top w:w="72" w:type="dxa"/>
              <w:left w:w="144" w:type="dxa"/>
              <w:bottom w:w="72" w:type="dxa"/>
              <w:right w:w="144" w:type="dxa"/>
            </w:tcMar>
            <w:vAlign w:val="center"/>
            <w:hideMark/>
          </w:tcPr>
          <w:p w:rsidR="00D60FEF" w:rsidRPr="00D73A11" w:rsidRDefault="00D60FEF" w:rsidP="00E87F1B">
            <w:pPr>
              <w:spacing w:before="100" w:after="100" w:line="276" w:lineRule="auto"/>
              <w:jc w:val="center"/>
              <w:rPr>
                <w:rFonts w:ascii="Arial" w:hAnsi="Arial" w:cs="Arial"/>
                <w:color w:val="000000" w:themeColor="text1"/>
                <w:sz w:val="20"/>
              </w:rPr>
            </w:pPr>
            <w:r w:rsidRPr="00D73A11">
              <w:rPr>
                <w:rFonts w:ascii="Arial" w:hAnsi="Arial" w:cs="Arial"/>
                <w:bCs/>
                <w:color w:val="000000" w:themeColor="text1"/>
                <w:sz w:val="20"/>
              </w:rPr>
              <w:t>none</w:t>
            </w:r>
          </w:p>
        </w:tc>
        <w:tc>
          <w:tcPr>
            <w:tcW w:w="856" w:type="pct"/>
            <w:shd w:val="clear" w:color="auto" w:fill="auto"/>
            <w:tcMar>
              <w:top w:w="72" w:type="dxa"/>
              <w:left w:w="144" w:type="dxa"/>
              <w:bottom w:w="72" w:type="dxa"/>
              <w:right w:w="144" w:type="dxa"/>
            </w:tcMar>
            <w:vAlign w:val="center"/>
            <w:hideMark/>
          </w:tcPr>
          <w:p w:rsidR="00D60FEF" w:rsidRPr="00B469DA" w:rsidRDefault="00334908" w:rsidP="00E87F1B">
            <w:pPr>
              <w:spacing w:before="100" w:after="100" w:line="276" w:lineRule="auto"/>
              <w:jc w:val="left"/>
              <w:rPr>
                <w:rFonts w:ascii="Arial" w:hAnsi="Arial" w:cs="Arial"/>
                <w:sz w:val="20"/>
              </w:rPr>
            </w:pPr>
            <w:r>
              <w:rPr>
                <w:rFonts w:ascii="Arial" w:hAnsi="Arial" w:cs="Arial"/>
                <w:bCs/>
                <w:sz w:val="20"/>
              </w:rPr>
              <w:t xml:space="preserve">Energies at which to calculate output </w:t>
            </w:r>
            <w:r w:rsidR="00D60FEF" w:rsidRPr="00C36F78">
              <w:rPr>
                <w:rFonts w:ascii="Arial" w:hAnsi="Arial" w:cs="Arial"/>
                <w:bCs/>
                <w:sz w:val="20"/>
              </w:rPr>
              <w:t>average fluxes</w:t>
            </w:r>
          </w:p>
        </w:tc>
        <w:tc>
          <w:tcPr>
            <w:tcW w:w="734" w:type="pct"/>
            <w:shd w:val="clear" w:color="auto" w:fill="auto"/>
            <w:tcMar>
              <w:top w:w="72" w:type="dxa"/>
              <w:left w:w="144" w:type="dxa"/>
              <w:bottom w:w="72" w:type="dxa"/>
              <w:right w:w="144" w:type="dxa"/>
            </w:tcMar>
            <w:vAlign w:val="center"/>
            <w:hideMark/>
          </w:tcPr>
          <w:p w:rsidR="00D60FEF" w:rsidRPr="00B469DA" w:rsidRDefault="00334908" w:rsidP="00E87F1B">
            <w:pPr>
              <w:spacing w:before="100" w:after="100" w:line="276" w:lineRule="auto"/>
              <w:jc w:val="left"/>
              <w:rPr>
                <w:rFonts w:ascii="Arial" w:hAnsi="Arial" w:cs="Arial"/>
                <w:sz w:val="20"/>
              </w:rPr>
            </w:pPr>
            <w:r>
              <w:rPr>
                <w:rFonts w:ascii="Arial" w:hAnsi="Arial" w:cs="Arial"/>
                <w:bCs/>
                <w:sz w:val="20"/>
              </w:rPr>
              <w:t>Software</w:t>
            </w:r>
          </w:p>
        </w:tc>
      </w:tr>
    </w:tbl>
    <w:p w:rsidR="00D60FEF" w:rsidRPr="00B469DA" w:rsidRDefault="00D60FEF" w:rsidP="00E87F1B">
      <w:pPr>
        <w:spacing w:line="276" w:lineRule="auto"/>
      </w:pPr>
    </w:p>
    <w:p w:rsidR="00D60FEF" w:rsidRDefault="00D60FEF" w:rsidP="00E87F1B">
      <w:pPr>
        <w:spacing w:line="276" w:lineRule="auto"/>
        <w:rPr>
          <w:rFonts w:ascii="Arial" w:hAnsi="Arial" w:cs="Arial"/>
          <w:color w:val="FF0000"/>
        </w:rPr>
      </w:pPr>
    </w:p>
    <w:p w:rsidR="00D60FEF" w:rsidRPr="00FA2032" w:rsidRDefault="00D60FEF" w:rsidP="00E87F1B">
      <w:pPr>
        <w:pStyle w:val="Heading3"/>
        <w:spacing w:line="276" w:lineRule="auto"/>
        <w:rPr>
          <w:rFonts w:ascii="Arial" w:hAnsi="Arial" w:cs="Arial"/>
          <w:szCs w:val="24"/>
        </w:rPr>
      </w:pPr>
      <w:bookmarkStart w:id="57" w:name="_Toc267638732"/>
      <w:bookmarkStart w:id="58" w:name="_Toc320704145"/>
      <w:r w:rsidRPr="00FA2032">
        <w:rPr>
          <w:rFonts w:ascii="Arial" w:hAnsi="Arial" w:cs="Arial"/>
          <w:szCs w:val="24"/>
        </w:rPr>
        <w:t>3.5.4 Algorithm Output</w:t>
      </w:r>
      <w:bookmarkEnd w:id="57"/>
      <w:bookmarkEnd w:id="58"/>
    </w:p>
    <w:p w:rsidR="00D60FEF" w:rsidRDefault="00D60FEF" w:rsidP="00E87F1B">
      <w:pPr>
        <w:spacing w:line="276" w:lineRule="auto"/>
        <w:rPr>
          <w:rFonts w:ascii="Arial" w:hAnsi="Arial" w:cs="Arial"/>
        </w:rPr>
      </w:pPr>
      <w:r w:rsidRPr="004C60D4">
        <w:rPr>
          <w:rFonts w:ascii="Arial" w:hAnsi="Arial" w:cs="Arial"/>
        </w:rPr>
        <w:t xml:space="preserve">The </w:t>
      </w:r>
      <w:r>
        <w:rPr>
          <w:rFonts w:ascii="Arial" w:hAnsi="Arial" w:cs="Arial"/>
        </w:rPr>
        <w:t xml:space="preserve">EI algorithm creates power law fits to the differential proton flux spectrum.  The fits are made to </w:t>
      </w:r>
      <w:r w:rsidR="00174740">
        <w:rPr>
          <w:rFonts w:ascii="Arial" w:hAnsi="Arial" w:cs="Arial"/>
        </w:rPr>
        <w:t>three</w:t>
      </w:r>
      <w:r>
        <w:rPr>
          <w:rFonts w:ascii="Arial" w:hAnsi="Arial" w:cs="Arial"/>
        </w:rPr>
        <w:t xml:space="preserve"> adjacent energy intervals which fully cover the energy range of the </w:t>
      </w:r>
      <w:r w:rsidR="00174740">
        <w:rPr>
          <w:rFonts w:ascii="Arial" w:hAnsi="Arial" w:cs="Arial"/>
        </w:rPr>
        <w:t>four</w:t>
      </w:r>
      <w:r>
        <w:rPr>
          <w:rFonts w:ascii="Arial" w:hAnsi="Arial" w:cs="Arial"/>
        </w:rPr>
        <w:t xml:space="preserve"> input channels.  The coefficients, exponents and energy ranges of the fits are output.  Other output values include the </w:t>
      </w:r>
      <w:r w:rsidR="00D86623">
        <w:rPr>
          <w:rFonts w:ascii="Arial" w:hAnsi="Arial" w:cs="Arial"/>
        </w:rPr>
        <w:t>differential</w:t>
      </w:r>
      <w:r>
        <w:rPr>
          <w:rFonts w:ascii="Arial" w:hAnsi="Arial" w:cs="Arial"/>
        </w:rPr>
        <w:t xml:space="preserve"> flux </w:t>
      </w:r>
      <w:r w:rsidR="00D86623">
        <w:rPr>
          <w:rFonts w:ascii="Arial" w:hAnsi="Arial" w:cs="Arial"/>
        </w:rPr>
        <w:t>at three specific energies chosen to be near the geometric means of the channel energies</w:t>
      </w:r>
      <w:r>
        <w:rPr>
          <w:rFonts w:ascii="Arial" w:hAnsi="Arial" w:cs="Arial"/>
        </w:rPr>
        <w:t xml:space="preserve">, </w:t>
      </w:r>
      <w:r w:rsidR="00677182">
        <w:rPr>
          <w:rFonts w:ascii="Arial" w:hAnsi="Arial" w:cs="Arial"/>
        </w:rPr>
        <w:t xml:space="preserve">the fractional </w:t>
      </w:r>
      <w:r>
        <w:rPr>
          <w:rFonts w:ascii="Arial" w:hAnsi="Arial" w:cs="Arial"/>
        </w:rPr>
        <w:t>error on the flux and quality flags. The data outputs are sho</w:t>
      </w:r>
      <w:r w:rsidRPr="005F380F">
        <w:rPr>
          <w:rFonts w:ascii="Arial" w:hAnsi="Arial" w:cs="Arial"/>
        </w:rPr>
        <w:t>wn in</w:t>
      </w:r>
      <w:r w:rsidRPr="00C86268">
        <w:rPr>
          <w:rFonts w:ascii="Arial" w:hAnsi="Arial" w:cs="Arial"/>
        </w:rPr>
        <w:t xml:space="preserve"> </w:t>
      </w:r>
      <w:fldSimple w:instr=" REF _Ref257112212  \* MERGEFORMAT ">
        <w:r w:rsidR="00A612B5" w:rsidRPr="00A612B5">
          <w:rPr>
            <w:rFonts w:ascii="Arial" w:hAnsi="Arial" w:cs="Arial"/>
          </w:rPr>
          <w:t xml:space="preserve">Table </w:t>
        </w:r>
        <w:r w:rsidR="00A612B5" w:rsidRPr="00A612B5">
          <w:rPr>
            <w:rFonts w:ascii="Arial" w:hAnsi="Arial" w:cs="Arial"/>
            <w:noProof/>
          </w:rPr>
          <w:t>4</w:t>
        </w:r>
      </w:fldSimple>
      <w:r w:rsidR="00677182">
        <w:rPr>
          <w:rFonts w:ascii="Arial" w:hAnsi="Arial" w:cs="Arial"/>
        </w:rPr>
        <w:t xml:space="preserve"> and flag</w:t>
      </w:r>
      <w:r w:rsidRPr="00C86268">
        <w:rPr>
          <w:rFonts w:ascii="Arial" w:hAnsi="Arial" w:cs="Arial"/>
        </w:rPr>
        <w:t xml:space="preserve"> output</w:t>
      </w:r>
      <w:r w:rsidR="00677182">
        <w:rPr>
          <w:rFonts w:ascii="Arial" w:hAnsi="Arial" w:cs="Arial"/>
        </w:rPr>
        <w:t>s</w:t>
      </w:r>
      <w:r w:rsidRPr="00C86268">
        <w:rPr>
          <w:rFonts w:ascii="Arial" w:hAnsi="Arial" w:cs="Arial"/>
        </w:rPr>
        <w:t xml:space="preserve"> are shown in </w:t>
      </w:r>
      <w:fldSimple w:instr=" REF _Ref257269073 \h  \* MERGEFORMAT ">
        <w:r w:rsidR="00A612B5" w:rsidRPr="00A612B5">
          <w:rPr>
            <w:rFonts w:ascii="Arial" w:hAnsi="Arial" w:cs="Arial"/>
          </w:rPr>
          <w:t>Table 5</w:t>
        </w:r>
      </w:fldSimple>
      <w:r w:rsidRPr="00C86268">
        <w:rPr>
          <w:rFonts w:ascii="Arial" w:hAnsi="Arial" w:cs="Arial"/>
        </w:rPr>
        <w:t>.</w:t>
      </w:r>
      <w:r w:rsidR="00BD676D">
        <w:rPr>
          <w:rFonts w:ascii="Arial" w:hAnsi="Arial" w:cs="Arial"/>
        </w:rPr>
        <w:t xml:space="preserve">  The non-integer output values are converted to float data type</w:t>
      </w:r>
      <w:r w:rsidR="00E9707C">
        <w:rPr>
          <w:rFonts w:ascii="Arial" w:hAnsi="Arial" w:cs="Arial"/>
        </w:rPr>
        <w:t>s</w:t>
      </w:r>
      <w:r w:rsidR="00BD676D">
        <w:rPr>
          <w:rFonts w:ascii="Arial" w:hAnsi="Arial" w:cs="Arial"/>
        </w:rPr>
        <w:t xml:space="preserve"> from doubles to save file space.</w:t>
      </w:r>
    </w:p>
    <w:p w:rsidR="00D60FEF" w:rsidRDefault="00D60FEF" w:rsidP="00E87F1B">
      <w:pPr>
        <w:pStyle w:val="TableTitle0"/>
        <w:spacing w:line="276" w:lineRule="auto"/>
      </w:pPr>
      <w:bookmarkStart w:id="59" w:name="_Ref257112212"/>
      <w:bookmarkStart w:id="60" w:name="_Ref257112961"/>
      <w:bookmarkStart w:id="61" w:name="_Toc267638759"/>
      <w:bookmarkStart w:id="62" w:name="_Toc319668635"/>
      <w:bookmarkStart w:id="63" w:name="_Toc319668663"/>
      <w:bookmarkStart w:id="64" w:name="_Toc320704176"/>
      <w:r>
        <w:t xml:space="preserve">Table </w:t>
      </w:r>
      <w:fldSimple w:instr=" SEQ Table \* ARABIC ">
        <w:r w:rsidR="00A612B5">
          <w:rPr>
            <w:noProof/>
          </w:rPr>
          <w:t>4</w:t>
        </w:r>
      </w:fldSimple>
      <w:bookmarkEnd w:id="59"/>
      <w:r>
        <w:t xml:space="preserve">.  Data output from </w:t>
      </w:r>
      <w:r w:rsidRPr="003614F1">
        <w:t>EI Algorithm.</w:t>
      </w:r>
      <w:bookmarkEnd w:id="60"/>
      <w:bookmarkEnd w:id="61"/>
      <w:bookmarkEnd w:id="62"/>
      <w:bookmarkEnd w:id="63"/>
      <w:bookmarkEnd w:id="64"/>
    </w:p>
    <w:tbl>
      <w:tblPr>
        <w:tblpPr w:leftFromText="180" w:rightFromText="180" w:vertAnchor="text" w:horzAnchor="margin" w:tblpY="54"/>
        <w:tblW w:w="499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8" w:type="dxa"/>
          <w:right w:w="43" w:type="dxa"/>
        </w:tblCellMar>
        <w:tblLook w:val="04A0"/>
      </w:tblPr>
      <w:tblGrid>
        <w:gridCol w:w="1186"/>
        <w:gridCol w:w="2986"/>
        <w:gridCol w:w="2340"/>
        <w:gridCol w:w="1368"/>
        <w:gridCol w:w="2019"/>
      </w:tblGrid>
      <w:tr w:rsidR="00ED737D" w:rsidRPr="00136381" w:rsidTr="006C4B35">
        <w:trPr>
          <w:cantSplit/>
          <w:trHeight w:val="288"/>
          <w:tblHeader/>
        </w:trPr>
        <w:tc>
          <w:tcPr>
            <w:tcW w:w="599" w:type="pct"/>
            <w:tcBorders>
              <w:bottom w:val="double" w:sz="4" w:space="0" w:color="auto"/>
            </w:tcBorders>
            <w:shd w:val="pct15" w:color="auto" w:fill="auto"/>
            <w:vAlign w:val="center"/>
          </w:tcPr>
          <w:p w:rsidR="00ED737D" w:rsidRPr="00136381" w:rsidRDefault="00ED737D" w:rsidP="006C4B35">
            <w:pPr>
              <w:spacing w:before="100" w:after="100" w:line="276" w:lineRule="auto"/>
              <w:jc w:val="center"/>
              <w:rPr>
                <w:rFonts w:ascii="Arial" w:hAnsi="Arial" w:cs="Arial"/>
                <w:b/>
                <w:bCs/>
                <w:sz w:val="20"/>
              </w:rPr>
            </w:pPr>
            <w:r>
              <w:rPr>
                <w:rFonts w:ascii="Arial" w:hAnsi="Arial" w:cs="Arial"/>
                <w:b/>
                <w:bCs/>
                <w:sz w:val="20"/>
              </w:rPr>
              <w:t>Name</w:t>
            </w:r>
          </w:p>
        </w:tc>
        <w:tc>
          <w:tcPr>
            <w:tcW w:w="1508" w:type="pct"/>
            <w:tcBorders>
              <w:bottom w:val="double" w:sz="4" w:space="0" w:color="auto"/>
            </w:tcBorders>
            <w:shd w:val="pct15" w:color="auto" w:fill="auto"/>
            <w:tcMar>
              <w:top w:w="14" w:type="dxa"/>
              <w:left w:w="29" w:type="dxa"/>
              <w:bottom w:w="14" w:type="dxa"/>
              <w:right w:w="29" w:type="dxa"/>
            </w:tcMar>
            <w:vAlign w:val="center"/>
            <w:hideMark/>
          </w:tcPr>
          <w:p w:rsidR="00ED737D" w:rsidRPr="00136381" w:rsidRDefault="00ED737D" w:rsidP="006C4B35">
            <w:pPr>
              <w:spacing w:before="100" w:after="100" w:line="276" w:lineRule="auto"/>
              <w:jc w:val="center"/>
              <w:rPr>
                <w:rFonts w:ascii="Arial" w:hAnsi="Arial" w:cs="Arial"/>
                <w:b/>
                <w:sz w:val="20"/>
              </w:rPr>
            </w:pPr>
            <w:r>
              <w:rPr>
                <w:rFonts w:ascii="Arial" w:hAnsi="Arial" w:cs="Arial"/>
                <w:b/>
                <w:bCs/>
                <w:sz w:val="20"/>
              </w:rPr>
              <w:t>Description</w:t>
            </w:r>
          </w:p>
        </w:tc>
        <w:tc>
          <w:tcPr>
            <w:tcW w:w="1182" w:type="pct"/>
            <w:tcBorders>
              <w:bottom w:val="double" w:sz="4" w:space="0" w:color="auto"/>
            </w:tcBorders>
            <w:shd w:val="pct15" w:color="auto" w:fill="auto"/>
            <w:vAlign w:val="center"/>
          </w:tcPr>
          <w:p w:rsidR="00ED737D" w:rsidRPr="00136381" w:rsidRDefault="006C4B35" w:rsidP="006C4B35">
            <w:pPr>
              <w:spacing w:before="100" w:after="100" w:line="276" w:lineRule="auto"/>
              <w:jc w:val="center"/>
              <w:rPr>
                <w:rFonts w:ascii="Arial" w:hAnsi="Arial" w:cs="Arial"/>
                <w:b/>
                <w:bCs/>
                <w:sz w:val="20"/>
              </w:rPr>
            </w:pPr>
            <w:r>
              <w:rPr>
                <w:rFonts w:ascii="Arial" w:hAnsi="Arial" w:cs="Arial"/>
                <w:b/>
                <w:bCs/>
                <w:sz w:val="20"/>
              </w:rPr>
              <w:t>Data Type</w:t>
            </w:r>
          </w:p>
        </w:tc>
        <w:tc>
          <w:tcPr>
            <w:tcW w:w="691" w:type="pct"/>
            <w:tcBorders>
              <w:bottom w:val="double" w:sz="4" w:space="0" w:color="auto"/>
            </w:tcBorders>
            <w:shd w:val="pct15" w:color="auto" w:fill="auto"/>
            <w:tcMar>
              <w:top w:w="14" w:type="dxa"/>
              <w:left w:w="29" w:type="dxa"/>
              <w:bottom w:w="14" w:type="dxa"/>
              <w:right w:w="29" w:type="dxa"/>
            </w:tcMar>
            <w:vAlign w:val="center"/>
            <w:hideMark/>
          </w:tcPr>
          <w:p w:rsidR="00ED737D" w:rsidRPr="00136381" w:rsidRDefault="00ED737D" w:rsidP="006C4B35">
            <w:pPr>
              <w:spacing w:before="100" w:after="100" w:line="276" w:lineRule="auto"/>
              <w:jc w:val="center"/>
              <w:rPr>
                <w:rFonts w:ascii="Arial" w:hAnsi="Arial" w:cs="Arial"/>
                <w:b/>
                <w:sz w:val="20"/>
              </w:rPr>
            </w:pPr>
            <w:r w:rsidRPr="00136381">
              <w:rPr>
                <w:rFonts w:ascii="Arial" w:hAnsi="Arial" w:cs="Arial"/>
                <w:b/>
                <w:bCs/>
                <w:sz w:val="20"/>
              </w:rPr>
              <w:t>Number of values</w:t>
            </w:r>
          </w:p>
        </w:tc>
        <w:tc>
          <w:tcPr>
            <w:tcW w:w="1020" w:type="pct"/>
            <w:tcBorders>
              <w:bottom w:val="double" w:sz="4" w:space="0" w:color="auto"/>
            </w:tcBorders>
            <w:shd w:val="pct15" w:color="auto" w:fill="auto"/>
            <w:tcMar>
              <w:top w:w="14" w:type="dxa"/>
              <w:left w:w="29" w:type="dxa"/>
              <w:bottom w:w="14" w:type="dxa"/>
              <w:right w:w="29" w:type="dxa"/>
            </w:tcMar>
            <w:vAlign w:val="center"/>
            <w:hideMark/>
          </w:tcPr>
          <w:p w:rsidR="00ED737D" w:rsidRPr="00136381" w:rsidRDefault="00ED737D" w:rsidP="006C4B35">
            <w:pPr>
              <w:spacing w:before="100" w:after="100" w:line="276" w:lineRule="auto"/>
              <w:jc w:val="center"/>
              <w:rPr>
                <w:rFonts w:ascii="Arial" w:hAnsi="Arial" w:cs="Arial"/>
                <w:b/>
                <w:sz w:val="20"/>
              </w:rPr>
            </w:pPr>
            <w:r w:rsidRPr="00136381">
              <w:rPr>
                <w:rFonts w:ascii="Arial" w:hAnsi="Arial" w:cs="Arial"/>
                <w:b/>
                <w:bCs/>
                <w:sz w:val="20"/>
              </w:rPr>
              <w:t>Units</w:t>
            </w:r>
          </w:p>
        </w:tc>
      </w:tr>
      <w:tr w:rsidR="00ED737D" w:rsidRPr="00136381" w:rsidTr="006C4B35">
        <w:trPr>
          <w:cantSplit/>
          <w:trHeight w:val="288"/>
        </w:trPr>
        <w:tc>
          <w:tcPr>
            <w:tcW w:w="599" w:type="pct"/>
            <w:tcBorders>
              <w:top w:val="double" w:sz="4" w:space="0" w:color="auto"/>
            </w:tcBorders>
            <w:vAlign w:val="center"/>
          </w:tcPr>
          <w:p w:rsidR="00ED737D" w:rsidRDefault="00ED737D" w:rsidP="00ED737D">
            <w:pPr>
              <w:spacing w:before="100" w:after="100" w:line="276" w:lineRule="auto"/>
              <w:jc w:val="left"/>
              <w:rPr>
                <w:rFonts w:ascii="Arial" w:hAnsi="Arial" w:cs="Arial"/>
                <w:bCs/>
                <w:sz w:val="20"/>
              </w:rPr>
            </w:pPr>
            <w:r>
              <w:rPr>
                <w:rFonts w:ascii="Arial" w:hAnsi="Arial" w:cs="Arial"/>
                <w:bCs/>
                <w:sz w:val="20"/>
              </w:rPr>
              <w:t>Eedge1</w:t>
            </w:r>
          </w:p>
        </w:tc>
        <w:tc>
          <w:tcPr>
            <w:tcW w:w="1508" w:type="pct"/>
            <w:tcBorders>
              <w:top w:val="double" w:sz="4" w:space="0" w:color="auto"/>
            </w:tcBorders>
            <w:shd w:val="clear" w:color="auto" w:fill="auto"/>
            <w:tcMar>
              <w:top w:w="14" w:type="dxa"/>
              <w:left w:w="29" w:type="dxa"/>
              <w:bottom w:w="14" w:type="dxa"/>
              <w:right w:w="29" w:type="dxa"/>
            </w:tcMar>
            <w:vAlign w:val="center"/>
            <w:hideMark/>
          </w:tcPr>
          <w:p w:rsidR="00ED737D" w:rsidRPr="00136381" w:rsidRDefault="00ED737D" w:rsidP="006C4B35">
            <w:pPr>
              <w:spacing w:before="100" w:after="100" w:line="276" w:lineRule="auto"/>
              <w:ind w:right="72"/>
              <w:rPr>
                <w:rFonts w:ascii="Arial" w:hAnsi="Arial" w:cs="Arial"/>
                <w:sz w:val="20"/>
              </w:rPr>
            </w:pPr>
            <w:r>
              <w:rPr>
                <w:rFonts w:ascii="Arial" w:hAnsi="Arial" w:cs="Arial"/>
                <w:bCs/>
                <w:sz w:val="20"/>
              </w:rPr>
              <w:t>Boundaries of energy ranges for power law fits to differential proton flux</w:t>
            </w:r>
          </w:p>
        </w:tc>
        <w:tc>
          <w:tcPr>
            <w:tcW w:w="1182" w:type="pct"/>
            <w:tcBorders>
              <w:top w:val="double" w:sz="4" w:space="0" w:color="auto"/>
            </w:tcBorders>
            <w:vAlign w:val="center"/>
          </w:tcPr>
          <w:p w:rsidR="00ED737D" w:rsidRDefault="00BD676D" w:rsidP="006C4B35">
            <w:pPr>
              <w:spacing w:before="100" w:after="100" w:line="276" w:lineRule="auto"/>
              <w:ind w:right="72"/>
              <w:jc w:val="right"/>
              <w:rPr>
                <w:rFonts w:ascii="Arial" w:hAnsi="Arial" w:cs="Arial"/>
                <w:bCs/>
                <w:sz w:val="20"/>
              </w:rPr>
            </w:pPr>
            <w:r>
              <w:rPr>
                <w:rFonts w:ascii="Arial" w:hAnsi="Arial" w:cs="Arial"/>
                <w:bCs/>
                <w:sz w:val="20"/>
              </w:rPr>
              <w:t>float</w:t>
            </w:r>
          </w:p>
        </w:tc>
        <w:tc>
          <w:tcPr>
            <w:tcW w:w="691" w:type="pct"/>
            <w:tcBorders>
              <w:top w:val="double" w:sz="4" w:space="0" w:color="auto"/>
            </w:tcBorders>
            <w:shd w:val="clear" w:color="auto" w:fill="auto"/>
            <w:tcMar>
              <w:top w:w="14" w:type="dxa"/>
              <w:left w:w="29" w:type="dxa"/>
              <w:bottom w:w="14" w:type="dxa"/>
              <w:right w:w="29" w:type="dxa"/>
            </w:tcMar>
            <w:vAlign w:val="center"/>
            <w:hideMark/>
          </w:tcPr>
          <w:p w:rsidR="00ED737D" w:rsidRPr="00136381" w:rsidRDefault="00ED737D" w:rsidP="00ED737D">
            <w:pPr>
              <w:spacing w:before="100" w:after="100" w:line="276" w:lineRule="auto"/>
              <w:jc w:val="center"/>
              <w:rPr>
                <w:rFonts w:ascii="Arial" w:hAnsi="Arial" w:cs="Arial"/>
                <w:sz w:val="20"/>
              </w:rPr>
            </w:pPr>
            <w:r>
              <w:rPr>
                <w:rFonts w:ascii="Arial" w:hAnsi="Arial" w:cs="Arial"/>
                <w:bCs/>
                <w:sz w:val="20"/>
              </w:rPr>
              <w:t>4</w:t>
            </w:r>
          </w:p>
        </w:tc>
        <w:tc>
          <w:tcPr>
            <w:tcW w:w="1020" w:type="pct"/>
            <w:tcBorders>
              <w:top w:val="double" w:sz="4" w:space="0" w:color="auto"/>
            </w:tcBorders>
            <w:shd w:val="clear" w:color="auto" w:fill="auto"/>
            <w:tcMar>
              <w:top w:w="14" w:type="dxa"/>
              <w:left w:w="29" w:type="dxa"/>
              <w:bottom w:w="14" w:type="dxa"/>
              <w:right w:w="29" w:type="dxa"/>
            </w:tcMar>
            <w:vAlign w:val="center"/>
            <w:hideMark/>
          </w:tcPr>
          <w:p w:rsidR="00ED737D" w:rsidRPr="00136381" w:rsidRDefault="00ED737D" w:rsidP="00ED737D">
            <w:pPr>
              <w:spacing w:before="100" w:after="100" w:line="276" w:lineRule="auto"/>
              <w:jc w:val="center"/>
              <w:rPr>
                <w:rFonts w:ascii="Arial" w:hAnsi="Arial" w:cs="Arial"/>
                <w:sz w:val="20"/>
              </w:rPr>
            </w:pPr>
            <w:r>
              <w:rPr>
                <w:rFonts w:ascii="Arial" w:hAnsi="Arial" w:cs="Arial"/>
                <w:bCs/>
                <w:sz w:val="20"/>
              </w:rPr>
              <w:t>MeV</w:t>
            </w:r>
          </w:p>
        </w:tc>
      </w:tr>
      <w:tr w:rsidR="00ED737D" w:rsidRPr="00136381" w:rsidTr="006C4B35">
        <w:trPr>
          <w:cantSplit/>
          <w:trHeight w:val="288"/>
        </w:trPr>
        <w:tc>
          <w:tcPr>
            <w:tcW w:w="599" w:type="pct"/>
            <w:vAlign w:val="center"/>
          </w:tcPr>
          <w:p w:rsidR="00ED737D" w:rsidRDefault="00ED737D" w:rsidP="00ED737D">
            <w:pPr>
              <w:spacing w:before="100" w:after="100" w:line="276" w:lineRule="auto"/>
              <w:jc w:val="left"/>
              <w:rPr>
                <w:rFonts w:ascii="Arial" w:hAnsi="Arial" w:cs="Arial"/>
                <w:bCs/>
                <w:sz w:val="20"/>
              </w:rPr>
            </w:pPr>
            <w:r>
              <w:rPr>
                <w:rFonts w:ascii="Arial" w:hAnsi="Arial" w:cs="Arial"/>
                <w:bCs/>
                <w:sz w:val="20"/>
              </w:rPr>
              <w:lastRenderedPageBreak/>
              <w:t>jf0</w:t>
            </w:r>
          </w:p>
        </w:tc>
        <w:tc>
          <w:tcPr>
            <w:tcW w:w="1508" w:type="pct"/>
            <w:shd w:val="clear" w:color="auto" w:fill="auto"/>
            <w:tcMar>
              <w:top w:w="14" w:type="dxa"/>
              <w:left w:w="29" w:type="dxa"/>
              <w:bottom w:w="14" w:type="dxa"/>
              <w:right w:w="29" w:type="dxa"/>
            </w:tcMar>
            <w:vAlign w:val="center"/>
            <w:hideMark/>
          </w:tcPr>
          <w:p w:rsidR="00ED737D" w:rsidRPr="00136381" w:rsidRDefault="00ED737D" w:rsidP="006C4B35">
            <w:pPr>
              <w:spacing w:before="100" w:after="100" w:line="276" w:lineRule="auto"/>
              <w:ind w:right="72"/>
              <w:rPr>
                <w:rFonts w:ascii="Arial" w:hAnsi="Arial" w:cs="Arial"/>
                <w:sz w:val="20"/>
              </w:rPr>
            </w:pPr>
            <w:r>
              <w:rPr>
                <w:rFonts w:ascii="Arial" w:hAnsi="Arial" w:cs="Arial"/>
                <w:bCs/>
                <w:sz w:val="20"/>
              </w:rPr>
              <w:t>Coefficien</w:t>
            </w:r>
            <w:r w:rsidRPr="00136381">
              <w:rPr>
                <w:rFonts w:ascii="Arial" w:hAnsi="Arial" w:cs="Arial"/>
                <w:bCs/>
                <w:sz w:val="20"/>
              </w:rPr>
              <w:t>t</w:t>
            </w:r>
            <w:r>
              <w:rPr>
                <w:rFonts w:ascii="Arial" w:hAnsi="Arial" w:cs="Arial"/>
                <w:bCs/>
                <w:sz w:val="20"/>
              </w:rPr>
              <w:t>s of power law fits to differential proton flux</w:t>
            </w:r>
          </w:p>
        </w:tc>
        <w:tc>
          <w:tcPr>
            <w:tcW w:w="1182" w:type="pct"/>
            <w:vAlign w:val="center"/>
          </w:tcPr>
          <w:p w:rsidR="00ED737D" w:rsidRDefault="00BD676D" w:rsidP="006C4B35">
            <w:pPr>
              <w:spacing w:before="100" w:after="100" w:line="276" w:lineRule="auto"/>
              <w:ind w:right="72"/>
              <w:jc w:val="right"/>
              <w:rPr>
                <w:rFonts w:ascii="Arial" w:hAnsi="Arial" w:cs="Arial"/>
                <w:bCs/>
                <w:sz w:val="20"/>
              </w:rPr>
            </w:pPr>
            <w:r>
              <w:rPr>
                <w:rFonts w:ascii="Arial" w:hAnsi="Arial" w:cs="Arial"/>
                <w:bCs/>
                <w:sz w:val="20"/>
              </w:rPr>
              <w:t>float</w:t>
            </w:r>
          </w:p>
        </w:tc>
        <w:tc>
          <w:tcPr>
            <w:tcW w:w="691" w:type="pct"/>
            <w:shd w:val="clear" w:color="auto" w:fill="auto"/>
            <w:tcMar>
              <w:top w:w="14" w:type="dxa"/>
              <w:left w:w="29" w:type="dxa"/>
              <w:bottom w:w="14" w:type="dxa"/>
              <w:right w:w="29" w:type="dxa"/>
            </w:tcMar>
            <w:vAlign w:val="center"/>
            <w:hideMark/>
          </w:tcPr>
          <w:p w:rsidR="00ED737D" w:rsidRPr="00136381" w:rsidRDefault="00ED737D" w:rsidP="00ED737D">
            <w:pPr>
              <w:spacing w:before="100" w:after="100" w:line="276" w:lineRule="auto"/>
              <w:jc w:val="center"/>
              <w:rPr>
                <w:rFonts w:ascii="Arial" w:hAnsi="Arial" w:cs="Arial"/>
                <w:sz w:val="20"/>
              </w:rPr>
            </w:pPr>
            <w:r>
              <w:rPr>
                <w:rFonts w:ascii="Arial" w:hAnsi="Arial" w:cs="Arial"/>
                <w:bCs/>
                <w:sz w:val="20"/>
              </w:rPr>
              <w:t>3</w:t>
            </w:r>
          </w:p>
        </w:tc>
        <w:tc>
          <w:tcPr>
            <w:tcW w:w="1020" w:type="pct"/>
            <w:shd w:val="clear" w:color="auto" w:fill="auto"/>
            <w:tcMar>
              <w:top w:w="14" w:type="dxa"/>
              <w:left w:w="29" w:type="dxa"/>
              <w:bottom w:w="14" w:type="dxa"/>
              <w:right w:w="29" w:type="dxa"/>
            </w:tcMar>
            <w:vAlign w:val="center"/>
            <w:hideMark/>
          </w:tcPr>
          <w:p w:rsidR="00ED737D" w:rsidRPr="00136381" w:rsidRDefault="00ED737D" w:rsidP="00ED737D">
            <w:pPr>
              <w:spacing w:before="100" w:after="100" w:line="276" w:lineRule="auto"/>
              <w:jc w:val="center"/>
              <w:rPr>
                <w:rFonts w:ascii="Arial" w:hAnsi="Arial" w:cs="Arial"/>
                <w:sz w:val="20"/>
              </w:rPr>
            </w:pPr>
            <w:r>
              <w:rPr>
                <w:rFonts w:ascii="Arial" w:hAnsi="Arial" w:cs="Arial"/>
                <w:bCs/>
                <w:sz w:val="20"/>
              </w:rPr>
              <w:t>ions</w:t>
            </w:r>
            <w:r w:rsidRPr="00136381">
              <w:rPr>
                <w:rFonts w:ascii="Arial" w:hAnsi="Arial" w:cs="Arial"/>
                <w:bCs/>
                <w:sz w:val="20"/>
              </w:rPr>
              <w:t xml:space="preserve"> / (cm</w:t>
            </w:r>
            <w:r w:rsidRPr="00136381">
              <w:rPr>
                <w:rFonts w:ascii="Arial" w:hAnsi="Arial" w:cs="Arial"/>
                <w:bCs/>
                <w:sz w:val="20"/>
                <w:vertAlign w:val="superscript"/>
              </w:rPr>
              <w:t>2</w:t>
            </w:r>
            <w:r w:rsidRPr="00136381">
              <w:rPr>
                <w:rFonts w:ascii="Arial" w:hAnsi="Arial" w:cs="Arial"/>
                <w:bCs/>
                <w:sz w:val="20"/>
              </w:rPr>
              <w:t xml:space="preserve"> s sr</w:t>
            </w:r>
            <w:r>
              <w:rPr>
                <w:rFonts w:ascii="Arial" w:hAnsi="Arial" w:cs="Arial"/>
                <w:bCs/>
                <w:sz w:val="20"/>
              </w:rPr>
              <w:t xml:space="preserve"> MeV</w:t>
            </w:r>
            <w:r w:rsidRPr="00136381">
              <w:rPr>
                <w:rFonts w:ascii="Arial" w:hAnsi="Arial" w:cs="Arial"/>
                <w:bCs/>
                <w:sz w:val="20"/>
              </w:rPr>
              <w:t>)</w:t>
            </w:r>
          </w:p>
        </w:tc>
      </w:tr>
      <w:tr w:rsidR="00ED737D" w:rsidRPr="00136381" w:rsidTr="006C4B35">
        <w:trPr>
          <w:cantSplit/>
          <w:trHeight w:val="288"/>
        </w:trPr>
        <w:tc>
          <w:tcPr>
            <w:tcW w:w="599" w:type="pct"/>
            <w:vAlign w:val="center"/>
          </w:tcPr>
          <w:p w:rsidR="00ED737D" w:rsidRDefault="00ED737D" w:rsidP="00ED737D">
            <w:pPr>
              <w:spacing w:before="100" w:after="100" w:line="276" w:lineRule="auto"/>
              <w:jc w:val="left"/>
              <w:rPr>
                <w:rFonts w:ascii="Arial" w:hAnsi="Arial" w:cs="Arial"/>
                <w:bCs/>
                <w:sz w:val="20"/>
              </w:rPr>
            </w:pPr>
            <w:r>
              <w:rPr>
                <w:rFonts w:ascii="Arial" w:hAnsi="Arial" w:cs="Arial"/>
                <w:bCs/>
                <w:sz w:val="20"/>
              </w:rPr>
              <w:t>gamma0</w:t>
            </w:r>
          </w:p>
        </w:tc>
        <w:tc>
          <w:tcPr>
            <w:tcW w:w="1508" w:type="pct"/>
            <w:shd w:val="clear" w:color="auto" w:fill="auto"/>
            <w:tcMar>
              <w:top w:w="14" w:type="dxa"/>
              <w:left w:w="29" w:type="dxa"/>
              <w:bottom w:w="14" w:type="dxa"/>
              <w:right w:w="29" w:type="dxa"/>
            </w:tcMar>
            <w:vAlign w:val="center"/>
            <w:hideMark/>
          </w:tcPr>
          <w:p w:rsidR="00ED737D" w:rsidRPr="00136381" w:rsidRDefault="00ED737D" w:rsidP="006C4B35">
            <w:pPr>
              <w:spacing w:before="100" w:after="100" w:line="276" w:lineRule="auto"/>
              <w:ind w:right="72"/>
              <w:rPr>
                <w:rFonts w:ascii="Arial" w:hAnsi="Arial" w:cs="Arial"/>
                <w:sz w:val="20"/>
              </w:rPr>
            </w:pPr>
            <w:r>
              <w:rPr>
                <w:rFonts w:ascii="Arial" w:hAnsi="Arial" w:cs="Arial"/>
                <w:bCs/>
                <w:sz w:val="20"/>
              </w:rPr>
              <w:t>Exponents of power law fits</w:t>
            </w:r>
            <w:r w:rsidRPr="00795613">
              <w:rPr>
                <w:rFonts w:ascii="Arial" w:hAnsi="Arial" w:cs="Arial"/>
                <w:bCs/>
                <w:sz w:val="20"/>
              </w:rPr>
              <w:t xml:space="preserve"> to differential proton flux</w:t>
            </w:r>
          </w:p>
        </w:tc>
        <w:tc>
          <w:tcPr>
            <w:tcW w:w="1182" w:type="pct"/>
            <w:vAlign w:val="center"/>
          </w:tcPr>
          <w:p w:rsidR="00ED737D" w:rsidRDefault="00BD676D" w:rsidP="006C4B35">
            <w:pPr>
              <w:spacing w:before="100" w:after="100" w:line="276" w:lineRule="auto"/>
              <w:ind w:right="72"/>
              <w:jc w:val="right"/>
              <w:rPr>
                <w:rFonts w:ascii="Arial" w:hAnsi="Arial" w:cs="Arial"/>
                <w:bCs/>
                <w:sz w:val="20"/>
              </w:rPr>
            </w:pPr>
            <w:r>
              <w:rPr>
                <w:rFonts w:ascii="Arial" w:hAnsi="Arial" w:cs="Arial"/>
                <w:bCs/>
                <w:sz w:val="20"/>
              </w:rPr>
              <w:t>float</w:t>
            </w:r>
          </w:p>
        </w:tc>
        <w:tc>
          <w:tcPr>
            <w:tcW w:w="691" w:type="pct"/>
            <w:shd w:val="clear" w:color="auto" w:fill="auto"/>
            <w:tcMar>
              <w:top w:w="14" w:type="dxa"/>
              <w:left w:w="29" w:type="dxa"/>
              <w:bottom w:w="14" w:type="dxa"/>
              <w:right w:w="29" w:type="dxa"/>
            </w:tcMar>
            <w:vAlign w:val="center"/>
            <w:hideMark/>
          </w:tcPr>
          <w:p w:rsidR="00ED737D" w:rsidRPr="00136381" w:rsidRDefault="00ED737D" w:rsidP="00ED737D">
            <w:pPr>
              <w:spacing w:before="100" w:after="100" w:line="276" w:lineRule="auto"/>
              <w:jc w:val="center"/>
              <w:rPr>
                <w:rFonts w:ascii="Arial" w:hAnsi="Arial" w:cs="Arial"/>
                <w:sz w:val="20"/>
              </w:rPr>
            </w:pPr>
            <w:r>
              <w:rPr>
                <w:rFonts w:ascii="Arial" w:hAnsi="Arial" w:cs="Arial"/>
                <w:bCs/>
                <w:sz w:val="20"/>
              </w:rPr>
              <w:t>3</w:t>
            </w:r>
          </w:p>
        </w:tc>
        <w:tc>
          <w:tcPr>
            <w:tcW w:w="1020" w:type="pct"/>
            <w:shd w:val="clear" w:color="auto" w:fill="auto"/>
            <w:tcMar>
              <w:top w:w="14" w:type="dxa"/>
              <w:left w:w="29" w:type="dxa"/>
              <w:bottom w:w="14" w:type="dxa"/>
              <w:right w:w="29" w:type="dxa"/>
            </w:tcMar>
            <w:vAlign w:val="center"/>
            <w:hideMark/>
          </w:tcPr>
          <w:p w:rsidR="00ED737D" w:rsidRPr="00136381" w:rsidRDefault="00ED737D" w:rsidP="00ED737D">
            <w:pPr>
              <w:spacing w:before="100" w:after="100" w:line="276" w:lineRule="auto"/>
              <w:jc w:val="center"/>
              <w:rPr>
                <w:rFonts w:ascii="Arial" w:hAnsi="Arial" w:cs="Arial"/>
                <w:sz w:val="20"/>
              </w:rPr>
            </w:pPr>
            <w:r>
              <w:rPr>
                <w:rFonts w:ascii="Arial" w:hAnsi="Arial" w:cs="Arial"/>
                <w:bCs/>
                <w:sz w:val="20"/>
              </w:rPr>
              <w:t>none</w:t>
            </w:r>
          </w:p>
        </w:tc>
      </w:tr>
      <w:tr w:rsidR="00ED737D" w:rsidRPr="00136381" w:rsidTr="006C4B35">
        <w:trPr>
          <w:cantSplit/>
          <w:trHeight w:val="288"/>
        </w:trPr>
        <w:tc>
          <w:tcPr>
            <w:tcW w:w="599" w:type="pct"/>
            <w:vAlign w:val="center"/>
          </w:tcPr>
          <w:p w:rsidR="00ED737D" w:rsidRDefault="00ED737D" w:rsidP="00ED737D">
            <w:pPr>
              <w:spacing w:before="100" w:after="100" w:line="276" w:lineRule="auto"/>
              <w:jc w:val="left"/>
              <w:rPr>
                <w:rFonts w:ascii="Arial" w:hAnsi="Arial" w:cs="Arial"/>
                <w:bCs/>
                <w:sz w:val="20"/>
              </w:rPr>
            </w:pPr>
            <w:r>
              <w:rPr>
                <w:rFonts w:ascii="Arial" w:hAnsi="Arial" w:cs="Arial"/>
                <w:bCs/>
                <w:sz w:val="20"/>
              </w:rPr>
              <w:t>j_out</w:t>
            </w:r>
          </w:p>
        </w:tc>
        <w:tc>
          <w:tcPr>
            <w:tcW w:w="1508" w:type="pct"/>
            <w:shd w:val="clear" w:color="auto" w:fill="auto"/>
            <w:tcMar>
              <w:top w:w="14" w:type="dxa"/>
              <w:left w:w="29" w:type="dxa"/>
              <w:bottom w:w="14" w:type="dxa"/>
              <w:right w:w="29" w:type="dxa"/>
            </w:tcMar>
            <w:vAlign w:val="center"/>
            <w:hideMark/>
          </w:tcPr>
          <w:p w:rsidR="00ED737D" w:rsidRPr="00136381" w:rsidRDefault="00ED737D" w:rsidP="006C4B35">
            <w:pPr>
              <w:spacing w:before="100" w:after="100" w:line="276" w:lineRule="auto"/>
              <w:ind w:right="72"/>
              <w:rPr>
                <w:rFonts w:ascii="Arial" w:hAnsi="Arial" w:cs="Arial"/>
                <w:sz w:val="20"/>
              </w:rPr>
            </w:pPr>
            <w:r>
              <w:rPr>
                <w:rFonts w:ascii="Arial" w:hAnsi="Arial" w:cs="Arial"/>
                <w:bCs/>
                <w:sz w:val="20"/>
              </w:rPr>
              <w:t>Differential</w:t>
            </w:r>
            <w:r w:rsidRPr="00136381">
              <w:rPr>
                <w:rFonts w:ascii="Arial" w:hAnsi="Arial" w:cs="Arial"/>
                <w:bCs/>
                <w:sz w:val="20"/>
              </w:rPr>
              <w:t xml:space="preserve"> </w:t>
            </w:r>
            <w:r>
              <w:rPr>
                <w:rFonts w:ascii="Arial" w:hAnsi="Arial" w:cs="Arial"/>
                <w:bCs/>
                <w:sz w:val="20"/>
              </w:rPr>
              <w:t>p</w:t>
            </w:r>
            <w:r w:rsidRPr="00136381">
              <w:rPr>
                <w:rFonts w:ascii="Arial" w:hAnsi="Arial" w:cs="Arial"/>
                <w:bCs/>
                <w:sz w:val="20"/>
              </w:rPr>
              <w:t xml:space="preserve">roton </w:t>
            </w:r>
            <w:r>
              <w:rPr>
                <w:rFonts w:ascii="Arial" w:hAnsi="Arial" w:cs="Arial"/>
                <w:bCs/>
                <w:sz w:val="20"/>
              </w:rPr>
              <w:t>f</w:t>
            </w:r>
            <w:r w:rsidRPr="00136381">
              <w:rPr>
                <w:rFonts w:ascii="Arial" w:hAnsi="Arial" w:cs="Arial"/>
                <w:bCs/>
                <w:sz w:val="20"/>
              </w:rPr>
              <w:t xml:space="preserve">luxes </w:t>
            </w:r>
            <w:r>
              <w:rPr>
                <w:rFonts w:ascii="Arial" w:hAnsi="Arial" w:cs="Arial"/>
                <w:bCs/>
                <w:sz w:val="20"/>
              </w:rPr>
              <w:t xml:space="preserve">at 25, 50 and 100 MeV </w:t>
            </w:r>
          </w:p>
        </w:tc>
        <w:tc>
          <w:tcPr>
            <w:tcW w:w="1182" w:type="pct"/>
            <w:vAlign w:val="center"/>
          </w:tcPr>
          <w:p w:rsidR="00ED737D" w:rsidRDefault="00BD676D" w:rsidP="006C4B35">
            <w:pPr>
              <w:spacing w:before="100" w:after="100" w:line="276" w:lineRule="auto"/>
              <w:ind w:right="72"/>
              <w:jc w:val="right"/>
              <w:rPr>
                <w:rFonts w:ascii="Arial" w:hAnsi="Arial" w:cs="Arial"/>
                <w:bCs/>
                <w:sz w:val="20"/>
              </w:rPr>
            </w:pPr>
            <w:r>
              <w:rPr>
                <w:rFonts w:ascii="Arial" w:hAnsi="Arial" w:cs="Arial"/>
                <w:bCs/>
                <w:sz w:val="20"/>
              </w:rPr>
              <w:t>float</w:t>
            </w:r>
          </w:p>
        </w:tc>
        <w:tc>
          <w:tcPr>
            <w:tcW w:w="691" w:type="pct"/>
            <w:shd w:val="clear" w:color="auto" w:fill="auto"/>
            <w:tcMar>
              <w:top w:w="14" w:type="dxa"/>
              <w:left w:w="29" w:type="dxa"/>
              <w:bottom w:w="14" w:type="dxa"/>
              <w:right w:w="29" w:type="dxa"/>
            </w:tcMar>
            <w:vAlign w:val="center"/>
            <w:hideMark/>
          </w:tcPr>
          <w:p w:rsidR="00ED737D" w:rsidRPr="00136381" w:rsidRDefault="00ED737D" w:rsidP="00ED737D">
            <w:pPr>
              <w:spacing w:before="100" w:after="100" w:line="276" w:lineRule="auto"/>
              <w:jc w:val="center"/>
              <w:rPr>
                <w:rFonts w:ascii="Arial" w:hAnsi="Arial" w:cs="Arial"/>
                <w:sz w:val="20"/>
              </w:rPr>
            </w:pPr>
            <w:r>
              <w:rPr>
                <w:rFonts w:ascii="Arial" w:hAnsi="Arial" w:cs="Arial"/>
                <w:bCs/>
                <w:sz w:val="20"/>
              </w:rPr>
              <w:t>3</w:t>
            </w:r>
          </w:p>
        </w:tc>
        <w:tc>
          <w:tcPr>
            <w:tcW w:w="1020" w:type="pct"/>
            <w:shd w:val="clear" w:color="auto" w:fill="auto"/>
            <w:tcMar>
              <w:top w:w="14" w:type="dxa"/>
              <w:left w:w="29" w:type="dxa"/>
              <w:bottom w:w="14" w:type="dxa"/>
              <w:right w:w="29" w:type="dxa"/>
            </w:tcMar>
            <w:vAlign w:val="center"/>
            <w:hideMark/>
          </w:tcPr>
          <w:p w:rsidR="00ED737D" w:rsidRPr="0057499B" w:rsidRDefault="00ED737D" w:rsidP="00ED737D">
            <w:pPr>
              <w:spacing w:before="100" w:after="100" w:line="276" w:lineRule="auto"/>
              <w:jc w:val="center"/>
              <w:rPr>
                <w:rFonts w:ascii="Arial" w:hAnsi="Arial" w:cs="Arial"/>
                <w:color w:val="000000" w:themeColor="text1"/>
                <w:sz w:val="20"/>
              </w:rPr>
            </w:pPr>
            <w:r>
              <w:rPr>
                <w:rFonts w:ascii="Arial" w:hAnsi="Arial" w:cs="Arial"/>
                <w:bCs/>
                <w:color w:val="000000" w:themeColor="text1"/>
                <w:sz w:val="20"/>
              </w:rPr>
              <w:t>ions</w:t>
            </w:r>
            <w:r w:rsidRPr="0057499B">
              <w:rPr>
                <w:rFonts w:ascii="Arial" w:hAnsi="Arial" w:cs="Arial"/>
                <w:bCs/>
                <w:color w:val="000000" w:themeColor="text1"/>
                <w:sz w:val="20"/>
              </w:rPr>
              <w:t xml:space="preserve"> / </w:t>
            </w:r>
            <w:r w:rsidRPr="00136381">
              <w:rPr>
                <w:rFonts w:ascii="Arial" w:hAnsi="Arial" w:cs="Arial"/>
                <w:bCs/>
                <w:sz w:val="20"/>
              </w:rPr>
              <w:t>(cm</w:t>
            </w:r>
            <w:r w:rsidRPr="00136381">
              <w:rPr>
                <w:rFonts w:ascii="Arial" w:hAnsi="Arial" w:cs="Arial"/>
                <w:bCs/>
                <w:sz w:val="20"/>
                <w:vertAlign w:val="superscript"/>
              </w:rPr>
              <w:t>2</w:t>
            </w:r>
            <w:r w:rsidRPr="00136381">
              <w:rPr>
                <w:rFonts w:ascii="Arial" w:hAnsi="Arial" w:cs="Arial"/>
                <w:bCs/>
                <w:sz w:val="20"/>
              </w:rPr>
              <w:t xml:space="preserve"> s sr</w:t>
            </w:r>
            <w:r>
              <w:rPr>
                <w:rFonts w:ascii="Arial" w:hAnsi="Arial" w:cs="Arial"/>
                <w:bCs/>
                <w:sz w:val="20"/>
              </w:rPr>
              <w:t xml:space="preserve"> MeV</w:t>
            </w:r>
            <w:r w:rsidRPr="00136381">
              <w:rPr>
                <w:rFonts w:ascii="Arial" w:hAnsi="Arial" w:cs="Arial"/>
                <w:bCs/>
                <w:sz w:val="20"/>
              </w:rPr>
              <w:t>)</w:t>
            </w:r>
          </w:p>
        </w:tc>
      </w:tr>
      <w:tr w:rsidR="00ED737D" w:rsidRPr="00136381" w:rsidTr="006C4B35">
        <w:trPr>
          <w:cantSplit/>
          <w:trHeight w:val="288"/>
        </w:trPr>
        <w:tc>
          <w:tcPr>
            <w:tcW w:w="599" w:type="pct"/>
            <w:vAlign w:val="center"/>
          </w:tcPr>
          <w:p w:rsidR="00ED737D" w:rsidRDefault="00ED737D" w:rsidP="00ED737D">
            <w:pPr>
              <w:spacing w:before="100" w:after="100" w:line="276" w:lineRule="auto"/>
              <w:jc w:val="left"/>
              <w:rPr>
                <w:rFonts w:ascii="Arial" w:hAnsi="Arial" w:cs="Arial"/>
                <w:bCs/>
                <w:sz w:val="20"/>
              </w:rPr>
            </w:pPr>
            <w:r>
              <w:rPr>
                <w:rFonts w:ascii="Arial" w:hAnsi="Arial" w:cs="Arial"/>
                <w:bCs/>
                <w:sz w:val="20"/>
              </w:rPr>
              <w:t>fract_err</w:t>
            </w:r>
          </w:p>
        </w:tc>
        <w:tc>
          <w:tcPr>
            <w:tcW w:w="1508" w:type="pct"/>
            <w:shd w:val="clear" w:color="auto" w:fill="auto"/>
            <w:tcMar>
              <w:top w:w="14" w:type="dxa"/>
              <w:left w:w="29" w:type="dxa"/>
              <w:bottom w:w="14" w:type="dxa"/>
              <w:right w:w="29" w:type="dxa"/>
            </w:tcMar>
            <w:vAlign w:val="center"/>
            <w:hideMark/>
          </w:tcPr>
          <w:p w:rsidR="00ED737D" w:rsidRPr="00136381" w:rsidRDefault="00ED737D" w:rsidP="006C4B35">
            <w:pPr>
              <w:spacing w:before="100" w:after="100" w:line="276" w:lineRule="auto"/>
              <w:ind w:right="72"/>
              <w:rPr>
                <w:rFonts w:ascii="Arial" w:hAnsi="Arial" w:cs="Arial"/>
                <w:bCs/>
                <w:sz w:val="20"/>
              </w:rPr>
            </w:pPr>
            <w:r>
              <w:rPr>
                <w:rFonts w:ascii="Arial" w:hAnsi="Arial" w:cs="Arial"/>
                <w:bCs/>
                <w:sz w:val="20"/>
              </w:rPr>
              <w:t>Average fractional error on fluxes</w:t>
            </w:r>
          </w:p>
        </w:tc>
        <w:tc>
          <w:tcPr>
            <w:tcW w:w="1182" w:type="pct"/>
            <w:vAlign w:val="center"/>
          </w:tcPr>
          <w:p w:rsidR="00ED737D" w:rsidRDefault="00BD676D" w:rsidP="006C4B35">
            <w:pPr>
              <w:spacing w:before="100" w:after="100" w:line="276" w:lineRule="auto"/>
              <w:ind w:right="72"/>
              <w:jc w:val="right"/>
              <w:rPr>
                <w:rFonts w:ascii="Arial" w:hAnsi="Arial" w:cs="Arial"/>
                <w:bCs/>
                <w:sz w:val="20"/>
              </w:rPr>
            </w:pPr>
            <w:r>
              <w:rPr>
                <w:rFonts w:ascii="Arial" w:hAnsi="Arial" w:cs="Arial"/>
                <w:bCs/>
                <w:sz w:val="20"/>
              </w:rPr>
              <w:t>float</w:t>
            </w:r>
          </w:p>
        </w:tc>
        <w:tc>
          <w:tcPr>
            <w:tcW w:w="691" w:type="pct"/>
            <w:shd w:val="clear" w:color="auto" w:fill="auto"/>
            <w:tcMar>
              <w:top w:w="14" w:type="dxa"/>
              <w:left w:w="29" w:type="dxa"/>
              <w:bottom w:w="14" w:type="dxa"/>
              <w:right w:w="29" w:type="dxa"/>
            </w:tcMar>
            <w:vAlign w:val="center"/>
            <w:hideMark/>
          </w:tcPr>
          <w:p w:rsidR="00ED737D" w:rsidRPr="00155C3E" w:rsidRDefault="00ED737D" w:rsidP="00ED737D">
            <w:pPr>
              <w:spacing w:before="100" w:after="100" w:line="276" w:lineRule="auto"/>
              <w:jc w:val="center"/>
              <w:rPr>
                <w:rFonts w:ascii="Arial" w:hAnsi="Arial" w:cs="Arial"/>
                <w:bCs/>
                <w:sz w:val="20"/>
              </w:rPr>
            </w:pPr>
            <w:r>
              <w:rPr>
                <w:rFonts w:ascii="Arial" w:hAnsi="Arial" w:cs="Arial"/>
                <w:bCs/>
                <w:sz w:val="20"/>
              </w:rPr>
              <w:t>1</w:t>
            </w:r>
          </w:p>
        </w:tc>
        <w:tc>
          <w:tcPr>
            <w:tcW w:w="1020" w:type="pct"/>
            <w:shd w:val="clear" w:color="auto" w:fill="auto"/>
            <w:tcMar>
              <w:top w:w="14" w:type="dxa"/>
              <w:left w:w="29" w:type="dxa"/>
              <w:bottom w:w="14" w:type="dxa"/>
              <w:right w:w="29" w:type="dxa"/>
            </w:tcMar>
            <w:vAlign w:val="center"/>
            <w:hideMark/>
          </w:tcPr>
          <w:p w:rsidR="00ED737D" w:rsidRPr="0057499B" w:rsidRDefault="00ED737D" w:rsidP="00ED737D">
            <w:pPr>
              <w:spacing w:before="100" w:after="100" w:line="276" w:lineRule="auto"/>
              <w:jc w:val="center"/>
              <w:rPr>
                <w:rFonts w:ascii="Arial" w:hAnsi="Arial" w:cs="Arial"/>
                <w:bCs/>
                <w:color w:val="000000" w:themeColor="text1"/>
                <w:sz w:val="20"/>
              </w:rPr>
            </w:pPr>
            <w:r>
              <w:rPr>
                <w:rFonts w:ascii="Arial" w:hAnsi="Arial" w:cs="Arial"/>
                <w:bCs/>
                <w:color w:val="000000" w:themeColor="text1"/>
                <w:sz w:val="20"/>
              </w:rPr>
              <w:t>none</w:t>
            </w:r>
          </w:p>
        </w:tc>
      </w:tr>
      <w:tr w:rsidR="00ED737D" w:rsidRPr="00136381" w:rsidTr="006C4B35">
        <w:trPr>
          <w:cantSplit/>
          <w:trHeight w:val="288"/>
        </w:trPr>
        <w:tc>
          <w:tcPr>
            <w:tcW w:w="599" w:type="pct"/>
            <w:vAlign w:val="center"/>
          </w:tcPr>
          <w:p w:rsidR="00ED737D" w:rsidRDefault="00ED737D" w:rsidP="00ED737D">
            <w:pPr>
              <w:spacing w:before="100" w:after="100" w:line="276" w:lineRule="auto"/>
              <w:jc w:val="left"/>
              <w:rPr>
                <w:rFonts w:ascii="Arial" w:hAnsi="Arial" w:cs="Arial"/>
                <w:bCs/>
                <w:sz w:val="20"/>
              </w:rPr>
            </w:pPr>
            <w:r>
              <w:rPr>
                <w:rFonts w:ascii="Arial" w:hAnsi="Arial" w:cs="Arial"/>
                <w:bCs/>
                <w:sz w:val="20"/>
              </w:rPr>
              <w:t>[flags]</w:t>
            </w:r>
          </w:p>
        </w:tc>
        <w:tc>
          <w:tcPr>
            <w:tcW w:w="1508" w:type="pct"/>
            <w:shd w:val="clear" w:color="auto" w:fill="auto"/>
            <w:tcMar>
              <w:top w:w="14" w:type="dxa"/>
              <w:left w:w="29" w:type="dxa"/>
              <w:bottom w:w="14" w:type="dxa"/>
              <w:right w:w="29" w:type="dxa"/>
            </w:tcMar>
            <w:vAlign w:val="center"/>
            <w:hideMark/>
          </w:tcPr>
          <w:p w:rsidR="00ED737D" w:rsidRPr="00136381" w:rsidRDefault="00ED737D" w:rsidP="006C4B35">
            <w:pPr>
              <w:spacing w:before="100" w:after="100" w:line="276" w:lineRule="auto"/>
              <w:ind w:right="72"/>
              <w:rPr>
                <w:rFonts w:ascii="Arial" w:hAnsi="Arial" w:cs="Arial"/>
                <w:bCs/>
                <w:sz w:val="20"/>
              </w:rPr>
            </w:pPr>
            <w:r>
              <w:rPr>
                <w:rFonts w:ascii="Arial" w:hAnsi="Arial" w:cs="Arial"/>
                <w:bCs/>
                <w:sz w:val="20"/>
              </w:rPr>
              <w:t>Error/quality flags (se</w:t>
            </w:r>
            <w:r w:rsidRPr="005C5998">
              <w:rPr>
                <w:rFonts w:ascii="Arial" w:hAnsi="Arial" w:cs="Arial"/>
                <w:bCs/>
                <w:sz w:val="20"/>
              </w:rPr>
              <w:t xml:space="preserve">e </w:t>
            </w:r>
            <w:fldSimple w:instr=" REF _Ref257269073 \h  \* MERGEFORMAT ">
              <w:r w:rsidR="00A612B5" w:rsidRPr="00A612B5">
                <w:rPr>
                  <w:rFonts w:ascii="Arial" w:hAnsi="Arial" w:cs="Arial"/>
                  <w:sz w:val="20"/>
                </w:rPr>
                <w:t xml:space="preserve">Table </w:t>
              </w:r>
              <w:r w:rsidR="00A612B5" w:rsidRPr="00A612B5">
                <w:rPr>
                  <w:rFonts w:ascii="Arial" w:hAnsi="Arial" w:cs="Arial"/>
                  <w:noProof/>
                  <w:sz w:val="20"/>
                </w:rPr>
                <w:t>5</w:t>
              </w:r>
            </w:fldSimple>
            <w:r>
              <w:rPr>
                <w:rFonts w:ascii="Arial" w:hAnsi="Arial" w:cs="Arial"/>
                <w:bCs/>
                <w:sz w:val="20"/>
              </w:rPr>
              <w:t>)</w:t>
            </w:r>
          </w:p>
        </w:tc>
        <w:tc>
          <w:tcPr>
            <w:tcW w:w="1182" w:type="pct"/>
            <w:vAlign w:val="center"/>
          </w:tcPr>
          <w:p w:rsidR="00ED737D" w:rsidRPr="006C4B35" w:rsidRDefault="006C4B35" w:rsidP="006C4B35">
            <w:pPr>
              <w:spacing w:before="100" w:after="100" w:line="276" w:lineRule="auto"/>
              <w:ind w:right="72"/>
              <w:jc w:val="right"/>
              <w:rPr>
                <w:rFonts w:ascii="Arial" w:hAnsi="Arial" w:cs="Arial"/>
                <w:bCs/>
                <w:sz w:val="20"/>
              </w:rPr>
            </w:pPr>
            <w:r>
              <w:rPr>
                <w:rFonts w:ascii="Arial" w:hAnsi="Arial" w:cs="Arial"/>
                <w:bCs/>
                <w:sz w:val="20"/>
              </w:rPr>
              <w:t>int</w:t>
            </w:r>
          </w:p>
        </w:tc>
        <w:tc>
          <w:tcPr>
            <w:tcW w:w="691" w:type="pct"/>
            <w:shd w:val="clear" w:color="auto" w:fill="auto"/>
            <w:tcMar>
              <w:top w:w="14" w:type="dxa"/>
              <w:left w:w="29" w:type="dxa"/>
              <w:bottom w:w="14" w:type="dxa"/>
              <w:right w:w="29" w:type="dxa"/>
            </w:tcMar>
            <w:vAlign w:val="center"/>
            <w:hideMark/>
          </w:tcPr>
          <w:p w:rsidR="00ED737D" w:rsidRPr="00DF2A8A" w:rsidRDefault="00695730" w:rsidP="00ED737D">
            <w:pPr>
              <w:spacing w:before="100" w:after="100" w:line="276" w:lineRule="auto"/>
              <w:jc w:val="center"/>
              <w:rPr>
                <w:rFonts w:ascii="Arial" w:hAnsi="Arial" w:cs="Arial"/>
                <w:bCs/>
                <w:sz w:val="20"/>
              </w:rPr>
            </w:pPr>
            <w:r>
              <w:rPr>
                <w:rFonts w:ascii="Arial" w:hAnsi="Arial" w:cs="Arial"/>
                <w:bCs/>
                <w:sz w:val="20"/>
              </w:rPr>
              <w:t>6</w:t>
            </w:r>
          </w:p>
        </w:tc>
        <w:tc>
          <w:tcPr>
            <w:tcW w:w="1020" w:type="pct"/>
            <w:shd w:val="clear" w:color="auto" w:fill="auto"/>
            <w:tcMar>
              <w:top w:w="14" w:type="dxa"/>
              <w:left w:w="29" w:type="dxa"/>
              <w:bottom w:w="14" w:type="dxa"/>
              <w:right w:w="29" w:type="dxa"/>
            </w:tcMar>
            <w:vAlign w:val="center"/>
            <w:hideMark/>
          </w:tcPr>
          <w:p w:rsidR="00ED737D" w:rsidRPr="00174740" w:rsidRDefault="00ED737D" w:rsidP="00ED737D">
            <w:pPr>
              <w:spacing w:before="100" w:after="100" w:line="276" w:lineRule="auto"/>
              <w:jc w:val="center"/>
              <w:rPr>
                <w:rFonts w:ascii="Arial" w:hAnsi="Arial" w:cs="Arial"/>
                <w:bCs/>
                <w:color w:val="FF0000"/>
                <w:sz w:val="20"/>
              </w:rPr>
            </w:pPr>
            <w:r>
              <w:rPr>
                <w:rFonts w:ascii="Arial" w:hAnsi="Arial" w:cs="Arial"/>
                <w:bCs/>
                <w:sz w:val="20"/>
              </w:rPr>
              <w:t>se</w:t>
            </w:r>
            <w:r w:rsidRPr="005C5998">
              <w:rPr>
                <w:rFonts w:ascii="Arial" w:hAnsi="Arial" w:cs="Arial"/>
                <w:bCs/>
                <w:sz w:val="20"/>
              </w:rPr>
              <w:t xml:space="preserve">e </w:t>
            </w:r>
            <w:fldSimple w:instr=" REF _Ref257269073 \h  \* MERGEFORMAT ">
              <w:r w:rsidR="00A612B5" w:rsidRPr="00A612B5">
                <w:rPr>
                  <w:rFonts w:ascii="Arial" w:hAnsi="Arial" w:cs="Arial"/>
                  <w:sz w:val="20"/>
                </w:rPr>
                <w:t xml:space="preserve">Table </w:t>
              </w:r>
              <w:r w:rsidR="00A612B5" w:rsidRPr="00A612B5">
                <w:rPr>
                  <w:rFonts w:ascii="Arial" w:hAnsi="Arial" w:cs="Arial"/>
                  <w:noProof/>
                  <w:sz w:val="20"/>
                </w:rPr>
                <w:t>5</w:t>
              </w:r>
            </w:fldSimple>
          </w:p>
        </w:tc>
      </w:tr>
      <w:tr w:rsidR="00ED737D" w:rsidRPr="00136381" w:rsidTr="006C4B35">
        <w:trPr>
          <w:cantSplit/>
          <w:trHeight w:val="288"/>
        </w:trPr>
        <w:tc>
          <w:tcPr>
            <w:tcW w:w="599" w:type="pct"/>
            <w:vAlign w:val="center"/>
          </w:tcPr>
          <w:p w:rsidR="00ED737D" w:rsidRDefault="00ED737D" w:rsidP="00ED737D">
            <w:pPr>
              <w:spacing w:before="100" w:after="100" w:line="276" w:lineRule="auto"/>
              <w:jc w:val="left"/>
              <w:rPr>
                <w:rFonts w:ascii="Arial" w:hAnsi="Arial" w:cs="Arial"/>
                <w:bCs/>
                <w:sz w:val="20"/>
              </w:rPr>
            </w:pPr>
            <w:r>
              <w:rPr>
                <w:rFonts w:ascii="Arial" w:hAnsi="Arial" w:cs="Arial"/>
                <w:bCs/>
                <w:sz w:val="20"/>
              </w:rPr>
              <w:t>version</w:t>
            </w:r>
          </w:p>
        </w:tc>
        <w:tc>
          <w:tcPr>
            <w:tcW w:w="1508" w:type="pct"/>
            <w:shd w:val="clear" w:color="auto" w:fill="auto"/>
            <w:tcMar>
              <w:top w:w="14" w:type="dxa"/>
              <w:left w:w="29" w:type="dxa"/>
              <w:bottom w:w="14" w:type="dxa"/>
              <w:right w:w="29" w:type="dxa"/>
            </w:tcMar>
            <w:vAlign w:val="center"/>
          </w:tcPr>
          <w:p w:rsidR="00ED737D" w:rsidRPr="00136381" w:rsidRDefault="006C4B35" w:rsidP="006C4B35">
            <w:pPr>
              <w:spacing w:before="100" w:after="100" w:line="276" w:lineRule="auto"/>
              <w:ind w:right="72"/>
              <w:rPr>
                <w:rFonts w:ascii="Arial" w:hAnsi="Arial" w:cs="Arial"/>
                <w:bCs/>
                <w:sz w:val="20"/>
              </w:rPr>
            </w:pPr>
            <w:r>
              <w:rPr>
                <w:rFonts w:ascii="Arial" w:hAnsi="Arial" w:cs="Arial"/>
                <w:bCs/>
                <w:sz w:val="20"/>
              </w:rPr>
              <w:t>EI software v</w:t>
            </w:r>
            <w:r w:rsidR="00ED737D">
              <w:rPr>
                <w:rFonts w:ascii="Arial" w:hAnsi="Arial" w:cs="Arial"/>
                <w:bCs/>
                <w:sz w:val="20"/>
              </w:rPr>
              <w:t>ersion number</w:t>
            </w:r>
          </w:p>
        </w:tc>
        <w:tc>
          <w:tcPr>
            <w:tcW w:w="1182" w:type="pct"/>
            <w:vAlign w:val="center"/>
          </w:tcPr>
          <w:p w:rsidR="00ED737D" w:rsidRDefault="0071462B" w:rsidP="006C4B35">
            <w:pPr>
              <w:spacing w:before="100" w:after="100" w:line="276" w:lineRule="auto"/>
              <w:ind w:right="72"/>
              <w:jc w:val="right"/>
              <w:rPr>
                <w:rFonts w:ascii="Arial" w:hAnsi="Arial" w:cs="Arial"/>
                <w:bCs/>
                <w:sz w:val="20"/>
              </w:rPr>
            </w:pPr>
            <w:r>
              <w:rPr>
                <w:rFonts w:ascii="Arial" w:hAnsi="Arial" w:cs="Arial"/>
                <w:bCs/>
                <w:sz w:val="20"/>
              </w:rPr>
              <w:t>int</w:t>
            </w:r>
          </w:p>
        </w:tc>
        <w:tc>
          <w:tcPr>
            <w:tcW w:w="691" w:type="pct"/>
            <w:shd w:val="clear" w:color="auto" w:fill="auto"/>
            <w:tcMar>
              <w:top w:w="14" w:type="dxa"/>
              <w:left w:w="29" w:type="dxa"/>
              <w:bottom w:w="14" w:type="dxa"/>
              <w:right w:w="29" w:type="dxa"/>
            </w:tcMar>
            <w:vAlign w:val="center"/>
          </w:tcPr>
          <w:p w:rsidR="00ED737D" w:rsidRPr="00136381" w:rsidRDefault="0071462B" w:rsidP="00ED737D">
            <w:pPr>
              <w:spacing w:before="100" w:after="100" w:line="276" w:lineRule="auto"/>
              <w:jc w:val="center"/>
              <w:rPr>
                <w:rFonts w:ascii="Arial" w:hAnsi="Arial" w:cs="Arial"/>
                <w:bCs/>
                <w:sz w:val="20"/>
              </w:rPr>
            </w:pPr>
            <w:r>
              <w:rPr>
                <w:rFonts w:ascii="Arial" w:hAnsi="Arial" w:cs="Arial"/>
                <w:bCs/>
                <w:sz w:val="20"/>
              </w:rPr>
              <w:t>2</w:t>
            </w:r>
          </w:p>
        </w:tc>
        <w:tc>
          <w:tcPr>
            <w:tcW w:w="1020" w:type="pct"/>
            <w:shd w:val="clear" w:color="auto" w:fill="auto"/>
            <w:tcMar>
              <w:top w:w="14" w:type="dxa"/>
              <w:left w:w="29" w:type="dxa"/>
              <w:bottom w:w="14" w:type="dxa"/>
              <w:right w:w="29" w:type="dxa"/>
            </w:tcMar>
            <w:vAlign w:val="center"/>
          </w:tcPr>
          <w:p w:rsidR="00ED737D" w:rsidRPr="006E0E62" w:rsidRDefault="00ED737D" w:rsidP="00ED737D">
            <w:pPr>
              <w:spacing w:before="100" w:after="100" w:line="276" w:lineRule="auto"/>
              <w:jc w:val="center"/>
              <w:rPr>
                <w:rFonts w:ascii="Arial" w:hAnsi="Arial" w:cs="Arial"/>
                <w:bCs/>
                <w:sz w:val="20"/>
              </w:rPr>
            </w:pPr>
            <w:r>
              <w:rPr>
                <w:rFonts w:ascii="Arial" w:hAnsi="Arial" w:cs="Arial"/>
                <w:bCs/>
                <w:sz w:val="20"/>
              </w:rPr>
              <w:t>none</w:t>
            </w:r>
          </w:p>
        </w:tc>
      </w:tr>
    </w:tbl>
    <w:p w:rsidR="00D60FEF" w:rsidRDefault="00D60FEF" w:rsidP="00E87F1B">
      <w:pPr>
        <w:spacing w:line="276" w:lineRule="auto"/>
        <w:rPr>
          <w:rFonts w:ascii="Arial" w:hAnsi="Arial" w:cs="Arial"/>
          <w:b/>
          <w:bCs/>
        </w:rPr>
      </w:pPr>
    </w:p>
    <w:p w:rsidR="00D60FEF" w:rsidRPr="00932459" w:rsidRDefault="00D60FEF" w:rsidP="00E87F1B">
      <w:pPr>
        <w:pStyle w:val="TableTitle0"/>
        <w:spacing w:line="276" w:lineRule="auto"/>
      </w:pPr>
      <w:bookmarkStart w:id="65" w:name="_Ref257269073"/>
      <w:bookmarkStart w:id="66" w:name="_Toc267638760"/>
      <w:bookmarkStart w:id="67" w:name="_Toc319668636"/>
      <w:bookmarkStart w:id="68" w:name="_Toc319668664"/>
      <w:bookmarkStart w:id="69" w:name="_Toc320704177"/>
      <w:r w:rsidRPr="00932459">
        <w:t xml:space="preserve">Table </w:t>
      </w:r>
      <w:fldSimple w:instr=" SEQ Table \* ARABIC ">
        <w:r w:rsidR="00A612B5">
          <w:rPr>
            <w:noProof/>
          </w:rPr>
          <w:t>5</w:t>
        </w:r>
      </w:fldSimple>
      <w:bookmarkEnd w:id="65"/>
      <w:r w:rsidRPr="00932459">
        <w:t>. Flags output by EI algorithm.</w:t>
      </w:r>
      <w:bookmarkEnd w:id="66"/>
      <w:r w:rsidR="00851C1F">
        <w:t xml:space="preserve"> </w:t>
      </w:r>
      <w:r w:rsidR="00DF2A8A">
        <w:t>All flags are integers.  V</w:t>
      </w:r>
      <w:r w:rsidR="00851C1F">
        <w:t>alues are 1=true, 0=false unless otherwise stated.</w:t>
      </w:r>
      <w:bookmarkEnd w:id="67"/>
      <w:bookmarkEnd w:id="68"/>
      <w:bookmarkEnd w:id="69"/>
    </w:p>
    <w:tbl>
      <w:tblPr>
        <w:tblW w:w="9810" w:type="dxa"/>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58" w:type="dxa"/>
        </w:tblCellMar>
        <w:tblLook w:val="04A0"/>
      </w:tblPr>
      <w:tblGrid>
        <w:gridCol w:w="1980"/>
        <w:gridCol w:w="4590"/>
        <w:gridCol w:w="3240"/>
      </w:tblGrid>
      <w:tr w:rsidR="00DF2A8A" w:rsidRPr="00B2754B" w:rsidTr="00DF2A8A">
        <w:trPr>
          <w:cantSplit/>
          <w:trHeight w:val="288"/>
          <w:tblHeader/>
        </w:trPr>
        <w:tc>
          <w:tcPr>
            <w:tcW w:w="1980" w:type="dxa"/>
            <w:tcBorders>
              <w:bottom w:val="double" w:sz="4" w:space="0" w:color="auto"/>
            </w:tcBorders>
            <w:shd w:val="pct15" w:color="auto" w:fill="auto"/>
            <w:tcMar>
              <w:top w:w="72" w:type="dxa"/>
              <w:left w:w="144" w:type="dxa"/>
              <w:bottom w:w="72" w:type="dxa"/>
              <w:right w:w="144" w:type="dxa"/>
            </w:tcMar>
            <w:vAlign w:val="center"/>
            <w:hideMark/>
          </w:tcPr>
          <w:p w:rsidR="00DF2A8A" w:rsidRPr="00B2754B" w:rsidRDefault="00DF2A8A" w:rsidP="00E87F1B">
            <w:pPr>
              <w:spacing w:before="100" w:after="100" w:line="276" w:lineRule="auto"/>
              <w:jc w:val="center"/>
              <w:rPr>
                <w:rFonts w:ascii="Arial" w:hAnsi="Arial" w:cs="Arial"/>
                <w:b/>
                <w:sz w:val="20"/>
              </w:rPr>
            </w:pPr>
            <w:r>
              <w:rPr>
                <w:rFonts w:ascii="Arial" w:hAnsi="Arial" w:cs="Arial"/>
                <w:b/>
                <w:bCs/>
                <w:sz w:val="20"/>
              </w:rPr>
              <w:t>Flag</w:t>
            </w:r>
          </w:p>
        </w:tc>
        <w:tc>
          <w:tcPr>
            <w:tcW w:w="4590" w:type="dxa"/>
            <w:tcBorders>
              <w:bottom w:val="double" w:sz="4" w:space="0" w:color="auto"/>
            </w:tcBorders>
            <w:shd w:val="pct15" w:color="auto" w:fill="auto"/>
            <w:vAlign w:val="center"/>
          </w:tcPr>
          <w:p w:rsidR="00DF2A8A" w:rsidRPr="00B2754B" w:rsidRDefault="00DF2A8A" w:rsidP="00E87F1B">
            <w:pPr>
              <w:spacing w:before="100" w:after="100" w:line="276" w:lineRule="auto"/>
              <w:jc w:val="center"/>
              <w:rPr>
                <w:rFonts w:ascii="Arial" w:hAnsi="Arial" w:cs="Arial"/>
                <w:b/>
                <w:bCs/>
                <w:sz w:val="20"/>
              </w:rPr>
            </w:pPr>
            <w:r>
              <w:rPr>
                <w:rFonts w:ascii="Arial" w:hAnsi="Arial" w:cs="Arial"/>
                <w:b/>
                <w:bCs/>
                <w:sz w:val="20"/>
              </w:rPr>
              <w:t>Cause</w:t>
            </w:r>
          </w:p>
        </w:tc>
        <w:tc>
          <w:tcPr>
            <w:tcW w:w="3240" w:type="dxa"/>
            <w:tcBorders>
              <w:bottom w:val="double" w:sz="4" w:space="0" w:color="auto"/>
            </w:tcBorders>
            <w:shd w:val="pct15" w:color="auto" w:fill="auto"/>
            <w:tcMar>
              <w:top w:w="72" w:type="dxa"/>
              <w:left w:w="144" w:type="dxa"/>
              <w:bottom w:w="72" w:type="dxa"/>
              <w:right w:w="144" w:type="dxa"/>
            </w:tcMar>
            <w:vAlign w:val="center"/>
            <w:hideMark/>
          </w:tcPr>
          <w:p w:rsidR="00DF2A8A" w:rsidRPr="00B2754B" w:rsidRDefault="00DF2A8A" w:rsidP="00E87F1B">
            <w:pPr>
              <w:spacing w:before="100" w:after="100" w:line="276" w:lineRule="auto"/>
              <w:jc w:val="center"/>
              <w:rPr>
                <w:rFonts w:ascii="Arial" w:hAnsi="Arial" w:cs="Arial"/>
                <w:b/>
                <w:sz w:val="20"/>
              </w:rPr>
            </w:pPr>
            <w:r>
              <w:rPr>
                <w:rFonts w:ascii="Arial" w:hAnsi="Arial" w:cs="Arial"/>
                <w:b/>
                <w:bCs/>
                <w:sz w:val="20"/>
              </w:rPr>
              <w:t>Result</w:t>
            </w:r>
          </w:p>
        </w:tc>
      </w:tr>
      <w:tr w:rsidR="00DF2A8A" w:rsidRPr="00B2754B" w:rsidTr="00DF2A8A">
        <w:trPr>
          <w:cantSplit/>
          <w:trHeight w:val="288"/>
        </w:trPr>
        <w:tc>
          <w:tcPr>
            <w:tcW w:w="1980" w:type="dxa"/>
            <w:tcBorders>
              <w:top w:val="double" w:sz="4" w:space="0" w:color="auto"/>
            </w:tcBorders>
            <w:shd w:val="clear" w:color="auto" w:fill="auto"/>
            <w:tcMar>
              <w:top w:w="72" w:type="dxa"/>
              <w:left w:w="144" w:type="dxa"/>
              <w:bottom w:w="72" w:type="dxa"/>
              <w:right w:w="144" w:type="dxa"/>
            </w:tcMar>
            <w:vAlign w:val="center"/>
            <w:hideMark/>
          </w:tcPr>
          <w:p w:rsidR="00DF2A8A" w:rsidRPr="00B2754B" w:rsidRDefault="00DF2A8A" w:rsidP="00E87F1B">
            <w:pPr>
              <w:spacing w:before="100" w:after="100" w:line="276" w:lineRule="auto"/>
              <w:rPr>
                <w:rFonts w:ascii="Arial" w:hAnsi="Arial" w:cs="Arial"/>
                <w:bCs/>
                <w:sz w:val="20"/>
              </w:rPr>
            </w:pPr>
            <w:r>
              <w:rPr>
                <w:rFonts w:ascii="Arial" w:hAnsi="Arial" w:cs="Arial"/>
                <w:bCs/>
                <w:sz w:val="20"/>
              </w:rPr>
              <w:t>bad_cn</w:t>
            </w:r>
          </w:p>
        </w:tc>
        <w:tc>
          <w:tcPr>
            <w:tcW w:w="4590" w:type="dxa"/>
            <w:tcBorders>
              <w:top w:val="double" w:sz="4" w:space="0" w:color="auto"/>
            </w:tcBorders>
            <w:vAlign w:val="center"/>
          </w:tcPr>
          <w:p w:rsidR="00DD6306" w:rsidRPr="00987B87" w:rsidRDefault="00DF2A8A" w:rsidP="006C4B35">
            <w:pPr>
              <w:spacing w:before="100" w:after="100" w:line="276" w:lineRule="auto"/>
              <w:ind w:right="72"/>
              <w:rPr>
                <w:rFonts w:ascii="Arial" w:hAnsi="Arial" w:cs="Arial"/>
                <w:bCs/>
                <w:sz w:val="20"/>
              </w:rPr>
            </w:pPr>
            <w:r>
              <w:rPr>
                <w:rFonts w:ascii="Arial" w:hAnsi="Arial" w:cs="Arial"/>
                <w:bCs/>
                <w:sz w:val="20"/>
              </w:rPr>
              <w:t>N</w:t>
            </w:r>
            <w:r w:rsidRPr="00987B87">
              <w:rPr>
                <w:rFonts w:ascii="Arial" w:hAnsi="Arial" w:cs="Arial"/>
                <w:bCs/>
                <w:sz w:val="20"/>
              </w:rPr>
              <w:t>on-overlapping channel cou</w:t>
            </w:r>
            <w:r w:rsidR="004C5C0B">
              <w:rPr>
                <w:rFonts w:ascii="Arial" w:hAnsi="Arial" w:cs="Arial"/>
                <w:bCs/>
                <w:sz w:val="20"/>
              </w:rPr>
              <w:t>nt rates</w:t>
            </w:r>
            <w:r w:rsidRPr="00987B87">
              <w:rPr>
                <w:rFonts w:ascii="Arial" w:hAnsi="Arial" w:cs="Arial"/>
                <w:bCs/>
                <w:sz w:val="20"/>
              </w:rPr>
              <w:t xml:space="preserve"> are 'NaN'</w:t>
            </w:r>
            <w:r>
              <w:rPr>
                <w:rFonts w:ascii="Arial" w:hAnsi="Arial" w:cs="Arial"/>
                <w:bCs/>
                <w:sz w:val="20"/>
              </w:rPr>
              <w:t>.</w:t>
            </w:r>
            <w:r w:rsidR="00DD6306">
              <w:rPr>
                <w:rFonts w:ascii="Arial" w:hAnsi="Arial" w:cs="Arial"/>
                <w:bCs/>
                <w:sz w:val="20"/>
              </w:rPr>
              <w:t xml:space="preserve">  Note: this seldom if ever occurs.</w:t>
            </w:r>
          </w:p>
        </w:tc>
        <w:tc>
          <w:tcPr>
            <w:tcW w:w="3240" w:type="dxa"/>
            <w:tcBorders>
              <w:top w:val="double" w:sz="4" w:space="0" w:color="auto"/>
            </w:tcBorders>
            <w:shd w:val="clear" w:color="auto" w:fill="auto"/>
            <w:tcMar>
              <w:top w:w="72" w:type="dxa"/>
              <w:left w:w="144" w:type="dxa"/>
              <w:bottom w:w="72" w:type="dxa"/>
              <w:right w:w="144" w:type="dxa"/>
            </w:tcMar>
            <w:vAlign w:val="center"/>
            <w:hideMark/>
          </w:tcPr>
          <w:p w:rsidR="00DF2A8A" w:rsidRPr="00B2754B" w:rsidRDefault="00DF2A8A" w:rsidP="00E87F1B">
            <w:pPr>
              <w:spacing w:before="100" w:after="100" w:line="276" w:lineRule="auto"/>
              <w:rPr>
                <w:rFonts w:ascii="Arial" w:hAnsi="Arial" w:cs="Arial"/>
                <w:bCs/>
                <w:sz w:val="20"/>
              </w:rPr>
            </w:pPr>
            <w:r>
              <w:rPr>
                <w:rFonts w:ascii="Arial" w:hAnsi="Arial" w:cs="Arial"/>
                <w:bCs/>
                <w:sz w:val="20"/>
              </w:rPr>
              <w:t>Record is not processed.</w:t>
            </w:r>
          </w:p>
        </w:tc>
      </w:tr>
      <w:tr w:rsidR="00DF2A8A" w:rsidRPr="00B2754B" w:rsidTr="00DF2A8A">
        <w:trPr>
          <w:cantSplit/>
          <w:trHeight w:val="288"/>
        </w:trPr>
        <w:tc>
          <w:tcPr>
            <w:tcW w:w="1980" w:type="dxa"/>
            <w:shd w:val="clear" w:color="auto" w:fill="auto"/>
            <w:tcMar>
              <w:top w:w="72" w:type="dxa"/>
              <w:left w:w="144" w:type="dxa"/>
              <w:bottom w:w="72" w:type="dxa"/>
              <w:right w:w="144" w:type="dxa"/>
            </w:tcMar>
            <w:vAlign w:val="center"/>
            <w:hideMark/>
          </w:tcPr>
          <w:p w:rsidR="00DF2A8A" w:rsidRPr="00B2754B" w:rsidRDefault="00DF2A8A" w:rsidP="00E87F1B">
            <w:pPr>
              <w:spacing w:before="100" w:after="100" w:line="276" w:lineRule="auto"/>
              <w:rPr>
                <w:rFonts w:ascii="Arial" w:hAnsi="Arial" w:cs="Arial"/>
                <w:bCs/>
                <w:sz w:val="20"/>
              </w:rPr>
            </w:pPr>
            <w:r>
              <w:rPr>
                <w:rFonts w:ascii="Arial" w:hAnsi="Arial" w:cs="Arial"/>
                <w:bCs/>
                <w:sz w:val="20"/>
              </w:rPr>
              <w:t>bad_omni_cts</w:t>
            </w:r>
          </w:p>
        </w:tc>
        <w:tc>
          <w:tcPr>
            <w:tcW w:w="4590" w:type="dxa"/>
            <w:vAlign w:val="center"/>
          </w:tcPr>
          <w:p w:rsidR="00DF2A8A" w:rsidRPr="00987B87" w:rsidRDefault="00813E78" w:rsidP="006C4B35">
            <w:pPr>
              <w:spacing w:before="100" w:after="100" w:line="276" w:lineRule="auto"/>
              <w:ind w:right="72"/>
              <w:rPr>
                <w:rFonts w:ascii="Arial" w:hAnsi="Arial" w:cs="Arial"/>
                <w:bCs/>
                <w:sz w:val="20"/>
              </w:rPr>
            </w:pPr>
            <w:r>
              <w:rPr>
                <w:rFonts w:ascii="Arial" w:hAnsi="Arial" w:cs="Arial"/>
                <w:szCs w:val="24"/>
              </w:rPr>
              <w:t>OMNI</w:t>
            </w:r>
            <w:r w:rsidR="00DF2A8A" w:rsidRPr="00987B87">
              <w:rPr>
                <w:rFonts w:ascii="Arial" w:hAnsi="Arial" w:cs="Arial"/>
                <w:bCs/>
                <w:sz w:val="20"/>
              </w:rPr>
              <w:t xml:space="preserve"> count</w:t>
            </w:r>
            <w:r w:rsidR="004C5C0B">
              <w:rPr>
                <w:rFonts w:ascii="Arial" w:hAnsi="Arial" w:cs="Arial"/>
                <w:bCs/>
                <w:sz w:val="20"/>
              </w:rPr>
              <w:t xml:space="preserve"> rate</w:t>
            </w:r>
            <w:r w:rsidR="00DF2A8A" w:rsidRPr="00987B87">
              <w:rPr>
                <w:rFonts w:ascii="Arial" w:hAnsi="Arial" w:cs="Arial"/>
                <w:bCs/>
                <w:sz w:val="20"/>
              </w:rPr>
              <w:t>s are negative or 'NaN'</w:t>
            </w:r>
            <w:r w:rsidR="00DF2A8A">
              <w:rPr>
                <w:rFonts w:ascii="Arial" w:hAnsi="Arial" w:cs="Arial"/>
                <w:bCs/>
                <w:sz w:val="20"/>
              </w:rPr>
              <w:t>.</w:t>
            </w:r>
          </w:p>
        </w:tc>
        <w:tc>
          <w:tcPr>
            <w:tcW w:w="3240" w:type="dxa"/>
            <w:shd w:val="clear" w:color="auto" w:fill="auto"/>
            <w:tcMar>
              <w:top w:w="72" w:type="dxa"/>
              <w:left w:w="144" w:type="dxa"/>
              <w:bottom w:w="72" w:type="dxa"/>
              <w:right w:w="144" w:type="dxa"/>
            </w:tcMar>
            <w:vAlign w:val="center"/>
            <w:hideMark/>
          </w:tcPr>
          <w:p w:rsidR="00DF2A8A" w:rsidRPr="00B2754B" w:rsidRDefault="00DF2A8A" w:rsidP="00E87F1B">
            <w:pPr>
              <w:spacing w:before="100" w:after="100" w:line="276" w:lineRule="auto"/>
              <w:rPr>
                <w:rFonts w:ascii="Arial" w:hAnsi="Arial" w:cs="Arial"/>
                <w:bCs/>
                <w:sz w:val="20"/>
              </w:rPr>
            </w:pPr>
            <w:r>
              <w:rPr>
                <w:rFonts w:ascii="Arial" w:hAnsi="Arial" w:cs="Arial"/>
                <w:bCs/>
                <w:sz w:val="20"/>
              </w:rPr>
              <w:t>Record is not processed.</w:t>
            </w:r>
          </w:p>
        </w:tc>
      </w:tr>
      <w:tr w:rsidR="00DF2A8A" w:rsidRPr="00B2754B" w:rsidTr="00DF2A8A">
        <w:trPr>
          <w:cantSplit/>
          <w:trHeight w:val="288"/>
        </w:trPr>
        <w:tc>
          <w:tcPr>
            <w:tcW w:w="1980" w:type="dxa"/>
            <w:shd w:val="clear" w:color="auto" w:fill="auto"/>
            <w:tcMar>
              <w:top w:w="72" w:type="dxa"/>
              <w:left w:w="144" w:type="dxa"/>
              <w:bottom w:w="72" w:type="dxa"/>
              <w:right w:w="144" w:type="dxa"/>
            </w:tcMar>
            <w:vAlign w:val="center"/>
            <w:hideMark/>
          </w:tcPr>
          <w:p w:rsidR="00DF2A8A" w:rsidRPr="0036028D" w:rsidRDefault="00DF2A8A" w:rsidP="00E87F1B">
            <w:pPr>
              <w:spacing w:before="100" w:after="100" w:line="276" w:lineRule="auto"/>
              <w:rPr>
                <w:rFonts w:ascii="Arial" w:hAnsi="Arial" w:cs="Arial"/>
                <w:bCs/>
                <w:sz w:val="20"/>
              </w:rPr>
            </w:pPr>
            <w:r>
              <w:rPr>
                <w:rFonts w:ascii="Arial" w:hAnsi="Arial" w:cs="Arial"/>
                <w:bCs/>
                <w:sz w:val="20"/>
              </w:rPr>
              <w:t>fit</w:t>
            </w:r>
          </w:p>
        </w:tc>
        <w:tc>
          <w:tcPr>
            <w:tcW w:w="4590" w:type="dxa"/>
            <w:vAlign w:val="center"/>
          </w:tcPr>
          <w:p w:rsidR="00DF2A8A" w:rsidRDefault="00DF2A8A" w:rsidP="006C4B35">
            <w:pPr>
              <w:spacing w:before="100" w:after="100" w:line="276" w:lineRule="auto"/>
              <w:ind w:right="72"/>
              <w:rPr>
                <w:rFonts w:ascii="Arial" w:hAnsi="Arial" w:cs="Arial"/>
                <w:bCs/>
                <w:sz w:val="20"/>
              </w:rPr>
            </w:pPr>
            <w:r>
              <w:rPr>
                <w:rFonts w:ascii="Arial" w:hAnsi="Arial" w:cs="Arial"/>
                <w:bCs/>
                <w:sz w:val="20"/>
              </w:rPr>
              <w:t>-1= No fit performed.</w:t>
            </w:r>
          </w:p>
          <w:p w:rsidR="00DF2A8A" w:rsidRDefault="00DF2A8A" w:rsidP="006C4B35">
            <w:pPr>
              <w:spacing w:before="100" w:after="100" w:line="276" w:lineRule="auto"/>
              <w:ind w:right="72"/>
              <w:rPr>
                <w:rFonts w:ascii="Arial" w:hAnsi="Arial" w:cs="Arial"/>
                <w:bCs/>
                <w:sz w:val="20"/>
              </w:rPr>
            </w:pPr>
            <w:r>
              <w:rPr>
                <w:rFonts w:ascii="Arial" w:hAnsi="Arial" w:cs="Arial"/>
                <w:bCs/>
                <w:sz w:val="20"/>
              </w:rPr>
              <w:t xml:space="preserve">0= Power law fit with different </w:t>
            </w:r>
            <w:r w:rsidRPr="0078690A">
              <w:rPr>
                <w:rFonts w:ascii="Arial" w:hAnsi="Arial" w:cs="Arial"/>
                <w:bCs/>
                <w:i/>
                <w:sz w:val="20"/>
              </w:rPr>
              <w:t>γ</w:t>
            </w:r>
            <w:r w:rsidRPr="0078690A">
              <w:rPr>
                <w:rFonts w:ascii="Arial" w:hAnsi="Arial" w:cs="Arial"/>
                <w:bCs/>
                <w:i/>
                <w:sz w:val="20"/>
                <w:vertAlign w:val="subscript"/>
              </w:rPr>
              <w:t xml:space="preserve"> </w:t>
            </w:r>
            <w:r w:rsidRPr="0078690A">
              <w:rPr>
                <w:rFonts w:ascii="Arial" w:hAnsi="Arial" w:cs="Arial"/>
                <w:bCs/>
                <w:sz w:val="20"/>
              </w:rPr>
              <w:t xml:space="preserve">and </w:t>
            </w:r>
            <w:r w:rsidRPr="0078690A">
              <w:rPr>
                <w:rFonts w:ascii="Arial" w:hAnsi="Arial" w:cs="Arial"/>
                <w:bCs/>
                <w:i/>
                <w:sz w:val="20"/>
              </w:rPr>
              <w:t>j</w:t>
            </w:r>
            <w:r w:rsidRPr="0078690A">
              <w:rPr>
                <w:rFonts w:ascii="Arial" w:hAnsi="Arial" w:cs="Arial"/>
                <w:bCs/>
                <w:i/>
                <w:sz w:val="20"/>
                <w:vertAlign w:val="subscript"/>
              </w:rPr>
              <w:t>0</w:t>
            </w:r>
            <w:r w:rsidRPr="0078690A">
              <w:rPr>
                <w:rFonts w:ascii="Arial" w:hAnsi="Arial" w:cs="Arial"/>
                <w:bCs/>
                <w:sz w:val="20"/>
              </w:rPr>
              <w:t xml:space="preserve"> </w:t>
            </w:r>
            <w:r>
              <w:rPr>
                <w:rFonts w:ascii="Arial" w:hAnsi="Arial" w:cs="Arial"/>
                <w:bCs/>
                <w:sz w:val="20"/>
              </w:rPr>
              <w:t>over four regions</w:t>
            </w:r>
          </w:p>
          <w:p w:rsidR="00DF2A8A" w:rsidRDefault="00DF2A8A" w:rsidP="006C4B35">
            <w:pPr>
              <w:spacing w:before="100" w:after="100" w:line="276" w:lineRule="auto"/>
              <w:ind w:right="72"/>
              <w:rPr>
                <w:rFonts w:ascii="Arial" w:hAnsi="Arial" w:cs="Arial"/>
                <w:bCs/>
                <w:sz w:val="20"/>
              </w:rPr>
            </w:pPr>
            <w:r>
              <w:rPr>
                <w:rFonts w:ascii="Arial" w:hAnsi="Arial" w:cs="Arial"/>
                <w:bCs/>
                <w:sz w:val="20"/>
              </w:rPr>
              <w:t xml:space="preserve">1 = simple "one point" fit:  </w:t>
            </w:r>
            <w:r w:rsidRPr="0078690A">
              <w:rPr>
                <w:rFonts w:ascii="Arial" w:hAnsi="Arial" w:cs="Arial"/>
                <w:bCs/>
                <w:sz w:val="20"/>
              </w:rPr>
              <w:t xml:space="preserve">Fit all energies with a single </w:t>
            </w:r>
            <w:r w:rsidRPr="0078690A">
              <w:rPr>
                <w:rFonts w:ascii="Arial" w:hAnsi="Arial" w:cs="Arial"/>
                <w:bCs/>
                <w:i/>
                <w:sz w:val="20"/>
              </w:rPr>
              <w:t>γ</w:t>
            </w:r>
            <w:r w:rsidRPr="0078690A">
              <w:rPr>
                <w:rFonts w:ascii="Arial" w:hAnsi="Arial" w:cs="Arial"/>
                <w:bCs/>
                <w:i/>
                <w:sz w:val="20"/>
                <w:vertAlign w:val="subscript"/>
              </w:rPr>
              <w:t xml:space="preserve"> </w:t>
            </w:r>
            <w:r w:rsidRPr="0078690A">
              <w:rPr>
                <w:rFonts w:ascii="Arial" w:hAnsi="Arial" w:cs="Arial"/>
                <w:bCs/>
                <w:sz w:val="20"/>
              </w:rPr>
              <w:t xml:space="preserve">and </w:t>
            </w:r>
            <w:r w:rsidRPr="0078690A">
              <w:rPr>
                <w:rFonts w:ascii="Arial" w:hAnsi="Arial" w:cs="Arial"/>
                <w:bCs/>
                <w:i/>
                <w:sz w:val="20"/>
              </w:rPr>
              <w:t>j</w:t>
            </w:r>
            <w:r w:rsidRPr="0078690A">
              <w:rPr>
                <w:rFonts w:ascii="Arial" w:hAnsi="Arial" w:cs="Arial"/>
                <w:bCs/>
                <w:i/>
                <w:sz w:val="20"/>
                <w:vertAlign w:val="subscript"/>
              </w:rPr>
              <w:t>0</w:t>
            </w:r>
            <w:r w:rsidRPr="0078690A">
              <w:rPr>
                <w:rFonts w:ascii="Arial" w:hAnsi="Arial" w:cs="Arial"/>
                <w:bCs/>
                <w:sz w:val="20"/>
              </w:rPr>
              <w:t xml:space="preserve"> based on count</w:t>
            </w:r>
            <w:r w:rsidR="004C5C0B">
              <w:rPr>
                <w:rFonts w:ascii="Arial" w:hAnsi="Arial" w:cs="Arial"/>
                <w:bCs/>
                <w:sz w:val="20"/>
              </w:rPr>
              <w:t xml:space="preserve"> rate</w:t>
            </w:r>
            <w:r w:rsidRPr="0078690A">
              <w:rPr>
                <w:rFonts w:ascii="Arial" w:hAnsi="Arial" w:cs="Arial"/>
                <w:bCs/>
                <w:sz w:val="20"/>
              </w:rPr>
              <w:t xml:space="preserve">s in </w:t>
            </w:r>
            <w:r>
              <w:rPr>
                <w:rFonts w:ascii="Arial" w:hAnsi="Arial" w:cs="Arial"/>
                <w:bCs/>
                <w:sz w:val="20"/>
              </w:rPr>
              <w:t>first two</w:t>
            </w:r>
            <w:r w:rsidRPr="0078690A">
              <w:rPr>
                <w:rFonts w:ascii="Arial" w:hAnsi="Arial" w:cs="Arial"/>
                <w:bCs/>
                <w:sz w:val="20"/>
              </w:rPr>
              <w:t xml:space="preserve"> channel</w:t>
            </w:r>
            <w:r>
              <w:rPr>
                <w:rFonts w:ascii="Arial" w:hAnsi="Arial" w:cs="Arial"/>
                <w:bCs/>
                <w:sz w:val="20"/>
              </w:rPr>
              <w:t>s</w:t>
            </w:r>
            <w:r w:rsidRPr="0078690A">
              <w:rPr>
                <w:rFonts w:ascii="Arial" w:hAnsi="Arial" w:cs="Arial"/>
                <w:bCs/>
                <w:sz w:val="20"/>
              </w:rPr>
              <w:t xml:space="preserve"> and </w:t>
            </w:r>
            <w:r w:rsidRPr="0078690A">
              <w:rPr>
                <w:rFonts w:ascii="Arial" w:hAnsi="Arial" w:cs="Arial"/>
                <w:bCs/>
                <w:i/>
                <w:sz w:val="20"/>
              </w:rPr>
              <w:t>γ= γ</w:t>
            </w:r>
            <w:r w:rsidRPr="0078690A">
              <w:rPr>
                <w:rFonts w:ascii="Arial" w:hAnsi="Arial" w:cs="Arial"/>
                <w:bCs/>
                <w:i/>
                <w:sz w:val="20"/>
                <w:vertAlign w:val="subscript"/>
              </w:rPr>
              <w:t>default</w:t>
            </w:r>
            <w:r w:rsidRPr="0078690A">
              <w:rPr>
                <w:rFonts w:ascii="Arial" w:hAnsi="Arial" w:cs="Arial"/>
                <w:bCs/>
                <w:sz w:val="20"/>
              </w:rPr>
              <w:t>.</w:t>
            </w:r>
          </w:p>
          <w:p w:rsidR="00DF2A8A" w:rsidRPr="00987B87" w:rsidRDefault="00DF2A8A" w:rsidP="006C4B35">
            <w:pPr>
              <w:spacing w:before="100" w:after="100" w:line="276" w:lineRule="auto"/>
              <w:ind w:right="72"/>
              <w:rPr>
                <w:rFonts w:ascii="Arial" w:hAnsi="Arial" w:cs="Arial"/>
                <w:bCs/>
                <w:sz w:val="20"/>
              </w:rPr>
            </w:pPr>
            <w:r>
              <w:rPr>
                <w:rFonts w:ascii="Arial" w:hAnsi="Arial" w:cs="Arial"/>
                <w:bCs/>
                <w:sz w:val="20"/>
              </w:rPr>
              <w:t>2 = simple "two point" fit: F</w:t>
            </w:r>
            <w:r w:rsidRPr="00622140">
              <w:rPr>
                <w:rFonts w:ascii="Arial" w:hAnsi="Arial" w:cs="Arial"/>
                <w:bCs/>
                <w:sz w:val="20"/>
              </w:rPr>
              <w:t>it</w:t>
            </w:r>
            <w:r>
              <w:rPr>
                <w:rFonts w:ascii="Arial" w:hAnsi="Arial" w:cs="Arial"/>
                <w:bCs/>
                <w:sz w:val="20"/>
              </w:rPr>
              <w:t xml:space="preserve"> all energies</w:t>
            </w:r>
            <w:r w:rsidRPr="00622140">
              <w:rPr>
                <w:rFonts w:ascii="Arial" w:hAnsi="Arial" w:cs="Arial"/>
                <w:bCs/>
                <w:sz w:val="20"/>
              </w:rPr>
              <w:t xml:space="preserve"> with a single </w:t>
            </w:r>
            <w:r w:rsidRPr="00622140">
              <w:rPr>
                <w:rFonts w:ascii="Arial" w:hAnsi="Arial" w:cs="Arial"/>
                <w:bCs/>
                <w:i/>
                <w:sz w:val="20"/>
              </w:rPr>
              <w:t>γ</w:t>
            </w:r>
            <w:r w:rsidRPr="00622140">
              <w:rPr>
                <w:rFonts w:ascii="Arial" w:hAnsi="Arial" w:cs="Arial"/>
                <w:bCs/>
                <w:i/>
                <w:sz w:val="20"/>
                <w:vertAlign w:val="subscript"/>
              </w:rPr>
              <w:t xml:space="preserve"> </w:t>
            </w:r>
            <w:r w:rsidRPr="00622140">
              <w:rPr>
                <w:rFonts w:ascii="Arial" w:hAnsi="Arial" w:cs="Arial"/>
                <w:bCs/>
                <w:sz w:val="20"/>
              </w:rPr>
              <w:t xml:space="preserve">and </w:t>
            </w:r>
            <w:r w:rsidRPr="00622140">
              <w:rPr>
                <w:rFonts w:ascii="Arial" w:hAnsi="Arial" w:cs="Arial"/>
                <w:bCs/>
                <w:i/>
                <w:sz w:val="20"/>
              </w:rPr>
              <w:t>j</w:t>
            </w:r>
            <w:r w:rsidRPr="00622140">
              <w:rPr>
                <w:rFonts w:ascii="Arial" w:hAnsi="Arial" w:cs="Arial"/>
                <w:bCs/>
                <w:i/>
                <w:sz w:val="20"/>
                <w:vertAlign w:val="subscript"/>
              </w:rPr>
              <w:t>0</w:t>
            </w:r>
            <w:r>
              <w:rPr>
                <w:rFonts w:ascii="Arial" w:hAnsi="Arial" w:cs="Arial"/>
                <w:bCs/>
                <w:sz w:val="20"/>
              </w:rPr>
              <w:t xml:space="preserve"> based on count</w:t>
            </w:r>
            <w:r w:rsidR="004C5C0B">
              <w:rPr>
                <w:rFonts w:ascii="Arial" w:hAnsi="Arial" w:cs="Arial"/>
                <w:bCs/>
                <w:sz w:val="20"/>
              </w:rPr>
              <w:t xml:space="preserve"> rate</w:t>
            </w:r>
            <w:r>
              <w:rPr>
                <w:rFonts w:ascii="Arial" w:hAnsi="Arial" w:cs="Arial"/>
                <w:bCs/>
                <w:sz w:val="20"/>
              </w:rPr>
              <w:t>s in first two channels.</w:t>
            </w:r>
          </w:p>
        </w:tc>
        <w:tc>
          <w:tcPr>
            <w:tcW w:w="3240" w:type="dxa"/>
            <w:shd w:val="clear" w:color="auto" w:fill="auto"/>
            <w:tcMar>
              <w:top w:w="72" w:type="dxa"/>
              <w:left w:w="144" w:type="dxa"/>
              <w:bottom w:w="72" w:type="dxa"/>
              <w:right w:w="144" w:type="dxa"/>
            </w:tcMar>
            <w:vAlign w:val="center"/>
            <w:hideMark/>
          </w:tcPr>
          <w:p w:rsidR="00DF2A8A" w:rsidRPr="00B2754B" w:rsidRDefault="00DF2A8A" w:rsidP="00E87F1B">
            <w:pPr>
              <w:spacing w:before="100" w:after="100" w:line="276" w:lineRule="auto"/>
              <w:rPr>
                <w:rFonts w:ascii="Arial" w:hAnsi="Arial" w:cs="Arial"/>
                <w:bCs/>
                <w:sz w:val="20"/>
              </w:rPr>
            </w:pPr>
            <w:r>
              <w:rPr>
                <w:rFonts w:ascii="Arial" w:hAnsi="Arial" w:cs="Arial"/>
                <w:bCs/>
                <w:sz w:val="20"/>
              </w:rPr>
              <w:t>Defines fit used.</w:t>
            </w:r>
          </w:p>
        </w:tc>
      </w:tr>
      <w:tr w:rsidR="00DF2A8A" w:rsidRPr="00B2754B" w:rsidTr="00DF2A8A">
        <w:trPr>
          <w:cantSplit/>
          <w:trHeight w:val="288"/>
        </w:trPr>
        <w:tc>
          <w:tcPr>
            <w:tcW w:w="1980" w:type="dxa"/>
            <w:shd w:val="clear" w:color="auto" w:fill="auto"/>
            <w:tcMar>
              <w:top w:w="72" w:type="dxa"/>
              <w:left w:w="144" w:type="dxa"/>
              <w:bottom w:w="72" w:type="dxa"/>
              <w:right w:w="144" w:type="dxa"/>
            </w:tcMar>
            <w:vAlign w:val="center"/>
            <w:hideMark/>
          </w:tcPr>
          <w:p w:rsidR="00DF2A8A" w:rsidRPr="0036028D" w:rsidRDefault="00DF2A8A" w:rsidP="00E87F1B">
            <w:pPr>
              <w:spacing w:before="100" w:after="100" w:line="276" w:lineRule="auto"/>
              <w:rPr>
                <w:rFonts w:ascii="Arial" w:hAnsi="Arial" w:cs="Arial"/>
                <w:bCs/>
                <w:sz w:val="20"/>
              </w:rPr>
            </w:pPr>
            <w:r>
              <w:rPr>
                <w:rFonts w:ascii="Arial" w:hAnsi="Arial" w:cs="Arial"/>
                <w:bCs/>
                <w:sz w:val="20"/>
              </w:rPr>
              <w:t>gamma_lim</w:t>
            </w:r>
          </w:p>
        </w:tc>
        <w:tc>
          <w:tcPr>
            <w:tcW w:w="4590" w:type="dxa"/>
            <w:vAlign w:val="center"/>
          </w:tcPr>
          <w:p w:rsidR="00DF2A8A" w:rsidRPr="00987B87" w:rsidRDefault="00DF2A8A" w:rsidP="006C4B35">
            <w:pPr>
              <w:spacing w:before="100" w:after="100" w:line="276" w:lineRule="auto"/>
              <w:ind w:right="72"/>
              <w:rPr>
                <w:rFonts w:ascii="Arial" w:hAnsi="Arial" w:cs="Arial"/>
                <w:bCs/>
                <w:sz w:val="20"/>
              </w:rPr>
            </w:pPr>
            <w:r>
              <w:rPr>
                <w:rFonts w:ascii="Arial" w:hAnsi="Arial" w:cs="Arial"/>
                <w:bCs/>
                <w:sz w:val="20"/>
              </w:rPr>
              <w:t xml:space="preserve">For some </w:t>
            </w:r>
            <w:r>
              <w:rPr>
                <w:rFonts w:ascii="Arial" w:hAnsi="Arial" w:cs="Arial"/>
                <w:bCs/>
                <w:i/>
                <w:sz w:val="20"/>
              </w:rPr>
              <w:t xml:space="preserve">i, </w:t>
            </w:r>
            <w:r>
              <w:rPr>
                <w:rFonts w:ascii="Arial" w:hAnsi="Arial" w:cs="Arial"/>
                <w:bCs/>
                <w:sz w:val="20"/>
              </w:rPr>
              <w:t xml:space="preserve">| </w:t>
            </w:r>
            <w:r w:rsidRPr="00622140">
              <w:rPr>
                <w:rFonts w:ascii="Arial" w:hAnsi="Arial" w:cs="Arial"/>
                <w:bCs/>
                <w:i/>
                <w:sz w:val="20"/>
              </w:rPr>
              <w:t>γ</w:t>
            </w:r>
            <w:r>
              <w:rPr>
                <w:rFonts w:ascii="Arial" w:hAnsi="Arial" w:cs="Arial"/>
                <w:bCs/>
                <w:i/>
                <w:sz w:val="20"/>
                <w:vertAlign w:val="subscript"/>
              </w:rPr>
              <w:t xml:space="preserve">i </w:t>
            </w:r>
            <w:r>
              <w:rPr>
                <w:rFonts w:ascii="Arial" w:hAnsi="Arial" w:cs="Arial"/>
                <w:bCs/>
                <w:sz w:val="20"/>
              </w:rPr>
              <w:t>|</w:t>
            </w:r>
            <w:r w:rsidRPr="00622140">
              <w:rPr>
                <w:rFonts w:ascii="Arial" w:hAnsi="Arial" w:cs="Arial"/>
                <w:bCs/>
                <w:i/>
                <w:sz w:val="20"/>
                <w:vertAlign w:val="subscript"/>
              </w:rPr>
              <w:t xml:space="preserve"> </w:t>
            </w:r>
            <w:r>
              <w:rPr>
                <w:rFonts w:ascii="Arial" w:hAnsi="Arial" w:cs="Arial"/>
                <w:bCs/>
                <w:sz w:val="20"/>
              </w:rPr>
              <w:t>&gt;8.</w:t>
            </w:r>
          </w:p>
        </w:tc>
        <w:tc>
          <w:tcPr>
            <w:tcW w:w="3240" w:type="dxa"/>
            <w:shd w:val="clear" w:color="auto" w:fill="auto"/>
            <w:tcMar>
              <w:top w:w="72" w:type="dxa"/>
              <w:left w:w="144" w:type="dxa"/>
              <w:bottom w:w="72" w:type="dxa"/>
              <w:right w:w="144" w:type="dxa"/>
            </w:tcMar>
            <w:vAlign w:val="center"/>
            <w:hideMark/>
          </w:tcPr>
          <w:p w:rsidR="00DF2A8A" w:rsidRPr="00622140" w:rsidRDefault="00DF2A8A" w:rsidP="00E87F1B">
            <w:pPr>
              <w:spacing w:before="100" w:after="100" w:line="276" w:lineRule="auto"/>
              <w:rPr>
                <w:rFonts w:ascii="Arial" w:hAnsi="Arial" w:cs="Arial"/>
                <w:bCs/>
                <w:sz w:val="20"/>
              </w:rPr>
            </w:pPr>
            <w:r>
              <w:rPr>
                <w:rFonts w:ascii="Arial" w:hAnsi="Arial" w:cs="Arial"/>
                <w:bCs/>
                <w:sz w:val="20"/>
              </w:rPr>
              <w:t xml:space="preserve">Use a fit with a single </w:t>
            </w:r>
            <w:r w:rsidRPr="00622140">
              <w:rPr>
                <w:rFonts w:ascii="Arial" w:hAnsi="Arial" w:cs="Arial"/>
                <w:bCs/>
                <w:i/>
                <w:sz w:val="20"/>
              </w:rPr>
              <w:t>γ</w:t>
            </w:r>
            <w:r w:rsidRPr="00622140">
              <w:rPr>
                <w:rFonts w:ascii="Arial" w:hAnsi="Arial" w:cs="Arial"/>
                <w:bCs/>
                <w:i/>
                <w:sz w:val="20"/>
                <w:vertAlign w:val="subscript"/>
              </w:rPr>
              <w:t xml:space="preserve"> </w:t>
            </w:r>
            <w:r w:rsidRPr="00622140">
              <w:rPr>
                <w:rFonts w:ascii="Arial" w:hAnsi="Arial" w:cs="Arial"/>
                <w:bCs/>
                <w:sz w:val="20"/>
              </w:rPr>
              <w:t xml:space="preserve">and </w:t>
            </w:r>
            <w:r w:rsidRPr="00622140">
              <w:rPr>
                <w:rFonts w:ascii="Arial" w:hAnsi="Arial" w:cs="Arial"/>
                <w:bCs/>
                <w:i/>
                <w:sz w:val="20"/>
              </w:rPr>
              <w:t>j</w:t>
            </w:r>
            <w:r w:rsidRPr="00622140">
              <w:rPr>
                <w:rFonts w:ascii="Arial" w:hAnsi="Arial" w:cs="Arial"/>
                <w:bCs/>
                <w:i/>
                <w:sz w:val="20"/>
                <w:vertAlign w:val="subscript"/>
              </w:rPr>
              <w:t>0</w:t>
            </w:r>
            <w:r>
              <w:rPr>
                <w:rFonts w:ascii="Arial" w:hAnsi="Arial" w:cs="Arial"/>
                <w:bCs/>
                <w:sz w:val="20"/>
              </w:rPr>
              <w:t>.</w:t>
            </w:r>
          </w:p>
        </w:tc>
      </w:tr>
      <w:tr w:rsidR="00DF2A8A" w:rsidRPr="00B2754B" w:rsidTr="00DF2A8A">
        <w:trPr>
          <w:cantSplit/>
          <w:trHeight w:val="288"/>
        </w:trPr>
        <w:tc>
          <w:tcPr>
            <w:tcW w:w="1980" w:type="dxa"/>
            <w:shd w:val="clear" w:color="auto" w:fill="auto"/>
            <w:tcMar>
              <w:top w:w="72" w:type="dxa"/>
              <w:left w:w="144" w:type="dxa"/>
              <w:bottom w:w="72" w:type="dxa"/>
              <w:right w:w="144" w:type="dxa"/>
            </w:tcMar>
            <w:vAlign w:val="center"/>
          </w:tcPr>
          <w:p w:rsidR="00DF2A8A" w:rsidRDefault="00DF2A8A" w:rsidP="00E87F1B">
            <w:pPr>
              <w:spacing w:before="100" w:after="100" w:line="276" w:lineRule="auto"/>
              <w:rPr>
                <w:rFonts w:ascii="Arial" w:hAnsi="Arial" w:cs="Arial"/>
                <w:bCs/>
                <w:sz w:val="20"/>
              </w:rPr>
            </w:pPr>
            <w:r>
              <w:rPr>
                <w:rFonts w:ascii="Arial" w:hAnsi="Arial" w:cs="Arial"/>
                <w:bCs/>
                <w:sz w:val="20"/>
              </w:rPr>
              <w:t>highE_slope_pos</w:t>
            </w:r>
          </w:p>
        </w:tc>
        <w:tc>
          <w:tcPr>
            <w:tcW w:w="4590" w:type="dxa"/>
            <w:vAlign w:val="center"/>
          </w:tcPr>
          <w:p w:rsidR="00DF2A8A" w:rsidRDefault="00DF2A8A" w:rsidP="006C4B35">
            <w:pPr>
              <w:spacing w:before="100" w:after="100" w:line="276" w:lineRule="auto"/>
              <w:ind w:right="72"/>
              <w:rPr>
                <w:rFonts w:ascii="Arial" w:hAnsi="Arial" w:cs="Arial"/>
                <w:bCs/>
                <w:sz w:val="20"/>
              </w:rPr>
            </w:pPr>
            <w:r>
              <w:rPr>
                <w:rFonts w:ascii="Arial" w:hAnsi="Arial" w:cs="Arial"/>
                <w:bCs/>
                <w:sz w:val="20"/>
              </w:rPr>
              <w:t>Initial fit produced slope&gt;0 (</w:t>
            </w:r>
            <w:r w:rsidRPr="00622140">
              <w:rPr>
                <w:rFonts w:ascii="Arial" w:hAnsi="Arial" w:cs="Arial"/>
                <w:bCs/>
                <w:i/>
                <w:sz w:val="20"/>
              </w:rPr>
              <w:t>γ</w:t>
            </w:r>
            <w:r>
              <w:rPr>
                <w:rFonts w:ascii="Arial" w:hAnsi="Arial" w:cs="Arial"/>
                <w:bCs/>
                <w:sz w:val="20"/>
                <w:vertAlign w:val="subscript"/>
              </w:rPr>
              <w:t>2</w:t>
            </w:r>
            <w:r w:rsidRPr="00622140">
              <w:rPr>
                <w:rFonts w:ascii="Arial" w:hAnsi="Arial" w:cs="Arial"/>
                <w:bCs/>
                <w:i/>
                <w:sz w:val="20"/>
                <w:vertAlign w:val="subscript"/>
              </w:rPr>
              <w:t xml:space="preserve"> </w:t>
            </w:r>
            <w:r>
              <w:rPr>
                <w:rFonts w:ascii="Arial" w:hAnsi="Arial" w:cs="Arial"/>
                <w:bCs/>
                <w:sz w:val="20"/>
              </w:rPr>
              <w:t>&gt;0) for highest energy range</w:t>
            </w:r>
          </w:p>
        </w:tc>
        <w:tc>
          <w:tcPr>
            <w:tcW w:w="3240" w:type="dxa"/>
            <w:shd w:val="clear" w:color="auto" w:fill="auto"/>
            <w:tcMar>
              <w:top w:w="72" w:type="dxa"/>
              <w:left w:w="144" w:type="dxa"/>
              <w:bottom w:w="72" w:type="dxa"/>
              <w:right w:w="144" w:type="dxa"/>
            </w:tcMar>
            <w:vAlign w:val="center"/>
          </w:tcPr>
          <w:p w:rsidR="00DF2A8A" w:rsidRPr="00987B87" w:rsidRDefault="003B620A" w:rsidP="002941FA">
            <w:pPr>
              <w:spacing w:before="100" w:after="100" w:line="276" w:lineRule="auto"/>
              <w:rPr>
                <w:rFonts w:ascii="Arial" w:hAnsi="Arial" w:cs="Arial"/>
                <w:bCs/>
                <w:sz w:val="20"/>
              </w:rPr>
            </w:pPr>
            <w:r>
              <w:rPr>
                <w:rFonts w:ascii="Arial" w:hAnsi="Arial" w:cs="Arial"/>
                <w:bCs/>
                <w:sz w:val="20"/>
              </w:rPr>
              <w:t xml:space="preserve">Use a fit with a single </w:t>
            </w:r>
            <w:r w:rsidRPr="00622140">
              <w:rPr>
                <w:rFonts w:ascii="Arial" w:hAnsi="Arial" w:cs="Arial"/>
                <w:bCs/>
                <w:i/>
                <w:sz w:val="20"/>
              </w:rPr>
              <w:t>γ</w:t>
            </w:r>
            <w:r w:rsidRPr="00622140">
              <w:rPr>
                <w:rFonts w:ascii="Arial" w:hAnsi="Arial" w:cs="Arial"/>
                <w:bCs/>
                <w:i/>
                <w:sz w:val="20"/>
                <w:vertAlign w:val="subscript"/>
              </w:rPr>
              <w:t xml:space="preserve"> </w:t>
            </w:r>
            <w:r w:rsidRPr="00622140">
              <w:rPr>
                <w:rFonts w:ascii="Arial" w:hAnsi="Arial" w:cs="Arial"/>
                <w:bCs/>
                <w:sz w:val="20"/>
              </w:rPr>
              <w:t xml:space="preserve">and </w:t>
            </w:r>
            <w:r w:rsidRPr="00622140">
              <w:rPr>
                <w:rFonts w:ascii="Arial" w:hAnsi="Arial" w:cs="Arial"/>
                <w:bCs/>
                <w:i/>
                <w:sz w:val="20"/>
              </w:rPr>
              <w:t>j</w:t>
            </w:r>
            <w:r w:rsidRPr="00622140">
              <w:rPr>
                <w:rFonts w:ascii="Arial" w:hAnsi="Arial" w:cs="Arial"/>
                <w:bCs/>
                <w:i/>
                <w:sz w:val="20"/>
                <w:vertAlign w:val="subscript"/>
              </w:rPr>
              <w:t>0</w:t>
            </w:r>
            <w:r>
              <w:rPr>
                <w:rFonts w:ascii="Arial" w:hAnsi="Arial" w:cs="Arial"/>
                <w:bCs/>
                <w:sz w:val="20"/>
              </w:rPr>
              <w:t>.</w:t>
            </w:r>
          </w:p>
        </w:tc>
      </w:tr>
      <w:tr w:rsidR="00DF2A8A" w:rsidRPr="0091172C" w:rsidTr="00DF2A8A">
        <w:trPr>
          <w:cantSplit/>
          <w:trHeight w:val="288"/>
        </w:trPr>
        <w:tc>
          <w:tcPr>
            <w:tcW w:w="1980" w:type="dxa"/>
            <w:shd w:val="clear" w:color="auto" w:fill="auto"/>
            <w:tcMar>
              <w:top w:w="72" w:type="dxa"/>
              <w:left w:w="144" w:type="dxa"/>
              <w:bottom w:w="72" w:type="dxa"/>
              <w:right w:w="144" w:type="dxa"/>
            </w:tcMar>
            <w:vAlign w:val="center"/>
          </w:tcPr>
          <w:p w:rsidR="00DF2A8A" w:rsidRPr="00B2754B" w:rsidRDefault="00DF2A8A" w:rsidP="002941FA">
            <w:pPr>
              <w:spacing w:before="100" w:after="100" w:line="276" w:lineRule="auto"/>
              <w:rPr>
                <w:rFonts w:ascii="Arial" w:hAnsi="Arial" w:cs="Arial"/>
                <w:bCs/>
                <w:sz w:val="20"/>
              </w:rPr>
            </w:pPr>
            <w:r>
              <w:rPr>
                <w:rFonts w:ascii="Arial" w:hAnsi="Arial" w:cs="Arial"/>
                <w:bCs/>
                <w:sz w:val="20"/>
              </w:rPr>
              <w:lastRenderedPageBreak/>
              <w:t>iter_lim</w:t>
            </w:r>
          </w:p>
        </w:tc>
        <w:tc>
          <w:tcPr>
            <w:tcW w:w="4590" w:type="dxa"/>
            <w:vAlign w:val="center"/>
          </w:tcPr>
          <w:p w:rsidR="00DF2A8A" w:rsidRPr="00CE7BB7" w:rsidRDefault="00DF2A8A" w:rsidP="006C4B35">
            <w:pPr>
              <w:spacing w:before="100" w:after="100" w:line="276" w:lineRule="auto"/>
              <w:ind w:right="72"/>
              <w:rPr>
                <w:rFonts w:ascii="Arial" w:hAnsi="Arial" w:cs="Arial"/>
                <w:bCs/>
                <w:i/>
                <w:sz w:val="20"/>
              </w:rPr>
            </w:pPr>
            <w:r>
              <w:rPr>
                <w:rFonts w:ascii="Arial" w:hAnsi="Arial" w:cs="Arial"/>
                <w:bCs/>
                <w:sz w:val="20"/>
              </w:rPr>
              <w:t xml:space="preserve">For some </w:t>
            </w:r>
            <w:r>
              <w:rPr>
                <w:rFonts w:ascii="Arial" w:hAnsi="Arial" w:cs="Arial"/>
                <w:bCs/>
                <w:i/>
                <w:sz w:val="20"/>
              </w:rPr>
              <w:t>i,, e</w:t>
            </w:r>
            <w:r>
              <w:rPr>
                <w:rFonts w:ascii="Arial" w:hAnsi="Arial" w:cs="Arial"/>
                <w:bCs/>
                <w:sz w:val="20"/>
              </w:rPr>
              <w:t xml:space="preserve">xceeded number of allowed iterations (10) to determine </w:t>
            </w:r>
            <w:r>
              <w:rPr>
                <w:rFonts w:ascii="Arial" w:hAnsi="Arial" w:cs="Arial"/>
                <w:bCs/>
                <w:i/>
                <w:sz w:val="20"/>
              </w:rPr>
              <w:t>E</w:t>
            </w:r>
            <w:r>
              <w:rPr>
                <w:rFonts w:ascii="Arial" w:hAnsi="Arial" w:cs="Arial"/>
                <w:bCs/>
                <w:i/>
                <w:sz w:val="20"/>
                <w:vertAlign w:val="subscript"/>
              </w:rPr>
              <w:t>i</w:t>
            </w:r>
            <w:r>
              <w:rPr>
                <w:rFonts w:ascii="Arial" w:hAnsi="Arial" w:cs="Arial"/>
                <w:bCs/>
                <w:i/>
                <w:sz w:val="20"/>
              </w:rPr>
              <w:t>.</w:t>
            </w:r>
          </w:p>
        </w:tc>
        <w:tc>
          <w:tcPr>
            <w:tcW w:w="3240" w:type="dxa"/>
            <w:shd w:val="clear" w:color="auto" w:fill="auto"/>
            <w:tcMar>
              <w:top w:w="72" w:type="dxa"/>
              <w:left w:w="144" w:type="dxa"/>
              <w:bottom w:w="72" w:type="dxa"/>
              <w:right w:w="144" w:type="dxa"/>
            </w:tcMar>
            <w:vAlign w:val="center"/>
          </w:tcPr>
          <w:p w:rsidR="00DF2A8A" w:rsidRPr="0091172C" w:rsidRDefault="00DF2A8A" w:rsidP="002941FA">
            <w:pPr>
              <w:spacing w:before="100" w:after="100" w:line="276" w:lineRule="auto"/>
              <w:rPr>
                <w:rFonts w:ascii="Arial" w:hAnsi="Arial" w:cs="Arial"/>
                <w:bCs/>
                <w:sz w:val="20"/>
              </w:rPr>
            </w:pPr>
            <w:r w:rsidRPr="0091172C">
              <w:rPr>
                <w:rFonts w:ascii="Arial" w:hAnsi="Arial" w:cs="Arial"/>
                <w:bCs/>
                <w:sz w:val="20"/>
              </w:rPr>
              <w:t xml:space="preserve">Use a fit with a single </w:t>
            </w:r>
            <w:r w:rsidRPr="0091172C">
              <w:rPr>
                <w:rFonts w:ascii="Arial" w:hAnsi="Arial" w:cs="Arial"/>
                <w:bCs/>
                <w:i/>
                <w:sz w:val="20"/>
              </w:rPr>
              <w:t>γ</w:t>
            </w:r>
            <w:r w:rsidRPr="0091172C">
              <w:rPr>
                <w:rFonts w:ascii="Arial" w:hAnsi="Arial" w:cs="Arial"/>
                <w:bCs/>
                <w:i/>
                <w:sz w:val="20"/>
                <w:vertAlign w:val="subscript"/>
              </w:rPr>
              <w:t xml:space="preserve"> </w:t>
            </w:r>
            <w:r w:rsidRPr="0091172C">
              <w:rPr>
                <w:rFonts w:ascii="Arial" w:hAnsi="Arial" w:cs="Arial"/>
                <w:bCs/>
                <w:sz w:val="20"/>
              </w:rPr>
              <w:t xml:space="preserve">and </w:t>
            </w:r>
            <w:r w:rsidRPr="0091172C">
              <w:rPr>
                <w:rFonts w:ascii="Arial" w:hAnsi="Arial" w:cs="Arial"/>
                <w:bCs/>
                <w:i/>
                <w:sz w:val="20"/>
              </w:rPr>
              <w:t>j</w:t>
            </w:r>
            <w:r w:rsidRPr="0091172C">
              <w:rPr>
                <w:rFonts w:ascii="Arial" w:hAnsi="Arial" w:cs="Arial"/>
                <w:bCs/>
                <w:i/>
                <w:sz w:val="20"/>
                <w:vertAlign w:val="subscript"/>
              </w:rPr>
              <w:t>0</w:t>
            </w:r>
            <w:r w:rsidRPr="0091172C">
              <w:rPr>
                <w:rFonts w:ascii="Arial" w:hAnsi="Arial" w:cs="Arial"/>
                <w:bCs/>
                <w:sz w:val="20"/>
              </w:rPr>
              <w:t>.</w:t>
            </w:r>
          </w:p>
        </w:tc>
      </w:tr>
    </w:tbl>
    <w:p w:rsidR="00D60FEF" w:rsidRPr="00B2754B" w:rsidRDefault="00D60FEF" w:rsidP="00E87F1B">
      <w:pPr>
        <w:spacing w:line="276" w:lineRule="auto"/>
        <w:rPr>
          <w:rFonts w:ascii="Arial" w:hAnsi="Arial" w:cs="Arial"/>
          <w:sz w:val="20"/>
        </w:rPr>
      </w:pPr>
    </w:p>
    <w:p w:rsidR="00D60FEF" w:rsidRDefault="00D60FEF" w:rsidP="00E87F1B">
      <w:pPr>
        <w:spacing w:line="276" w:lineRule="auto"/>
        <w:rPr>
          <w:rFonts w:ascii="Arial" w:hAnsi="Arial" w:cs="Arial"/>
          <w:b/>
          <w:bCs/>
        </w:rPr>
      </w:pPr>
    </w:p>
    <w:p w:rsidR="00CC19E6" w:rsidRPr="00DA0E97" w:rsidRDefault="00CC19E6" w:rsidP="00E87F1B">
      <w:pPr>
        <w:spacing w:line="276" w:lineRule="auto"/>
        <w:rPr>
          <w:rFonts w:ascii="Arial" w:hAnsi="Arial" w:cs="Arial"/>
          <w:b/>
          <w:bCs/>
        </w:rPr>
      </w:pPr>
    </w:p>
    <w:p w:rsidR="00CC19E6" w:rsidRPr="00DA0E97" w:rsidRDefault="00CC19E6" w:rsidP="00E87F1B">
      <w:pPr>
        <w:spacing w:line="276" w:lineRule="auto"/>
        <w:rPr>
          <w:rFonts w:ascii="Arial" w:hAnsi="Arial" w:cs="Arial"/>
        </w:rPr>
      </w:pPr>
    </w:p>
    <w:p w:rsidR="00853C2A" w:rsidRDefault="00362D51" w:rsidP="00E87F1B">
      <w:pPr>
        <w:pStyle w:val="Heading1"/>
        <w:spacing w:line="276" w:lineRule="auto"/>
        <w:rPr>
          <w:rFonts w:ascii="Arial" w:hAnsi="Arial" w:cs="Arial"/>
        </w:rPr>
      </w:pPr>
      <w:bookmarkStart w:id="70" w:name="_Toc320704146"/>
      <w:r w:rsidRPr="00DA0E97">
        <w:rPr>
          <w:rFonts w:ascii="Arial" w:hAnsi="Arial" w:cs="Arial"/>
        </w:rPr>
        <w:lastRenderedPageBreak/>
        <w:t>4</w:t>
      </w:r>
      <w:r w:rsidR="007E6814">
        <w:rPr>
          <w:rFonts w:ascii="Arial" w:hAnsi="Arial" w:cs="Arial"/>
        </w:rPr>
        <w:tab/>
      </w:r>
      <w:r w:rsidRPr="00DA0E97">
        <w:rPr>
          <w:rFonts w:ascii="Arial" w:hAnsi="Arial" w:cs="Arial"/>
        </w:rPr>
        <w:t>T</w:t>
      </w:r>
      <w:r w:rsidR="00565F2B" w:rsidRPr="00DA0E97">
        <w:rPr>
          <w:rFonts w:ascii="Arial" w:hAnsi="Arial" w:cs="Arial"/>
        </w:rPr>
        <w:t>EST DATASETS</w:t>
      </w:r>
      <w:r w:rsidR="00FD7A23">
        <w:rPr>
          <w:rFonts w:ascii="Arial" w:hAnsi="Arial" w:cs="Arial"/>
        </w:rPr>
        <w:t xml:space="preserve"> AND ERROR BUDGET</w:t>
      </w:r>
      <w:bookmarkEnd w:id="70"/>
    </w:p>
    <w:p w:rsidR="00CA234E" w:rsidRPr="00FD7A23" w:rsidRDefault="00066A9B" w:rsidP="00E87F1B">
      <w:pPr>
        <w:spacing w:line="276" w:lineRule="auto"/>
        <w:rPr>
          <w:rFonts w:ascii="Arial" w:hAnsi="Arial" w:cs="Arial"/>
        </w:rPr>
      </w:pPr>
      <w:bookmarkStart w:id="71" w:name="_Toc267638734"/>
      <w:r>
        <w:rPr>
          <w:rFonts w:ascii="Arial" w:hAnsi="Arial" w:cs="Arial"/>
        </w:rPr>
        <w:t>T</w:t>
      </w:r>
      <w:r w:rsidR="00CA234E" w:rsidRPr="00FD7A23">
        <w:rPr>
          <w:rFonts w:ascii="Arial" w:hAnsi="Arial" w:cs="Arial"/>
        </w:rPr>
        <w:t xml:space="preserve">he proxy data for </w:t>
      </w:r>
      <w:r>
        <w:rPr>
          <w:rFonts w:ascii="Arial" w:hAnsi="Arial" w:cs="Arial"/>
        </w:rPr>
        <w:t xml:space="preserve">the </w:t>
      </w:r>
      <w:r w:rsidR="00813E78">
        <w:rPr>
          <w:rFonts w:ascii="Arial" w:hAnsi="Arial" w:cs="Arial"/>
          <w:szCs w:val="24"/>
        </w:rPr>
        <w:t>OMNI</w:t>
      </w:r>
      <w:r w:rsidR="00813E78">
        <w:rPr>
          <w:rFonts w:ascii="Arial" w:hAnsi="Arial" w:cs="Arial"/>
        </w:rPr>
        <w:t xml:space="preserve"> </w:t>
      </w:r>
      <w:r w:rsidR="00E808A0">
        <w:rPr>
          <w:rFonts w:ascii="Arial" w:hAnsi="Arial" w:cs="Arial"/>
        </w:rPr>
        <w:t>detector</w:t>
      </w:r>
      <w:r>
        <w:rPr>
          <w:rFonts w:ascii="Arial" w:hAnsi="Arial" w:cs="Arial"/>
        </w:rPr>
        <w:t xml:space="preserve">s is discussed in </w:t>
      </w:r>
      <w:r w:rsidRPr="00FD7A23">
        <w:rPr>
          <w:rFonts w:ascii="Arial" w:hAnsi="Arial" w:cs="Arial"/>
        </w:rPr>
        <w:t xml:space="preserve">Sections 4.1 </w:t>
      </w:r>
      <w:r>
        <w:rPr>
          <w:rFonts w:ascii="Arial" w:hAnsi="Arial" w:cs="Arial"/>
        </w:rPr>
        <w:t>through</w:t>
      </w:r>
      <w:r w:rsidRPr="00FD7A23">
        <w:rPr>
          <w:rFonts w:ascii="Arial" w:hAnsi="Arial" w:cs="Arial"/>
        </w:rPr>
        <w:t xml:space="preserve"> 4.</w:t>
      </w:r>
      <w:r>
        <w:rPr>
          <w:rFonts w:ascii="Arial" w:hAnsi="Arial" w:cs="Arial"/>
        </w:rPr>
        <w:t>3</w:t>
      </w:r>
      <w:r w:rsidR="00CA234E" w:rsidRPr="00FD7A23">
        <w:rPr>
          <w:rFonts w:ascii="Arial" w:hAnsi="Arial" w:cs="Arial"/>
        </w:rPr>
        <w:t xml:space="preserve">.  </w:t>
      </w:r>
      <w:r>
        <w:rPr>
          <w:rFonts w:ascii="Arial" w:hAnsi="Arial" w:cs="Arial"/>
        </w:rPr>
        <w:t>T</w:t>
      </w:r>
      <w:r w:rsidRPr="00FD7A23">
        <w:rPr>
          <w:rFonts w:ascii="Arial" w:hAnsi="Arial" w:cs="Arial"/>
        </w:rPr>
        <w:t>he sources of error for this algorithm and the error calculation</w:t>
      </w:r>
      <w:r>
        <w:rPr>
          <w:rFonts w:ascii="Arial" w:hAnsi="Arial" w:cs="Arial"/>
        </w:rPr>
        <w:t>s</w:t>
      </w:r>
      <w:r w:rsidRPr="00FD7A23">
        <w:rPr>
          <w:rFonts w:ascii="Arial" w:hAnsi="Arial" w:cs="Arial"/>
        </w:rPr>
        <w:t xml:space="preserve"> </w:t>
      </w:r>
      <w:r w:rsidR="00174740">
        <w:rPr>
          <w:rFonts w:ascii="Arial" w:hAnsi="Arial" w:cs="Arial"/>
        </w:rPr>
        <w:t>are discussed</w:t>
      </w:r>
      <w:r>
        <w:rPr>
          <w:rFonts w:ascii="Arial" w:hAnsi="Arial" w:cs="Arial"/>
        </w:rPr>
        <w:t xml:space="preserve"> in </w:t>
      </w:r>
      <w:r w:rsidR="00CA234E" w:rsidRPr="00FD7A23">
        <w:rPr>
          <w:rFonts w:ascii="Arial" w:hAnsi="Arial" w:cs="Arial"/>
        </w:rPr>
        <w:t>Section 4.</w:t>
      </w:r>
      <w:r w:rsidR="00743FA0">
        <w:rPr>
          <w:rFonts w:ascii="Arial" w:hAnsi="Arial" w:cs="Arial"/>
        </w:rPr>
        <w:t>4</w:t>
      </w:r>
      <w:r w:rsidR="00CA234E" w:rsidRPr="00FD7A23">
        <w:rPr>
          <w:rFonts w:ascii="Arial" w:hAnsi="Arial" w:cs="Arial"/>
        </w:rPr>
        <w:t>.</w:t>
      </w:r>
    </w:p>
    <w:p w:rsidR="006F2F1D" w:rsidRPr="006F2F1D" w:rsidRDefault="006F2F1D" w:rsidP="00E87F1B">
      <w:pPr>
        <w:pStyle w:val="Heading2"/>
        <w:spacing w:line="276" w:lineRule="auto"/>
        <w:rPr>
          <w:rFonts w:ascii="Arial" w:hAnsi="Arial" w:cs="Arial"/>
          <w:i/>
          <w:sz w:val="24"/>
          <w:szCs w:val="24"/>
        </w:rPr>
      </w:pPr>
      <w:bookmarkStart w:id="72" w:name="_Toc320704147"/>
      <w:r w:rsidRPr="006F2F1D">
        <w:rPr>
          <w:rFonts w:ascii="Arial" w:hAnsi="Arial" w:cs="Arial"/>
          <w:sz w:val="24"/>
          <w:szCs w:val="24"/>
        </w:rPr>
        <w:t>4.1 Simulated/Proxy Input Data Sets</w:t>
      </w:r>
      <w:bookmarkEnd w:id="71"/>
      <w:bookmarkEnd w:id="72"/>
    </w:p>
    <w:p w:rsidR="00353AA9" w:rsidRDefault="00350A10" w:rsidP="00E87F1B">
      <w:pPr>
        <w:spacing w:line="276" w:lineRule="auto"/>
        <w:rPr>
          <w:rFonts w:ascii="Arial" w:hAnsi="Arial" w:cs="Arial"/>
        </w:rPr>
      </w:pPr>
      <w:r w:rsidRPr="006F2F1D">
        <w:rPr>
          <w:rFonts w:ascii="Arial" w:hAnsi="Arial" w:cs="Arial"/>
        </w:rPr>
        <w:t>The proton differential flux calculation requires input of proton count</w:t>
      </w:r>
      <w:r w:rsidR="004C5C0B">
        <w:rPr>
          <w:rFonts w:ascii="Arial" w:hAnsi="Arial" w:cs="Arial"/>
        </w:rPr>
        <w:t xml:space="preserve"> rate</w:t>
      </w:r>
      <w:r w:rsidRPr="006F2F1D">
        <w:rPr>
          <w:rFonts w:ascii="Arial" w:hAnsi="Arial" w:cs="Arial"/>
        </w:rPr>
        <w:t xml:space="preserve">s in </w:t>
      </w:r>
      <w:r w:rsidR="00174740">
        <w:rPr>
          <w:rFonts w:ascii="Arial" w:hAnsi="Arial" w:cs="Arial"/>
        </w:rPr>
        <w:t>four</w:t>
      </w:r>
      <w:r w:rsidRPr="006F2F1D">
        <w:rPr>
          <w:rFonts w:ascii="Arial" w:hAnsi="Arial" w:cs="Arial"/>
        </w:rPr>
        <w:t xml:space="preserve"> channels.</w:t>
      </w:r>
      <w:r>
        <w:rPr>
          <w:rFonts w:ascii="Arial" w:hAnsi="Arial" w:cs="Arial"/>
        </w:rPr>
        <w:t xml:space="preserve">  </w:t>
      </w:r>
      <w:r w:rsidRPr="00FD7A23">
        <w:rPr>
          <w:rFonts w:ascii="Arial" w:hAnsi="Arial" w:cs="Arial"/>
        </w:rPr>
        <w:t xml:space="preserve">Proxy </w:t>
      </w:r>
      <w:r>
        <w:rPr>
          <w:rFonts w:ascii="Arial" w:hAnsi="Arial" w:cs="Arial"/>
        </w:rPr>
        <w:t xml:space="preserve">count </w:t>
      </w:r>
      <w:r w:rsidRPr="00FD7A23">
        <w:rPr>
          <w:rFonts w:ascii="Arial" w:hAnsi="Arial" w:cs="Arial"/>
        </w:rPr>
        <w:t xml:space="preserve">data are created from several sources and are intended to represent a wide range of conditions for </w:t>
      </w:r>
      <w:r w:rsidR="00B3616F">
        <w:rPr>
          <w:rFonts w:ascii="Arial" w:hAnsi="Arial" w:cs="Arial"/>
        </w:rPr>
        <w:t xml:space="preserve">the </w:t>
      </w:r>
      <w:r w:rsidR="00813E78">
        <w:rPr>
          <w:rFonts w:ascii="Arial" w:hAnsi="Arial" w:cs="Arial"/>
          <w:szCs w:val="24"/>
        </w:rPr>
        <w:t>OMNI</w:t>
      </w:r>
      <w:r w:rsidR="00813E78" w:rsidRPr="00FD7A23">
        <w:rPr>
          <w:rFonts w:ascii="Arial" w:hAnsi="Arial" w:cs="Arial"/>
        </w:rPr>
        <w:t xml:space="preserve"> </w:t>
      </w:r>
      <w:r w:rsidRPr="00FD7A23">
        <w:rPr>
          <w:rFonts w:ascii="Arial" w:hAnsi="Arial" w:cs="Arial"/>
        </w:rPr>
        <w:t>detectors.  The test data sets include a mix of quiet and active times</w:t>
      </w:r>
      <w:r w:rsidR="00382DDF">
        <w:rPr>
          <w:rFonts w:ascii="Arial" w:hAnsi="Arial" w:cs="Arial"/>
        </w:rPr>
        <w:t xml:space="preserve"> and include </w:t>
      </w:r>
      <w:r w:rsidRPr="006F2F1D">
        <w:rPr>
          <w:rFonts w:ascii="Arial" w:hAnsi="Arial" w:cs="Arial"/>
        </w:rPr>
        <w:t>occurrence</w:t>
      </w:r>
      <w:r w:rsidR="00382DDF">
        <w:rPr>
          <w:rFonts w:ascii="Arial" w:hAnsi="Arial" w:cs="Arial"/>
        </w:rPr>
        <w:t>s</w:t>
      </w:r>
      <w:r w:rsidRPr="006F2F1D">
        <w:rPr>
          <w:rFonts w:ascii="Arial" w:hAnsi="Arial" w:cs="Arial"/>
        </w:rPr>
        <w:t xml:space="preserve"> of solar energetic particle (SEP) event</w:t>
      </w:r>
      <w:r w:rsidR="00382DDF">
        <w:rPr>
          <w:rFonts w:ascii="Arial" w:hAnsi="Arial" w:cs="Arial"/>
        </w:rPr>
        <w:t>s</w:t>
      </w:r>
      <w:r w:rsidRPr="006F2F1D">
        <w:rPr>
          <w:rFonts w:ascii="Arial" w:hAnsi="Arial" w:cs="Arial"/>
        </w:rPr>
        <w:t xml:space="preserve">. </w:t>
      </w:r>
      <w:r w:rsidR="00382DDF">
        <w:rPr>
          <w:rFonts w:ascii="Arial" w:hAnsi="Arial" w:cs="Arial"/>
        </w:rPr>
        <w:t>P</w:t>
      </w:r>
      <w:r>
        <w:rPr>
          <w:rFonts w:ascii="Arial" w:hAnsi="Arial" w:cs="Arial"/>
        </w:rPr>
        <w:t>roxy data include some extreme values</w:t>
      </w:r>
      <w:r w:rsidRPr="00FD7A23">
        <w:rPr>
          <w:rFonts w:ascii="Arial" w:hAnsi="Arial" w:cs="Arial"/>
        </w:rPr>
        <w:t xml:space="preserve"> and bad data points </w:t>
      </w:r>
      <w:r>
        <w:rPr>
          <w:rFonts w:ascii="Arial" w:hAnsi="Arial" w:cs="Arial"/>
        </w:rPr>
        <w:t>that can be used to</w:t>
      </w:r>
      <w:r w:rsidRPr="00FD7A23">
        <w:rPr>
          <w:rFonts w:ascii="Arial" w:hAnsi="Arial" w:cs="Arial"/>
        </w:rPr>
        <w:t xml:space="preserve"> exercise the algorithm.  </w:t>
      </w:r>
      <w:r w:rsidR="00353AA9">
        <w:rPr>
          <w:rFonts w:ascii="Arial" w:hAnsi="Arial" w:cs="Arial"/>
        </w:rPr>
        <w:t xml:space="preserve">The software was set up to generate proxy data with either a prescribed spectral function or from POES 16-s averaged data.  </w:t>
      </w:r>
    </w:p>
    <w:p w:rsidR="006F2F1D" w:rsidRPr="006F2F1D" w:rsidRDefault="00350A10" w:rsidP="00E87F1B">
      <w:pPr>
        <w:spacing w:line="276" w:lineRule="auto"/>
        <w:rPr>
          <w:rFonts w:ascii="Arial" w:hAnsi="Arial" w:cs="Arial"/>
        </w:rPr>
      </w:pPr>
      <w:r>
        <w:rPr>
          <w:rFonts w:ascii="Arial" w:hAnsi="Arial" w:cs="Arial"/>
        </w:rPr>
        <w:t xml:space="preserve">To </w:t>
      </w:r>
      <w:r w:rsidR="00B3616F">
        <w:rPr>
          <w:rFonts w:ascii="Arial" w:hAnsi="Arial" w:cs="Arial"/>
        </w:rPr>
        <w:t>evaluate</w:t>
      </w:r>
      <w:r>
        <w:rPr>
          <w:rFonts w:ascii="Arial" w:hAnsi="Arial" w:cs="Arial"/>
        </w:rPr>
        <w:t xml:space="preserve"> the errors due to the algorithm, the proxy data count</w:t>
      </w:r>
      <w:r w:rsidR="004C5C0B">
        <w:rPr>
          <w:rFonts w:ascii="Arial" w:hAnsi="Arial" w:cs="Arial"/>
        </w:rPr>
        <w:t xml:space="preserve"> rates</w:t>
      </w:r>
      <w:r>
        <w:rPr>
          <w:rFonts w:ascii="Arial" w:hAnsi="Arial" w:cs="Arial"/>
        </w:rPr>
        <w:t xml:space="preserve"> must be generated from a "true" spectrum, and then the output of the algorithm compared with this "truth".  This type of proxy data is created </w:t>
      </w:r>
      <w:r w:rsidR="00B3616F">
        <w:rPr>
          <w:rFonts w:ascii="Arial" w:hAnsi="Arial" w:cs="Arial"/>
        </w:rPr>
        <w:t>by</w:t>
      </w:r>
      <w:r>
        <w:rPr>
          <w:rFonts w:ascii="Arial" w:hAnsi="Arial" w:cs="Arial"/>
        </w:rPr>
        <w:t xml:space="preserve"> (1) generati</w:t>
      </w:r>
      <w:r w:rsidR="00B3616F">
        <w:rPr>
          <w:rFonts w:ascii="Arial" w:hAnsi="Arial" w:cs="Arial"/>
        </w:rPr>
        <w:t xml:space="preserve">ng </w:t>
      </w:r>
      <w:r>
        <w:rPr>
          <w:rFonts w:ascii="Arial" w:hAnsi="Arial" w:cs="Arial"/>
        </w:rPr>
        <w:t>"true" differential energy spectra from real count data, and then (2) generati</w:t>
      </w:r>
      <w:r w:rsidR="00B3616F">
        <w:rPr>
          <w:rFonts w:ascii="Arial" w:hAnsi="Arial" w:cs="Arial"/>
        </w:rPr>
        <w:t>ng</w:t>
      </w:r>
      <w:r>
        <w:rPr>
          <w:rFonts w:ascii="Arial" w:hAnsi="Arial" w:cs="Arial"/>
        </w:rPr>
        <w:t xml:space="preserve"> proxy SEM-N count</w:t>
      </w:r>
      <w:r w:rsidR="004C5C0B">
        <w:rPr>
          <w:rFonts w:ascii="Arial" w:hAnsi="Arial" w:cs="Arial"/>
        </w:rPr>
        <w:t xml:space="preserve"> rate</w:t>
      </w:r>
      <w:r>
        <w:rPr>
          <w:rFonts w:ascii="Arial" w:hAnsi="Arial" w:cs="Arial"/>
        </w:rPr>
        <w:t xml:space="preserve">s based on these </w:t>
      </w:r>
      <w:r w:rsidR="000B14D7">
        <w:rPr>
          <w:rFonts w:ascii="Arial" w:hAnsi="Arial" w:cs="Arial"/>
        </w:rPr>
        <w:t xml:space="preserve">"true" </w:t>
      </w:r>
      <w:r>
        <w:rPr>
          <w:rFonts w:ascii="Arial" w:hAnsi="Arial" w:cs="Arial"/>
        </w:rPr>
        <w:t>spectra.</w:t>
      </w:r>
      <w:r w:rsidR="006F2F1D" w:rsidRPr="006F2F1D">
        <w:rPr>
          <w:rFonts w:ascii="Arial" w:hAnsi="Arial" w:cs="Arial"/>
        </w:rPr>
        <w:t xml:space="preserve"> </w:t>
      </w:r>
      <w:r>
        <w:rPr>
          <w:rFonts w:ascii="Arial" w:hAnsi="Arial" w:cs="Arial"/>
        </w:rPr>
        <w:t xml:space="preserve">  The first step requires assumptions regarding spectral shape.</w:t>
      </w:r>
      <w:r w:rsidR="00295D00">
        <w:rPr>
          <w:rFonts w:ascii="Arial" w:hAnsi="Arial" w:cs="Arial"/>
        </w:rPr>
        <w:t xml:space="preserve">  </w:t>
      </w:r>
      <w:r w:rsidR="000B14D7">
        <w:rPr>
          <w:rFonts w:ascii="Arial" w:hAnsi="Arial" w:cs="Arial"/>
        </w:rPr>
        <w:t>T</w:t>
      </w:r>
      <w:r w:rsidR="00295D00">
        <w:rPr>
          <w:rFonts w:ascii="Arial" w:hAnsi="Arial" w:cs="Arial"/>
        </w:rPr>
        <w:t xml:space="preserve">he chosen spectral shape </w:t>
      </w:r>
      <w:r w:rsidR="000B14D7">
        <w:rPr>
          <w:rFonts w:ascii="Arial" w:hAnsi="Arial" w:cs="Arial"/>
        </w:rPr>
        <w:t>does</w:t>
      </w:r>
      <w:r w:rsidR="00295D00">
        <w:rPr>
          <w:rFonts w:ascii="Arial" w:hAnsi="Arial" w:cs="Arial"/>
        </w:rPr>
        <w:t xml:space="preserve"> not </w:t>
      </w:r>
      <w:r w:rsidR="000B14D7">
        <w:rPr>
          <w:rFonts w:ascii="Arial" w:hAnsi="Arial" w:cs="Arial"/>
        </w:rPr>
        <w:t xml:space="preserve">need to </w:t>
      </w:r>
      <w:r w:rsidR="00295D00">
        <w:rPr>
          <w:rFonts w:ascii="Arial" w:hAnsi="Arial" w:cs="Arial"/>
        </w:rPr>
        <w:t>match reality</w:t>
      </w:r>
      <w:r w:rsidR="00AD6F58">
        <w:rPr>
          <w:rFonts w:ascii="Arial" w:hAnsi="Arial" w:cs="Arial"/>
        </w:rPr>
        <w:t xml:space="preserve"> perfectly</w:t>
      </w:r>
      <w:r w:rsidR="000B14D7">
        <w:rPr>
          <w:rFonts w:ascii="Arial" w:hAnsi="Arial" w:cs="Arial"/>
        </w:rPr>
        <w:t xml:space="preserve"> in order for </w:t>
      </w:r>
      <w:r w:rsidR="00295D00">
        <w:rPr>
          <w:rFonts w:ascii="Arial" w:hAnsi="Arial" w:cs="Arial"/>
        </w:rPr>
        <w:t xml:space="preserve">the generated spectra and </w:t>
      </w:r>
      <w:r w:rsidR="00606073">
        <w:rPr>
          <w:rFonts w:ascii="Arial" w:hAnsi="Arial" w:cs="Arial"/>
        </w:rPr>
        <w:t xml:space="preserve">associated </w:t>
      </w:r>
      <w:r w:rsidR="00295D00">
        <w:rPr>
          <w:rFonts w:ascii="Arial" w:hAnsi="Arial" w:cs="Arial"/>
        </w:rPr>
        <w:t>proxy count</w:t>
      </w:r>
      <w:r w:rsidR="004C5C0B">
        <w:rPr>
          <w:rFonts w:ascii="Arial" w:hAnsi="Arial" w:cs="Arial"/>
        </w:rPr>
        <w:t xml:space="preserve"> rate</w:t>
      </w:r>
      <w:r w:rsidR="00295D00">
        <w:rPr>
          <w:rFonts w:ascii="Arial" w:hAnsi="Arial" w:cs="Arial"/>
        </w:rPr>
        <w:t xml:space="preserve">s </w:t>
      </w:r>
      <w:r w:rsidR="000B14D7">
        <w:rPr>
          <w:rFonts w:ascii="Arial" w:hAnsi="Arial" w:cs="Arial"/>
        </w:rPr>
        <w:t>to be</w:t>
      </w:r>
      <w:r w:rsidR="00295D00">
        <w:rPr>
          <w:rFonts w:ascii="Arial" w:hAnsi="Arial" w:cs="Arial"/>
        </w:rPr>
        <w:t xml:space="preserve"> good tests of the algorithm.</w:t>
      </w:r>
      <w:r w:rsidR="00311B4B">
        <w:rPr>
          <w:rFonts w:ascii="Arial" w:hAnsi="Arial" w:cs="Arial"/>
        </w:rPr>
        <w:t xml:space="preserve">  Poisson noise can be added to </w:t>
      </w:r>
      <w:r w:rsidR="00D94696">
        <w:rPr>
          <w:rFonts w:ascii="Arial" w:hAnsi="Arial" w:cs="Arial"/>
        </w:rPr>
        <w:t>the count</w:t>
      </w:r>
      <w:r w:rsidR="004C5C0B">
        <w:rPr>
          <w:rFonts w:ascii="Arial" w:hAnsi="Arial" w:cs="Arial"/>
        </w:rPr>
        <w:t xml:space="preserve"> rate</w:t>
      </w:r>
      <w:r w:rsidR="00D94696">
        <w:rPr>
          <w:rFonts w:ascii="Arial" w:hAnsi="Arial" w:cs="Arial"/>
        </w:rPr>
        <w:t>s to assess its impact on the algorithm</w:t>
      </w:r>
      <w:r w:rsidR="000B14D7">
        <w:rPr>
          <w:rFonts w:ascii="Arial" w:hAnsi="Arial" w:cs="Arial"/>
        </w:rPr>
        <w:t xml:space="preserve"> as discussed in Section</w:t>
      </w:r>
      <w:r w:rsidR="0057191A">
        <w:rPr>
          <w:rFonts w:ascii="Arial" w:hAnsi="Arial" w:cs="Arial"/>
        </w:rPr>
        <w:t>s</w:t>
      </w:r>
      <w:r w:rsidR="000B14D7">
        <w:rPr>
          <w:rFonts w:ascii="Arial" w:hAnsi="Arial" w:cs="Arial"/>
        </w:rPr>
        <w:t xml:space="preserve"> 4.4</w:t>
      </w:r>
      <w:r w:rsidR="0057191A">
        <w:rPr>
          <w:rFonts w:ascii="Arial" w:hAnsi="Arial" w:cs="Arial"/>
        </w:rPr>
        <w:t xml:space="preserve"> and 4.5</w:t>
      </w:r>
      <w:r w:rsidR="00D94696">
        <w:rPr>
          <w:rFonts w:ascii="Arial" w:hAnsi="Arial" w:cs="Arial"/>
        </w:rPr>
        <w:t>.</w:t>
      </w:r>
    </w:p>
    <w:p w:rsidR="006F2F1D" w:rsidRPr="006F2F1D" w:rsidRDefault="006F2F1D" w:rsidP="00E87F1B">
      <w:pPr>
        <w:pStyle w:val="Heading2"/>
        <w:spacing w:line="276" w:lineRule="auto"/>
        <w:rPr>
          <w:rFonts w:ascii="Arial" w:hAnsi="Arial" w:cs="Arial"/>
          <w:i/>
          <w:sz w:val="24"/>
          <w:szCs w:val="24"/>
        </w:rPr>
      </w:pPr>
      <w:bookmarkStart w:id="73" w:name="_Ref257294714"/>
      <w:bookmarkStart w:id="74" w:name="_Toc267638735"/>
      <w:bookmarkStart w:id="75" w:name="_Toc320704148"/>
      <w:r w:rsidRPr="006F2F1D">
        <w:rPr>
          <w:rFonts w:ascii="Arial" w:hAnsi="Arial" w:cs="Arial"/>
          <w:sz w:val="24"/>
          <w:szCs w:val="24"/>
        </w:rPr>
        <w:t>4.2 Proxy data from POES measurements</w:t>
      </w:r>
      <w:bookmarkEnd w:id="73"/>
      <w:bookmarkEnd w:id="74"/>
      <w:bookmarkEnd w:id="75"/>
    </w:p>
    <w:p w:rsidR="00353AA9" w:rsidRDefault="00403CE6" w:rsidP="00E87F1B">
      <w:pPr>
        <w:spacing w:line="276" w:lineRule="auto"/>
        <w:rPr>
          <w:rFonts w:ascii="Arial" w:hAnsi="Arial" w:cs="Arial"/>
        </w:rPr>
      </w:pPr>
      <w:r>
        <w:rPr>
          <w:rFonts w:ascii="Arial" w:hAnsi="Arial" w:cs="Arial"/>
        </w:rPr>
        <w:t>Simulation</w:t>
      </w:r>
      <w:r w:rsidR="00353AA9">
        <w:rPr>
          <w:rFonts w:ascii="Arial" w:hAnsi="Arial" w:cs="Arial"/>
        </w:rPr>
        <w:t xml:space="preserve"> software was set up to generate proxy data over any time range</w:t>
      </w:r>
      <w:r w:rsidR="00353AA9" w:rsidRPr="00353AA9">
        <w:rPr>
          <w:rFonts w:ascii="Arial" w:hAnsi="Arial" w:cs="Arial"/>
        </w:rPr>
        <w:t xml:space="preserve"> </w:t>
      </w:r>
      <w:r w:rsidR="00353AA9">
        <w:rPr>
          <w:rFonts w:ascii="Arial" w:hAnsi="Arial" w:cs="Arial"/>
        </w:rPr>
        <w:t>from</w:t>
      </w:r>
      <w:r>
        <w:rPr>
          <w:rFonts w:ascii="Arial" w:hAnsi="Arial" w:cs="Arial"/>
        </w:rPr>
        <w:t xml:space="preserve"> 16-s averaged POES or MetOp </w:t>
      </w:r>
      <w:r w:rsidR="00813E78">
        <w:rPr>
          <w:rFonts w:ascii="Arial" w:hAnsi="Arial" w:cs="Arial"/>
          <w:szCs w:val="24"/>
        </w:rPr>
        <w:t>OMNI</w:t>
      </w:r>
      <w:r w:rsidR="00813E78">
        <w:rPr>
          <w:rFonts w:ascii="Arial" w:hAnsi="Arial" w:cs="Arial"/>
        </w:rPr>
        <w:t xml:space="preserve"> </w:t>
      </w:r>
      <w:r>
        <w:rPr>
          <w:rFonts w:ascii="Arial" w:hAnsi="Arial" w:cs="Arial"/>
        </w:rPr>
        <w:t>data.</w:t>
      </w:r>
      <w:r w:rsidR="00353AA9">
        <w:rPr>
          <w:rFonts w:ascii="Arial" w:hAnsi="Arial" w:cs="Arial"/>
        </w:rPr>
        <w:t xml:space="preserve"> The data was accessed from the NOAA NGDC archives</w:t>
      </w:r>
      <w:r w:rsidR="002F0B2C">
        <w:rPr>
          <w:rFonts w:ascii="Arial" w:hAnsi="Arial" w:cs="Arial"/>
        </w:rPr>
        <w:t xml:space="preserve"> and generally the NOAA-15 data was used to create the proxy values</w:t>
      </w:r>
      <w:r w:rsidR="00353AA9">
        <w:rPr>
          <w:rFonts w:ascii="Arial" w:hAnsi="Arial" w:cs="Arial"/>
        </w:rPr>
        <w:t>.</w:t>
      </w:r>
      <w:r w:rsidR="006E2DD7" w:rsidRPr="006F2F1D">
        <w:rPr>
          <w:rFonts w:ascii="Arial" w:hAnsi="Arial" w:cs="Arial"/>
        </w:rPr>
        <w:t xml:space="preserve"> The lowest channel of the POES omni</w:t>
      </w:r>
      <w:r w:rsidR="00813E78">
        <w:rPr>
          <w:rFonts w:ascii="Arial" w:hAnsi="Arial" w:cs="Arial"/>
        </w:rPr>
        <w:t>-</w:t>
      </w:r>
      <w:r w:rsidR="006E2DD7" w:rsidRPr="006F2F1D">
        <w:rPr>
          <w:rFonts w:ascii="Arial" w:hAnsi="Arial" w:cs="Arial"/>
        </w:rPr>
        <w:t>directional detectors is known to be contaminated by electrons, but this is not considered in the creation of the proxy data.</w:t>
      </w:r>
    </w:p>
    <w:p w:rsidR="004D607E" w:rsidRPr="004D607E" w:rsidRDefault="004D607E" w:rsidP="00E87F1B">
      <w:pPr>
        <w:spacing w:line="276" w:lineRule="auto"/>
        <w:rPr>
          <w:rFonts w:ascii="Arial" w:hAnsi="Arial" w:cs="Arial"/>
          <w:color w:val="FF0000"/>
        </w:rPr>
      </w:pPr>
      <w:r>
        <w:rPr>
          <w:rFonts w:ascii="Arial" w:hAnsi="Arial" w:cs="Arial"/>
        </w:rPr>
        <w:t xml:space="preserve">The EI algorithm is run </w:t>
      </w:r>
      <w:r w:rsidR="002F0B2C">
        <w:rPr>
          <w:rFonts w:ascii="Arial" w:hAnsi="Arial" w:cs="Arial"/>
        </w:rPr>
        <w:t>using</w:t>
      </w:r>
      <w:r>
        <w:rPr>
          <w:rFonts w:ascii="Arial" w:hAnsi="Arial" w:cs="Arial"/>
        </w:rPr>
        <w:t xml:space="preserve"> the proxy </w:t>
      </w:r>
      <w:r w:rsidR="006E2DD7">
        <w:rPr>
          <w:rFonts w:ascii="Arial" w:hAnsi="Arial" w:cs="Arial"/>
        </w:rPr>
        <w:t>POES</w:t>
      </w:r>
      <w:r>
        <w:rPr>
          <w:rFonts w:ascii="Arial" w:hAnsi="Arial" w:cs="Arial"/>
        </w:rPr>
        <w:t xml:space="preserve"> raw count</w:t>
      </w:r>
      <w:r w:rsidR="004C5C0B">
        <w:rPr>
          <w:rFonts w:ascii="Arial" w:hAnsi="Arial" w:cs="Arial"/>
        </w:rPr>
        <w:t xml:space="preserve"> rate</w:t>
      </w:r>
      <w:r>
        <w:rPr>
          <w:rFonts w:ascii="Arial" w:hAnsi="Arial" w:cs="Arial"/>
        </w:rPr>
        <w:t xml:space="preserve">s and differential flux spectra are generated for the entire energy range of the detectors.  These spectra are not used as "truth" because they have unrealistic discontinuities in slope at the center energies.   </w:t>
      </w:r>
      <w:r w:rsidR="006E2DD7">
        <w:rPr>
          <w:rFonts w:ascii="Arial" w:hAnsi="Arial" w:cs="Arial"/>
        </w:rPr>
        <w:t>I</w:t>
      </w:r>
      <w:r w:rsidR="000B14D7">
        <w:rPr>
          <w:rFonts w:ascii="Arial" w:hAnsi="Arial" w:cs="Arial"/>
        </w:rPr>
        <w:t xml:space="preserve">nstead, the "true" spectrum is created by </w:t>
      </w:r>
      <w:r w:rsidR="003C41AF">
        <w:rPr>
          <w:rFonts w:ascii="Arial" w:hAnsi="Arial" w:cs="Arial"/>
        </w:rPr>
        <w:t>fitting the</w:t>
      </w:r>
      <w:r>
        <w:rPr>
          <w:rFonts w:ascii="Arial" w:hAnsi="Arial" w:cs="Arial"/>
        </w:rPr>
        <w:t xml:space="preserve"> differential flux values, </w:t>
      </w:r>
      <w:r>
        <w:rPr>
          <w:rFonts w:ascii="Arial" w:hAnsi="Arial" w:cs="Arial"/>
          <w:i/>
        </w:rPr>
        <w:t>j</w:t>
      </w:r>
      <w:r>
        <w:rPr>
          <w:rFonts w:ascii="Arial" w:hAnsi="Arial" w:cs="Arial"/>
          <w:i/>
          <w:vertAlign w:val="subscript"/>
        </w:rPr>
        <w:t>i</w:t>
      </w:r>
      <w:r>
        <w:rPr>
          <w:rFonts w:ascii="Arial" w:hAnsi="Arial" w:cs="Arial"/>
        </w:rPr>
        <w:t xml:space="preserve"> at each of the center energies, </w:t>
      </w:r>
      <w:r>
        <w:rPr>
          <w:rFonts w:ascii="Arial" w:hAnsi="Arial" w:cs="Arial"/>
          <w:i/>
        </w:rPr>
        <w:t>E</w:t>
      </w:r>
      <w:r>
        <w:rPr>
          <w:rFonts w:ascii="Arial" w:hAnsi="Arial" w:cs="Arial"/>
          <w:vertAlign w:val="subscript"/>
        </w:rPr>
        <w:t>i</w:t>
      </w:r>
      <w:r>
        <w:rPr>
          <w:rFonts w:ascii="Arial" w:hAnsi="Arial" w:cs="Arial"/>
        </w:rPr>
        <w:t xml:space="preserve"> with a </w:t>
      </w:r>
      <w:r w:rsidR="0082725C">
        <w:rPr>
          <w:rFonts w:ascii="Arial" w:hAnsi="Arial" w:cs="Arial"/>
        </w:rPr>
        <w:t>pair of overlapping</w:t>
      </w:r>
      <w:r>
        <w:rPr>
          <w:rFonts w:ascii="Arial" w:hAnsi="Arial" w:cs="Arial"/>
        </w:rPr>
        <w:t xml:space="preserve"> power law</w:t>
      </w:r>
      <w:r w:rsidR="0082725C">
        <w:rPr>
          <w:rFonts w:ascii="Arial" w:hAnsi="Arial" w:cs="Arial"/>
        </w:rPr>
        <w:t xml:space="preserve"> functions</w:t>
      </w:r>
      <w:r>
        <w:rPr>
          <w:rFonts w:ascii="Arial" w:hAnsi="Arial" w:cs="Arial"/>
        </w:rPr>
        <w:t xml:space="preserve">. </w:t>
      </w:r>
      <w:r w:rsidR="00774098">
        <w:rPr>
          <w:rFonts w:ascii="Arial" w:hAnsi="Arial" w:cs="Arial"/>
        </w:rPr>
        <w:t xml:space="preserve">The lower energy fit is </w:t>
      </w:r>
      <w:r w:rsidR="003C41AF">
        <w:rPr>
          <w:rFonts w:ascii="Arial" w:hAnsi="Arial" w:cs="Arial"/>
        </w:rPr>
        <w:t xml:space="preserve">over </w:t>
      </w:r>
      <w:r w:rsidR="00774098">
        <w:rPr>
          <w:rFonts w:ascii="Arial" w:hAnsi="Arial" w:cs="Arial"/>
          <w:i/>
        </w:rPr>
        <w:t>j</w:t>
      </w:r>
      <w:r w:rsidR="006E2DD7">
        <w:rPr>
          <w:rFonts w:ascii="Arial" w:hAnsi="Arial" w:cs="Arial"/>
          <w:vertAlign w:val="subscript"/>
        </w:rPr>
        <w:t>0</w:t>
      </w:r>
      <w:r w:rsidR="00774098">
        <w:rPr>
          <w:rFonts w:ascii="Arial" w:hAnsi="Arial" w:cs="Arial"/>
        </w:rPr>
        <w:t xml:space="preserve">, </w:t>
      </w:r>
      <w:r w:rsidR="00774098">
        <w:rPr>
          <w:rFonts w:ascii="Arial" w:hAnsi="Arial" w:cs="Arial"/>
          <w:i/>
        </w:rPr>
        <w:t>j</w:t>
      </w:r>
      <w:r w:rsidR="006E2DD7">
        <w:rPr>
          <w:rFonts w:ascii="Arial" w:hAnsi="Arial" w:cs="Arial"/>
          <w:vertAlign w:val="subscript"/>
        </w:rPr>
        <w:t>1</w:t>
      </w:r>
      <w:r w:rsidR="003C41AF">
        <w:rPr>
          <w:rFonts w:ascii="Arial" w:hAnsi="Arial" w:cs="Arial"/>
        </w:rPr>
        <w:t xml:space="preserve">, and </w:t>
      </w:r>
      <w:r w:rsidR="003C41AF">
        <w:rPr>
          <w:rFonts w:ascii="Arial" w:hAnsi="Arial" w:cs="Arial"/>
          <w:i/>
        </w:rPr>
        <w:t>j</w:t>
      </w:r>
      <w:r w:rsidR="006E2DD7">
        <w:rPr>
          <w:rFonts w:ascii="Arial" w:hAnsi="Arial" w:cs="Arial"/>
          <w:vertAlign w:val="subscript"/>
        </w:rPr>
        <w:t>2</w:t>
      </w:r>
      <w:r w:rsidR="003C41AF">
        <w:rPr>
          <w:rFonts w:ascii="Arial" w:hAnsi="Arial" w:cs="Arial"/>
        </w:rPr>
        <w:t>,</w:t>
      </w:r>
      <w:r w:rsidR="00774098">
        <w:rPr>
          <w:rFonts w:ascii="Arial" w:hAnsi="Arial" w:cs="Arial"/>
        </w:rPr>
        <w:t xml:space="preserve"> </w:t>
      </w:r>
      <w:r w:rsidR="003C41AF">
        <w:rPr>
          <w:rFonts w:ascii="Arial" w:hAnsi="Arial" w:cs="Arial"/>
        </w:rPr>
        <w:t>and</w:t>
      </w:r>
      <w:r w:rsidR="00774098">
        <w:rPr>
          <w:rFonts w:ascii="Arial" w:hAnsi="Arial" w:cs="Arial"/>
        </w:rPr>
        <w:t xml:space="preserve"> the higher energy fit is over </w:t>
      </w:r>
      <w:r w:rsidR="003C41AF">
        <w:rPr>
          <w:rFonts w:ascii="Arial" w:hAnsi="Arial" w:cs="Arial"/>
          <w:i/>
        </w:rPr>
        <w:t>j</w:t>
      </w:r>
      <w:r w:rsidR="006E2DD7">
        <w:rPr>
          <w:rFonts w:ascii="Arial" w:hAnsi="Arial" w:cs="Arial"/>
          <w:vertAlign w:val="subscript"/>
        </w:rPr>
        <w:t>1</w:t>
      </w:r>
      <w:r w:rsidR="003C41AF">
        <w:rPr>
          <w:rFonts w:ascii="Arial" w:hAnsi="Arial" w:cs="Arial"/>
        </w:rPr>
        <w:t xml:space="preserve">, </w:t>
      </w:r>
      <w:r w:rsidR="003C41AF">
        <w:rPr>
          <w:rFonts w:ascii="Arial" w:hAnsi="Arial" w:cs="Arial"/>
          <w:i/>
        </w:rPr>
        <w:t>j</w:t>
      </w:r>
      <w:r w:rsidR="006E2DD7">
        <w:rPr>
          <w:rFonts w:ascii="Arial" w:hAnsi="Arial" w:cs="Arial"/>
          <w:vertAlign w:val="subscript"/>
        </w:rPr>
        <w:t>2</w:t>
      </w:r>
      <w:r w:rsidR="003C41AF">
        <w:rPr>
          <w:rFonts w:ascii="Arial" w:hAnsi="Arial" w:cs="Arial"/>
        </w:rPr>
        <w:t xml:space="preserve">, and </w:t>
      </w:r>
      <w:r w:rsidR="003C41AF">
        <w:rPr>
          <w:rFonts w:ascii="Arial" w:hAnsi="Arial" w:cs="Arial"/>
          <w:i/>
        </w:rPr>
        <w:t>j</w:t>
      </w:r>
      <w:r w:rsidR="006E2DD7">
        <w:rPr>
          <w:rFonts w:ascii="Arial" w:hAnsi="Arial" w:cs="Arial"/>
          <w:vertAlign w:val="subscript"/>
        </w:rPr>
        <w:t>3</w:t>
      </w:r>
      <w:r w:rsidR="00774098">
        <w:rPr>
          <w:rFonts w:ascii="Arial" w:hAnsi="Arial" w:cs="Arial"/>
        </w:rPr>
        <w:t xml:space="preserve">.  The </w:t>
      </w:r>
      <w:r w:rsidR="003C41AF">
        <w:rPr>
          <w:rFonts w:ascii="Arial" w:hAnsi="Arial" w:cs="Arial"/>
        </w:rPr>
        <w:t xml:space="preserve">fit is accomplished by doing a linear fit to </w:t>
      </w:r>
      <w:r w:rsidR="003C41AF">
        <w:rPr>
          <w:rFonts w:ascii="Arial" w:hAnsi="Arial" w:cs="Arial"/>
          <w:i/>
        </w:rPr>
        <w:t>ln j</w:t>
      </w:r>
      <w:r w:rsidR="00774098">
        <w:rPr>
          <w:rFonts w:ascii="Arial" w:hAnsi="Arial" w:cs="Arial"/>
        </w:rPr>
        <w:t xml:space="preserve">.  The </w:t>
      </w:r>
      <w:r w:rsidR="003C41AF">
        <w:rPr>
          <w:rFonts w:ascii="Arial" w:hAnsi="Arial" w:cs="Arial"/>
        </w:rPr>
        <w:t xml:space="preserve">final spectrum is an interpolation of the two fits in the overlapping region between </w:t>
      </w:r>
      <w:r w:rsidR="003C41AF">
        <w:rPr>
          <w:rFonts w:ascii="Arial" w:hAnsi="Arial" w:cs="Arial"/>
          <w:i/>
        </w:rPr>
        <w:t>E</w:t>
      </w:r>
      <w:r w:rsidR="006E2DD7">
        <w:rPr>
          <w:rFonts w:ascii="Arial" w:hAnsi="Arial" w:cs="Arial"/>
          <w:vertAlign w:val="subscript"/>
        </w:rPr>
        <w:t>1</w:t>
      </w:r>
      <w:r w:rsidR="006E2DD7">
        <w:rPr>
          <w:rFonts w:ascii="Arial" w:hAnsi="Arial" w:cs="Arial"/>
        </w:rPr>
        <w:t xml:space="preserve"> </w:t>
      </w:r>
      <w:r w:rsidR="003C41AF">
        <w:rPr>
          <w:rFonts w:ascii="Arial" w:hAnsi="Arial" w:cs="Arial"/>
        </w:rPr>
        <w:t xml:space="preserve">and </w:t>
      </w:r>
      <w:r w:rsidR="003C41AF">
        <w:rPr>
          <w:rFonts w:ascii="Arial" w:hAnsi="Arial" w:cs="Arial"/>
          <w:i/>
        </w:rPr>
        <w:t>E</w:t>
      </w:r>
      <w:r w:rsidR="006E2DD7">
        <w:rPr>
          <w:rFonts w:ascii="Arial" w:hAnsi="Arial" w:cs="Arial"/>
          <w:vertAlign w:val="subscript"/>
        </w:rPr>
        <w:t>2</w:t>
      </w:r>
      <w:r w:rsidR="003C41AF">
        <w:rPr>
          <w:rFonts w:ascii="Arial" w:hAnsi="Arial" w:cs="Arial"/>
        </w:rPr>
        <w:t>.</w:t>
      </w:r>
      <w:r w:rsidR="00774098">
        <w:rPr>
          <w:rFonts w:ascii="Arial" w:hAnsi="Arial" w:cs="Arial"/>
        </w:rPr>
        <w:t xml:space="preserve">   </w:t>
      </w:r>
      <w:r w:rsidR="003C41AF">
        <w:rPr>
          <w:rFonts w:ascii="Arial" w:hAnsi="Arial" w:cs="Arial"/>
        </w:rPr>
        <w:t>Then</w:t>
      </w:r>
      <w:r>
        <w:rPr>
          <w:rFonts w:ascii="Arial" w:hAnsi="Arial" w:cs="Arial"/>
        </w:rPr>
        <w:t xml:space="preserve">, </w:t>
      </w:r>
      <w:r w:rsidR="003C41AF">
        <w:rPr>
          <w:rFonts w:ascii="Arial" w:hAnsi="Arial" w:cs="Arial"/>
        </w:rPr>
        <w:t xml:space="preserve">proxy </w:t>
      </w:r>
      <w:r w:rsidR="002F0B2C">
        <w:rPr>
          <w:rFonts w:ascii="Arial" w:hAnsi="Arial" w:cs="Arial"/>
        </w:rPr>
        <w:t xml:space="preserve">detector </w:t>
      </w:r>
      <w:r w:rsidR="003C41AF">
        <w:rPr>
          <w:rFonts w:ascii="Arial" w:hAnsi="Arial" w:cs="Arial"/>
        </w:rPr>
        <w:t>count</w:t>
      </w:r>
      <w:r w:rsidR="004C5C0B">
        <w:rPr>
          <w:rFonts w:ascii="Arial" w:hAnsi="Arial" w:cs="Arial"/>
        </w:rPr>
        <w:t xml:space="preserve"> rate</w:t>
      </w:r>
      <w:r w:rsidR="003C41AF">
        <w:rPr>
          <w:rFonts w:ascii="Arial" w:hAnsi="Arial" w:cs="Arial"/>
        </w:rPr>
        <w:t>s due to the "true" spectra are calculated assuming</w:t>
      </w:r>
      <w:r>
        <w:rPr>
          <w:rFonts w:ascii="Arial" w:hAnsi="Arial" w:cs="Arial"/>
        </w:rPr>
        <w:t xml:space="preserve"> response</w:t>
      </w:r>
      <w:r w:rsidR="003C41AF">
        <w:rPr>
          <w:rFonts w:ascii="Arial" w:hAnsi="Arial" w:cs="Arial"/>
        </w:rPr>
        <w:t xml:space="preserve"> functions of the </w:t>
      </w:r>
      <w:r w:rsidR="00813E78">
        <w:rPr>
          <w:rFonts w:ascii="Arial" w:hAnsi="Arial" w:cs="Arial"/>
          <w:szCs w:val="24"/>
        </w:rPr>
        <w:t>OMNI</w:t>
      </w:r>
      <w:r w:rsidR="00813E78">
        <w:rPr>
          <w:rFonts w:ascii="Arial" w:hAnsi="Arial" w:cs="Arial"/>
        </w:rPr>
        <w:t xml:space="preserve"> </w:t>
      </w:r>
      <w:r w:rsidR="003C41AF">
        <w:rPr>
          <w:rFonts w:ascii="Arial" w:hAnsi="Arial" w:cs="Arial"/>
        </w:rPr>
        <w:t>detectors</w:t>
      </w:r>
      <w:r>
        <w:rPr>
          <w:rFonts w:ascii="Arial" w:hAnsi="Arial" w:cs="Arial"/>
        </w:rPr>
        <w:t xml:space="preserve">.  The proxy </w:t>
      </w:r>
      <w:r>
        <w:rPr>
          <w:rFonts w:ascii="Arial" w:hAnsi="Arial" w:cs="Arial"/>
        </w:rPr>
        <w:lastRenderedPageBreak/>
        <w:t>count</w:t>
      </w:r>
      <w:r w:rsidR="004C5C0B">
        <w:rPr>
          <w:rFonts w:ascii="Arial" w:hAnsi="Arial" w:cs="Arial"/>
        </w:rPr>
        <w:t xml:space="preserve"> rate</w:t>
      </w:r>
      <w:r>
        <w:rPr>
          <w:rFonts w:ascii="Arial" w:hAnsi="Arial" w:cs="Arial"/>
        </w:rPr>
        <w:t xml:space="preserve">s </w:t>
      </w:r>
      <w:r w:rsidR="003C41AF">
        <w:rPr>
          <w:rFonts w:ascii="Arial" w:hAnsi="Arial" w:cs="Arial"/>
        </w:rPr>
        <w:t>are</w:t>
      </w:r>
      <w:r>
        <w:rPr>
          <w:rFonts w:ascii="Arial" w:hAnsi="Arial" w:cs="Arial"/>
        </w:rPr>
        <w:t xml:space="preserve"> run through the algorithm and the differential energy flux spectrum output by the algorithm </w:t>
      </w:r>
      <w:r w:rsidR="003C41AF">
        <w:rPr>
          <w:rFonts w:ascii="Arial" w:hAnsi="Arial" w:cs="Arial"/>
        </w:rPr>
        <w:t>is</w:t>
      </w:r>
      <w:r>
        <w:rPr>
          <w:rFonts w:ascii="Arial" w:hAnsi="Arial" w:cs="Arial"/>
        </w:rPr>
        <w:t xml:space="preserve"> compared to the "true" spectrum.</w:t>
      </w:r>
    </w:p>
    <w:p w:rsidR="006F2F1D" w:rsidRPr="006F2F1D" w:rsidRDefault="006F2F1D" w:rsidP="00E87F1B">
      <w:pPr>
        <w:pStyle w:val="TableTitle0"/>
        <w:spacing w:line="276" w:lineRule="auto"/>
      </w:pPr>
      <w:bookmarkStart w:id="76" w:name="_Ref257112265"/>
      <w:bookmarkStart w:id="77" w:name="_Ref257112968"/>
      <w:bookmarkStart w:id="78" w:name="_Toc267638761"/>
      <w:bookmarkStart w:id="79" w:name="_Toc319668637"/>
      <w:bookmarkStart w:id="80" w:name="_Toc319668665"/>
      <w:bookmarkStart w:id="81" w:name="_Toc320704178"/>
      <w:r w:rsidRPr="006F2F1D">
        <w:t xml:space="preserve">Table </w:t>
      </w:r>
      <w:fldSimple w:instr=" SEQ Table \* ARABIC ">
        <w:r w:rsidR="00A612B5">
          <w:rPr>
            <w:noProof/>
          </w:rPr>
          <w:t>6</w:t>
        </w:r>
      </w:fldSimple>
      <w:bookmarkEnd w:id="76"/>
      <w:r w:rsidRPr="006F2F1D">
        <w:t xml:space="preserve">.  </w:t>
      </w:r>
      <w:r w:rsidR="00174740">
        <w:t>POES</w:t>
      </w:r>
      <w:r w:rsidRPr="006F2F1D">
        <w:t xml:space="preserve"> omni</w:t>
      </w:r>
      <w:r w:rsidR="00813E78">
        <w:t>-</w:t>
      </w:r>
      <w:r w:rsidRPr="006F2F1D">
        <w:t>directional data channels.</w:t>
      </w:r>
      <w:bookmarkEnd w:id="77"/>
      <w:bookmarkEnd w:id="78"/>
      <w:bookmarkEnd w:id="79"/>
      <w:bookmarkEnd w:id="80"/>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620"/>
        <w:gridCol w:w="2700"/>
      </w:tblGrid>
      <w:tr w:rsidR="00174740" w:rsidRPr="006F2F1D" w:rsidTr="008C1BF8">
        <w:trPr>
          <w:cantSplit/>
          <w:trHeight w:val="288"/>
          <w:tblHeader/>
        </w:trPr>
        <w:tc>
          <w:tcPr>
            <w:tcW w:w="1368" w:type="dxa"/>
            <w:tcBorders>
              <w:bottom w:val="double" w:sz="4" w:space="0" w:color="auto"/>
            </w:tcBorders>
            <w:shd w:val="pct15" w:color="auto" w:fill="auto"/>
            <w:vAlign w:val="center"/>
          </w:tcPr>
          <w:p w:rsidR="00174740" w:rsidRPr="006F2F1D" w:rsidRDefault="002F0B2C" w:rsidP="00E87F1B">
            <w:pPr>
              <w:spacing w:before="100" w:after="100" w:line="276" w:lineRule="auto"/>
              <w:jc w:val="center"/>
              <w:rPr>
                <w:rFonts w:ascii="Arial" w:hAnsi="Arial" w:cs="Arial"/>
                <w:b/>
                <w:sz w:val="20"/>
              </w:rPr>
            </w:pPr>
            <w:r>
              <w:rPr>
                <w:rFonts w:ascii="Arial" w:hAnsi="Arial" w:cs="Arial"/>
                <w:b/>
                <w:sz w:val="20"/>
              </w:rPr>
              <w:t xml:space="preserve">algorithm </w:t>
            </w:r>
            <w:r w:rsidR="00174740">
              <w:rPr>
                <w:rFonts w:ascii="Arial" w:hAnsi="Arial" w:cs="Arial"/>
                <w:b/>
                <w:sz w:val="20"/>
              </w:rPr>
              <w:t>channel number</w:t>
            </w:r>
          </w:p>
        </w:tc>
        <w:tc>
          <w:tcPr>
            <w:tcW w:w="1620" w:type="dxa"/>
            <w:tcBorders>
              <w:bottom w:val="double" w:sz="4" w:space="0" w:color="auto"/>
            </w:tcBorders>
            <w:shd w:val="pct15" w:color="auto" w:fill="auto"/>
            <w:vAlign w:val="center"/>
          </w:tcPr>
          <w:p w:rsidR="00174740" w:rsidRPr="006F2F1D" w:rsidRDefault="00174740" w:rsidP="00E87F1B">
            <w:pPr>
              <w:spacing w:before="100" w:after="100" w:line="276" w:lineRule="auto"/>
              <w:jc w:val="center"/>
              <w:rPr>
                <w:rFonts w:ascii="Arial" w:hAnsi="Arial" w:cs="Arial"/>
                <w:b/>
                <w:sz w:val="20"/>
              </w:rPr>
            </w:pPr>
            <w:r w:rsidRPr="006F2F1D">
              <w:rPr>
                <w:rFonts w:ascii="Arial" w:hAnsi="Arial" w:cs="Arial"/>
                <w:b/>
                <w:sz w:val="20"/>
              </w:rPr>
              <w:t>POES channel</w:t>
            </w:r>
          </w:p>
        </w:tc>
        <w:tc>
          <w:tcPr>
            <w:tcW w:w="2700" w:type="dxa"/>
            <w:tcBorders>
              <w:bottom w:val="double" w:sz="4" w:space="0" w:color="auto"/>
            </w:tcBorders>
            <w:shd w:val="pct15" w:color="auto" w:fill="auto"/>
            <w:vAlign w:val="center"/>
          </w:tcPr>
          <w:p w:rsidR="00174740" w:rsidRPr="006F2F1D" w:rsidRDefault="00174740" w:rsidP="00E87F1B">
            <w:pPr>
              <w:spacing w:before="100" w:after="100" w:line="276" w:lineRule="auto"/>
              <w:jc w:val="center"/>
              <w:rPr>
                <w:rFonts w:ascii="Arial" w:hAnsi="Arial" w:cs="Arial"/>
                <w:b/>
                <w:sz w:val="20"/>
              </w:rPr>
            </w:pPr>
            <w:r w:rsidRPr="006F2F1D">
              <w:rPr>
                <w:rFonts w:ascii="Arial" w:hAnsi="Arial" w:cs="Arial"/>
                <w:b/>
                <w:sz w:val="20"/>
              </w:rPr>
              <w:t>POES channel energy range (MeV)</w:t>
            </w:r>
          </w:p>
        </w:tc>
      </w:tr>
      <w:tr w:rsidR="00174740" w:rsidRPr="006F2F1D" w:rsidTr="008C1BF8">
        <w:trPr>
          <w:cantSplit/>
          <w:trHeight w:val="288"/>
        </w:trPr>
        <w:tc>
          <w:tcPr>
            <w:tcW w:w="1368" w:type="dxa"/>
            <w:vAlign w:val="center"/>
          </w:tcPr>
          <w:p w:rsidR="00174740" w:rsidRPr="006F2F1D" w:rsidRDefault="00174740" w:rsidP="00E87F1B">
            <w:pPr>
              <w:spacing w:before="100" w:after="100" w:line="276" w:lineRule="auto"/>
              <w:jc w:val="center"/>
              <w:rPr>
                <w:rFonts w:ascii="Arial" w:hAnsi="Arial" w:cs="Arial"/>
                <w:sz w:val="20"/>
              </w:rPr>
            </w:pPr>
            <w:r>
              <w:rPr>
                <w:rFonts w:ascii="Arial" w:hAnsi="Arial" w:cs="Arial"/>
                <w:sz w:val="20"/>
              </w:rPr>
              <w:t>0</w:t>
            </w:r>
          </w:p>
        </w:tc>
        <w:tc>
          <w:tcPr>
            <w:tcW w:w="1620" w:type="dxa"/>
            <w:vAlign w:val="center"/>
          </w:tcPr>
          <w:p w:rsidR="00174740" w:rsidRPr="006F2F1D" w:rsidRDefault="00174740" w:rsidP="00E87F1B">
            <w:pPr>
              <w:spacing w:before="100" w:after="100" w:line="276" w:lineRule="auto"/>
              <w:jc w:val="center"/>
              <w:rPr>
                <w:rFonts w:ascii="Arial" w:hAnsi="Arial" w:cs="Arial"/>
                <w:sz w:val="20"/>
              </w:rPr>
            </w:pPr>
            <w:r w:rsidRPr="006F2F1D">
              <w:rPr>
                <w:rFonts w:ascii="Arial" w:hAnsi="Arial" w:cs="Arial"/>
                <w:sz w:val="20"/>
              </w:rPr>
              <w:t>P6</w:t>
            </w:r>
          </w:p>
        </w:tc>
        <w:tc>
          <w:tcPr>
            <w:tcW w:w="2700" w:type="dxa"/>
            <w:vAlign w:val="center"/>
          </w:tcPr>
          <w:p w:rsidR="00174740" w:rsidRPr="006F2F1D" w:rsidRDefault="00174740" w:rsidP="00E87F1B">
            <w:pPr>
              <w:spacing w:before="100" w:after="100" w:line="276" w:lineRule="auto"/>
              <w:jc w:val="center"/>
              <w:rPr>
                <w:rFonts w:ascii="Arial" w:hAnsi="Arial" w:cs="Arial"/>
                <w:sz w:val="20"/>
              </w:rPr>
            </w:pPr>
            <w:r w:rsidRPr="006F2F1D">
              <w:rPr>
                <w:rFonts w:ascii="Arial" w:hAnsi="Arial" w:cs="Arial"/>
                <w:sz w:val="20"/>
              </w:rPr>
              <w:t>16-250</w:t>
            </w:r>
          </w:p>
        </w:tc>
      </w:tr>
      <w:tr w:rsidR="00174740" w:rsidRPr="006F2F1D" w:rsidTr="008C1BF8">
        <w:trPr>
          <w:cantSplit/>
          <w:trHeight w:val="288"/>
        </w:trPr>
        <w:tc>
          <w:tcPr>
            <w:tcW w:w="1368" w:type="dxa"/>
            <w:vAlign w:val="center"/>
          </w:tcPr>
          <w:p w:rsidR="00174740" w:rsidRPr="006F2F1D" w:rsidRDefault="00174740" w:rsidP="00E87F1B">
            <w:pPr>
              <w:spacing w:before="100" w:after="100" w:line="276" w:lineRule="auto"/>
              <w:jc w:val="center"/>
              <w:rPr>
                <w:rFonts w:ascii="Arial" w:hAnsi="Arial" w:cs="Arial"/>
                <w:sz w:val="20"/>
              </w:rPr>
            </w:pPr>
            <w:r>
              <w:rPr>
                <w:rFonts w:ascii="Arial" w:hAnsi="Arial" w:cs="Arial"/>
                <w:sz w:val="20"/>
              </w:rPr>
              <w:t>1</w:t>
            </w:r>
          </w:p>
        </w:tc>
        <w:tc>
          <w:tcPr>
            <w:tcW w:w="1620" w:type="dxa"/>
            <w:vAlign w:val="center"/>
          </w:tcPr>
          <w:p w:rsidR="00174740" w:rsidRPr="006F2F1D" w:rsidRDefault="00174740" w:rsidP="00E87F1B">
            <w:pPr>
              <w:spacing w:before="100" w:after="100" w:line="276" w:lineRule="auto"/>
              <w:jc w:val="center"/>
              <w:rPr>
                <w:rFonts w:ascii="Arial" w:hAnsi="Arial" w:cs="Arial"/>
                <w:sz w:val="20"/>
              </w:rPr>
            </w:pPr>
            <w:r w:rsidRPr="006F2F1D">
              <w:rPr>
                <w:rFonts w:ascii="Arial" w:hAnsi="Arial" w:cs="Arial"/>
                <w:sz w:val="20"/>
              </w:rPr>
              <w:t>P7</w:t>
            </w:r>
          </w:p>
        </w:tc>
        <w:tc>
          <w:tcPr>
            <w:tcW w:w="2700" w:type="dxa"/>
            <w:vAlign w:val="center"/>
          </w:tcPr>
          <w:p w:rsidR="00174740" w:rsidRPr="006F2F1D" w:rsidRDefault="00174740" w:rsidP="00E87F1B">
            <w:pPr>
              <w:spacing w:before="100" w:after="100" w:line="276" w:lineRule="auto"/>
              <w:jc w:val="center"/>
              <w:rPr>
                <w:rFonts w:ascii="Arial" w:hAnsi="Arial" w:cs="Arial"/>
                <w:sz w:val="20"/>
              </w:rPr>
            </w:pPr>
            <w:r w:rsidRPr="006F2F1D">
              <w:rPr>
                <w:rFonts w:ascii="Arial" w:hAnsi="Arial" w:cs="Arial"/>
                <w:sz w:val="20"/>
              </w:rPr>
              <w:t>35-250</w:t>
            </w:r>
          </w:p>
        </w:tc>
      </w:tr>
      <w:tr w:rsidR="00174740" w:rsidRPr="006F2F1D" w:rsidTr="008C1BF8">
        <w:trPr>
          <w:cantSplit/>
          <w:trHeight w:val="288"/>
        </w:trPr>
        <w:tc>
          <w:tcPr>
            <w:tcW w:w="1368" w:type="dxa"/>
            <w:vAlign w:val="center"/>
          </w:tcPr>
          <w:p w:rsidR="00174740" w:rsidRPr="006F2F1D" w:rsidRDefault="00174740" w:rsidP="00E87F1B">
            <w:pPr>
              <w:spacing w:before="100" w:after="100" w:line="276" w:lineRule="auto"/>
              <w:jc w:val="center"/>
              <w:rPr>
                <w:rFonts w:ascii="Arial" w:hAnsi="Arial" w:cs="Arial"/>
                <w:sz w:val="20"/>
              </w:rPr>
            </w:pPr>
            <w:r>
              <w:rPr>
                <w:rFonts w:ascii="Arial" w:hAnsi="Arial" w:cs="Arial"/>
                <w:sz w:val="20"/>
              </w:rPr>
              <w:t>2</w:t>
            </w:r>
          </w:p>
        </w:tc>
        <w:tc>
          <w:tcPr>
            <w:tcW w:w="1620" w:type="dxa"/>
            <w:vAlign w:val="center"/>
          </w:tcPr>
          <w:p w:rsidR="00174740" w:rsidRPr="006F2F1D" w:rsidRDefault="00174740" w:rsidP="00E87F1B">
            <w:pPr>
              <w:spacing w:before="100" w:after="100" w:line="276" w:lineRule="auto"/>
              <w:jc w:val="center"/>
              <w:rPr>
                <w:rFonts w:ascii="Arial" w:hAnsi="Arial" w:cs="Arial"/>
                <w:sz w:val="20"/>
              </w:rPr>
            </w:pPr>
            <w:r w:rsidRPr="006F2F1D">
              <w:rPr>
                <w:rFonts w:ascii="Arial" w:hAnsi="Arial" w:cs="Arial"/>
                <w:sz w:val="20"/>
              </w:rPr>
              <w:t>P8</w:t>
            </w:r>
          </w:p>
        </w:tc>
        <w:tc>
          <w:tcPr>
            <w:tcW w:w="2700" w:type="dxa"/>
            <w:vAlign w:val="center"/>
          </w:tcPr>
          <w:p w:rsidR="00174740" w:rsidRPr="006F2F1D" w:rsidRDefault="00174740" w:rsidP="00E87F1B">
            <w:pPr>
              <w:spacing w:before="100" w:after="100" w:line="276" w:lineRule="auto"/>
              <w:jc w:val="center"/>
              <w:rPr>
                <w:rFonts w:ascii="Arial" w:hAnsi="Arial" w:cs="Arial"/>
                <w:sz w:val="20"/>
              </w:rPr>
            </w:pPr>
            <w:r w:rsidRPr="006F2F1D">
              <w:rPr>
                <w:rFonts w:ascii="Arial" w:hAnsi="Arial" w:cs="Arial"/>
                <w:sz w:val="20"/>
              </w:rPr>
              <w:t>70-250</w:t>
            </w:r>
          </w:p>
        </w:tc>
      </w:tr>
      <w:tr w:rsidR="00174740" w:rsidRPr="006F2F1D" w:rsidTr="008C1BF8">
        <w:trPr>
          <w:cantSplit/>
          <w:trHeight w:val="288"/>
        </w:trPr>
        <w:tc>
          <w:tcPr>
            <w:tcW w:w="1368" w:type="dxa"/>
            <w:vAlign w:val="center"/>
          </w:tcPr>
          <w:p w:rsidR="00174740" w:rsidRPr="006F2F1D" w:rsidRDefault="00174740" w:rsidP="00E87F1B">
            <w:pPr>
              <w:spacing w:before="100" w:after="100" w:line="276" w:lineRule="auto"/>
              <w:jc w:val="center"/>
              <w:rPr>
                <w:rFonts w:ascii="Arial" w:hAnsi="Arial" w:cs="Arial"/>
                <w:sz w:val="20"/>
              </w:rPr>
            </w:pPr>
            <w:r>
              <w:rPr>
                <w:rFonts w:ascii="Arial" w:hAnsi="Arial" w:cs="Arial"/>
                <w:sz w:val="20"/>
              </w:rPr>
              <w:t>3</w:t>
            </w:r>
          </w:p>
        </w:tc>
        <w:tc>
          <w:tcPr>
            <w:tcW w:w="1620" w:type="dxa"/>
            <w:vAlign w:val="center"/>
          </w:tcPr>
          <w:p w:rsidR="00174740" w:rsidRPr="006F2F1D" w:rsidRDefault="00174740" w:rsidP="00E87F1B">
            <w:pPr>
              <w:spacing w:before="100" w:after="100" w:line="276" w:lineRule="auto"/>
              <w:jc w:val="center"/>
              <w:rPr>
                <w:rFonts w:ascii="Arial" w:hAnsi="Arial" w:cs="Arial"/>
                <w:sz w:val="20"/>
              </w:rPr>
            </w:pPr>
            <w:r w:rsidRPr="006F2F1D">
              <w:rPr>
                <w:rFonts w:ascii="Arial" w:hAnsi="Arial" w:cs="Arial"/>
                <w:sz w:val="20"/>
              </w:rPr>
              <w:t>P9</w:t>
            </w:r>
          </w:p>
        </w:tc>
        <w:tc>
          <w:tcPr>
            <w:tcW w:w="2700" w:type="dxa"/>
            <w:vAlign w:val="center"/>
          </w:tcPr>
          <w:p w:rsidR="00174740" w:rsidRPr="006F2F1D" w:rsidRDefault="00174740" w:rsidP="00E87F1B">
            <w:pPr>
              <w:spacing w:before="100" w:after="100" w:line="276" w:lineRule="auto"/>
              <w:jc w:val="center"/>
              <w:rPr>
                <w:rFonts w:ascii="Arial" w:hAnsi="Arial" w:cs="Arial"/>
                <w:sz w:val="20"/>
              </w:rPr>
            </w:pPr>
            <w:r w:rsidRPr="006F2F1D">
              <w:rPr>
                <w:rFonts w:ascii="Arial" w:hAnsi="Arial" w:cs="Arial"/>
                <w:sz w:val="20"/>
              </w:rPr>
              <w:t>140-250</w:t>
            </w:r>
          </w:p>
        </w:tc>
      </w:tr>
    </w:tbl>
    <w:p w:rsidR="006F2F1D" w:rsidRPr="006F2F1D" w:rsidRDefault="006F2F1D" w:rsidP="00E87F1B">
      <w:pPr>
        <w:spacing w:line="276" w:lineRule="auto"/>
        <w:rPr>
          <w:rFonts w:ascii="Arial" w:hAnsi="Arial" w:cs="Arial"/>
        </w:rPr>
      </w:pPr>
    </w:p>
    <w:p w:rsidR="00E808A0" w:rsidRDefault="00AE4E91" w:rsidP="00E87F1B">
      <w:pPr>
        <w:spacing w:line="276" w:lineRule="auto"/>
        <w:rPr>
          <w:rFonts w:ascii="Arial" w:hAnsi="Arial" w:cs="Arial"/>
        </w:rPr>
      </w:pPr>
      <w:r>
        <w:rPr>
          <w:rFonts w:ascii="Arial" w:hAnsi="Arial" w:cs="Arial"/>
        </w:rPr>
        <w:t>P</w:t>
      </w:r>
      <w:r w:rsidR="006F2F1D" w:rsidRPr="006F2F1D">
        <w:rPr>
          <w:rFonts w:ascii="Arial" w:hAnsi="Arial" w:cs="Arial"/>
        </w:rPr>
        <w:t xml:space="preserve">roxy data sets using POES data </w:t>
      </w:r>
      <w:r w:rsidR="003C41AF">
        <w:rPr>
          <w:rFonts w:ascii="Arial" w:hAnsi="Arial" w:cs="Arial"/>
        </w:rPr>
        <w:t>can be chosen to</w:t>
      </w:r>
      <w:r>
        <w:rPr>
          <w:rFonts w:ascii="Arial" w:hAnsi="Arial" w:cs="Arial"/>
        </w:rPr>
        <w:t xml:space="preserve"> </w:t>
      </w:r>
      <w:r w:rsidR="006F2F1D" w:rsidRPr="006F2F1D">
        <w:rPr>
          <w:rFonts w:ascii="Arial" w:hAnsi="Arial" w:cs="Arial"/>
        </w:rPr>
        <w:t>encompass SEP events including their onset, peak, and decay, and the magnetospheric-only populations preceding or following them</w:t>
      </w:r>
      <w:r w:rsidR="003C41AF">
        <w:rPr>
          <w:rFonts w:ascii="Arial" w:hAnsi="Arial" w:cs="Arial"/>
        </w:rPr>
        <w:t xml:space="preserve"> such as the</w:t>
      </w:r>
      <w:r w:rsidR="006F2F1D" w:rsidRPr="006F2F1D">
        <w:rPr>
          <w:rFonts w:ascii="Arial" w:hAnsi="Arial" w:cs="Arial"/>
        </w:rPr>
        <w:t xml:space="preserve"> events </w:t>
      </w:r>
      <w:r w:rsidR="003C41AF">
        <w:rPr>
          <w:rFonts w:ascii="Arial" w:hAnsi="Arial" w:cs="Arial"/>
        </w:rPr>
        <w:t>that occurred</w:t>
      </w:r>
      <w:r w:rsidR="006F2F1D" w:rsidRPr="006F2F1D">
        <w:rPr>
          <w:rFonts w:ascii="Arial" w:hAnsi="Arial" w:cs="Arial"/>
        </w:rPr>
        <w:t xml:space="preserve"> over 10 days during the 2003 Halloween storm.    </w:t>
      </w:r>
    </w:p>
    <w:p w:rsidR="006F2F1D" w:rsidRPr="006F2F1D" w:rsidRDefault="006F2F1D" w:rsidP="00E87F1B">
      <w:pPr>
        <w:pStyle w:val="Heading2"/>
        <w:spacing w:line="276" w:lineRule="auto"/>
        <w:rPr>
          <w:rFonts w:ascii="Arial" w:hAnsi="Arial" w:cs="Arial"/>
          <w:i/>
          <w:sz w:val="24"/>
          <w:szCs w:val="24"/>
        </w:rPr>
      </w:pPr>
      <w:bookmarkStart w:id="82" w:name="_Toc267638736"/>
      <w:bookmarkStart w:id="83" w:name="_Toc320704149"/>
      <w:r w:rsidRPr="006F2F1D">
        <w:rPr>
          <w:rFonts w:ascii="Arial" w:hAnsi="Arial" w:cs="Arial"/>
          <w:sz w:val="24"/>
          <w:szCs w:val="24"/>
        </w:rPr>
        <w:t>4.3 Proxy data from 2003 SEP fluence spectra studied by Mewaldt</w:t>
      </w:r>
      <w:bookmarkEnd w:id="82"/>
      <w:bookmarkEnd w:id="83"/>
    </w:p>
    <w:p w:rsidR="006F2F1D" w:rsidRPr="006F2F1D" w:rsidRDefault="006F2F1D" w:rsidP="00E87F1B">
      <w:pPr>
        <w:spacing w:line="276" w:lineRule="auto"/>
        <w:rPr>
          <w:rFonts w:ascii="Arial" w:hAnsi="Arial" w:cs="Arial"/>
        </w:rPr>
      </w:pPr>
      <w:r w:rsidRPr="006F2F1D">
        <w:rPr>
          <w:rFonts w:ascii="Arial" w:hAnsi="Arial" w:cs="Arial"/>
        </w:rPr>
        <w:t>The algorithm was also tested on data for the SEP events of October-November, 2003.  Mewaldt et al. generated fluence spectra for five events during this time period using double power law fits:</w:t>
      </w:r>
    </w:p>
    <w:p w:rsidR="006F2F1D" w:rsidRPr="006F2F1D" w:rsidRDefault="006F2F1D" w:rsidP="00E87F1B">
      <w:pPr>
        <w:spacing w:line="276" w:lineRule="auto"/>
        <w:rPr>
          <w:rFonts w:ascii="Arial" w:hAnsi="Arial" w:cs="Arial"/>
        </w:rPr>
      </w:pPr>
      <w:r w:rsidRPr="006F2F1D">
        <w:rPr>
          <w:rFonts w:ascii="Arial" w:hAnsi="Arial" w:cs="Arial"/>
        </w:rPr>
        <w:t xml:space="preserve">  </w:t>
      </w:r>
      <m:oMath>
        <m:f>
          <m:fPr>
            <m:type m:val="lin"/>
            <m:ctrlPr>
              <w:rPr>
                <w:rFonts w:ascii="Cambria Math" w:hAnsi="Cambria Math" w:cs="Arial"/>
                <w:i/>
              </w:rPr>
            </m:ctrlPr>
          </m:fPr>
          <m:num>
            <m:r>
              <w:rPr>
                <w:rFonts w:ascii="Cambria Math" w:hAnsi="Cambria Math" w:cs="Arial"/>
              </w:rPr>
              <m:t>dJ</m:t>
            </m:r>
          </m:num>
          <m:den>
            <m:r>
              <w:rPr>
                <w:rFonts w:ascii="Cambria Math" w:hAnsi="Cambria Math" w:cs="Arial"/>
              </w:rPr>
              <m:t>dE</m:t>
            </m:r>
          </m:den>
        </m:f>
        <m:r>
          <w:rPr>
            <w:rFonts w:ascii="Cambria Math" w:hAnsi="Cambria Math" w:cs="Arial"/>
          </w:rPr>
          <m:t>=C</m:t>
        </m:r>
        <m:sSup>
          <m:sSupPr>
            <m:ctrlPr>
              <w:rPr>
                <w:rFonts w:ascii="Cambria Math" w:hAnsi="Cambria Math" w:cs="Arial"/>
                <w:i/>
              </w:rPr>
            </m:ctrlPr>
          </m:sSupPr>
          <m:e>
            <m:r>
              <w:rPr>
                <w:rFonts w:ascii="Cambria Math" w:hAnsi="Cambria Math" w:cs="Arial"/>
              </w:rPr>
              <m:t>E</m:t>
            </m:r>
          </m:e>
          <m:sup>
            <m:r>
              <w:rPr>
                <w:rFonts w:ascii="Cambria Math" w:hAnsi="Cambria Math" w:cs="Arial"/>
              </w:rPr>
              <m:t>γ</m:t>
            </m:r>
          </m:sup>
        </m:sSup>
        <m:r>
          <m:rPr>
            <m:sty m:val="p"/>
          </m:rPr>
          <w:rPr>
            <w:rFonts w:ascii="Cambria Math" w:hAnsi="Cambria Math" w:cs="Arial"/>
          </w:rPr>
          <m:t>exp⁡</m:t>
        </m:r>
        <m:r>
          <w:rPr>
            <w:rFonts w:ascii="Cambria Math" w:hAnsi="Cambria Math" w:cs="Arial"/>
          </w:rPr>
          <m:t>(-</m:t>
        </m:r>
        <m:f>
          <m:fPr>
            <m:type m:val="lin"/>
            <m:ctrlPr>
              <w:rPr>
                <w:rFonts w:ascii="Cambria Math" w:hAnsi="Cambria Math" w:cs="Arial"/>
                <w:i/>
              </w:rPr>
            </m:ctrlPr>
          </m:fPr>
          <m:num>
            <m:r>
              <w:rPr>
                <w:rFonts w:ascii="Cambria Math" w:hAnsi="Cambria Math" w:cs="Arial"/>
              </w:rPr>
              <m:t>E</m:t>
            </m:r>
          </m:num>
          <m:den>
            <m:sSub>
              <m:sSubPr>
                <m:ctrlPr>
                  <w:rPr>
                    <w:rFonts w:ascii="Cambria Math" w:hAnsi="Cambria Math" w:cs="Arial"/>
                    <w:i/>
                  </w:rPr>
                </m:ctrlPr>
              </m:sSubPr>
              <m:e>
                <m:r>
                  <w:rPr>
                    <w:rFonts w:ascii="Cambria Math" w:hAnsi="Cambria Math" w:cs="Arial"/>
                  </w:rPr>
                  <m:t>E</m:t>
                </m:r>
              </m:e>
              <m:sub>
                <m:r>
                  <w:rPr>
                    <w:rFonts w:ascii="Cambria Math" w:hAnsi="Cambria Math" w:cs="Arial"/>
                  </w:rPr>
                  <m:t>0</m:t>
                </m:r>
              </m:sub>
            </m:sSub>
          </m:den>
        </m:f>
        <m:r>
          <w:rPr>
            <w:rFonts w:ascii="Cambria Math" w:hAnsi="Cambria Math" w:cs="Arial"/>
          </w:rPr>
          <m:t>)</m:t>
        </m:r>
      </m:oMath>
      <w:r w:rsidRPr="006F2F1D">
        <w:rPr>
          <w:rFonts w:ascii="Arial" w:hAnsi="Arial" w:cs="Arial"/>
        </w:rPr>
        <w:t xml:space="preserve">   for  </w:t>
      </w:r>
      <m:oMath>
        <m:r>
          <w:rPr>
            <w:rFonts w:ascii="Cambria Math" w:hAnsi="Cambria Math" w:cs="Arial"/>
          </w:rPr>
          <m:t>E≤</m:t>
        </m:r>
        <m:d>
          <m:dPr>
            <m:ctrlPr>
              <w:rPr>
                <w:rFonts w:ascii="Cambria Math" w:hAnsi="Cambria Math" w:cs="Arial"/>
                <w:i/>
              </w:rPr>
            </m:ctrlPr>
          </m:dPr>
          <m:e>
            <m:r>
              <w:rPr>
                <w:rFonts w:ascii="Cambria Math" w:hAnsi="Cambria Math" w:cs="Arial"/>
              </w:rPr>
              <m:t>δ-γ</m:t>
            </m:r>
          </m:e>
        </m:d>
        <m:sSub>
          <m:sSubPr>
            <m:ctrlPr>
              <w:rPr>
                <w:rFonts w:ascii="Cambria Math" w:hAnsi="Cambria Math" w:cs="Arial"/>
                <w:i/>
              </w:rPr>
            </m:ctrlPr>
          </m:sSubPr>
          <m:e>
            <m:r>
              <w:rPr>
                <w:rFonts w:ascii="Cambria Math" w:hAnsi="Cambria Math" w:cs="Arial"/>
              </w:rPr>
              <m:t>E</m:t>
            </m:r>
          </m:e>
          <m:sub>
            <m:r>
              <w:rPr>
                <w:rFonts w:ascii="Cambria Math" w:hAnsi="Cambria Math" w:cs="Arial"/>
              </w:rPr>
              <m:t>0</m:t>
            </m:r>
          </m:sub>
        </m:sSub>
      </m:oMath>
      <w:r w:rsidRPr="006F2F1D">
        <w:rPr>
          <w:rFonts w:ascii="Arial" w:hAnsi="Arial" w:cs="Arial"/>
        </w:rPr>
        <w:t>;</w:t>
      </w:r>
    </w:p>
    <w:p w:rsidR="006F2F1D" w:rsidRPr="006F2F1D" w:rsidRDefault="006F2F1D" w:rsidP="00E87F1B">
      <w:pPr>
        <w:spacing w:line="276" w:lineRule="auto"/>
        <w:rPr>
          <w:rFonts w:ascii="Arial" w:hAnsi="Arial" w:cs="Arial"/>
        </w:rPr>
      </w:pPr>
      <w:r w:rsidRPr="006F2F1D">
        <w:rPr>
          <w:rFonts w:ascii="Arial" w:hAnsi="Arial" w:cs="Arial"/>
        </w:rPr>
        <w:t xml:space="preserve">  </w:t>
      </w:r>
      <m:oMath>
        <m:f>
          <m:fPr>
            <m:type m:val="lin"/>
            <m:ctrlPr>
              <w:rPr>
                <w:rFonts w:ascii="Cambria Math" w:hAnsi="Cambria Math" w:cs="Arial"/>
                <w:i/>
              </w:rPr>
            </m:ctrlPr>
          </m:fPr>
          <m:num>
            <m:r>
              <w:rPr>
                <w:rFonts w:ascii="Cambria Math" w:hAnsi="Cambria Math" w:cs="Arial"/>
              </w:rPr>
              <m:t>dJ</m:t>
            </m:r>
          </m:num>
          <m:den>
            <m:r>
              <w:rPr>
                <w:rFonts w:ascii="Cambria Math" w:hAnsi="Cambria Math" w:cs="Arial"/>
              </w:rPr>
              <m:t>dE</m:t>
            </m:r>
          </m:den>
        </m:f>
        <m:r>
          <w:rPr>
            <w:rFonts w:ascii="Cambria Math" w:hAnsi="Cambria Math" w:cs="Arial"/>
          </w:rPr>
          <m:t>=C</m:t>
        </m:r>
        <m:sSup>
          <m:sSupPr>
            <m:ctrlPr>
              <w:rPr>
                <w:rFonts w:ascii="Cambria Math" w:hAnsi="Cambria Math" w:cs="Arial"/>
                <w:i/>
              </w:rPr>
            </m:ctrlPr>
          </m:sSupPr>
          <m:e>
            <m:r>
              <w:rPr>
                <w:rFonts w:ascii="Cambria Math" w:hAnsi="Cambria Math" w:cs="Arial"/>
              </w:rPr>
              <m:t>E</m:t>
            </m:r>
          </m:e>
          <m:sup>
            <m:r>
              <w:rPr>
                <w:rFonts w:ascii="Cambria Math" w:hAnsi="Cambria Math" w:cs="Arial"/>
              </w:rPr>
              <m:t>δ</m:t>
            </m:r>
          </m:sup>
        </m:sSup>
        <m:r>
          <m:rPr>
            <m:sty m:val="p"/>
          </m:rPr>
          <w:rPr>
            <w:rFonts w:ascii="Cambria Math" w:hAnsi="Cambria Math" w:cs="Arial"/>
          </w:rPr>
          <m:t>{</m:t>
        </m:r>
        <m:sSup>
          <m:sSupPr>
            <m:ctrlPr>
              <w:rPr>
                <w:rFonts w:ascii="Cambria Math" w:hAnsi="Cambria Math" w:cs="Arial"/>
              </w:rPr>
            </m:ctrlPr>
          </m:sSupPr>
          <m:e>
            <m:d>
              <m:dPr>
                <m:begChr m:val="["/>
                <m:endChr m:val="]"/>
                <m:ctrlPr>
                  <w:rPr>
                    <w:rFonts w:ascii="Cambria Math" w:hAnsi="Cambria Math" w:cs="Arial"/>
                  </w:rPr>
                </m:ctrlPr>
              </m:dPr>
              <m:e>
                <m:d>
                  <m:dPr>
                    <m:ctrlPr>
                      <w:rPr>
                        <w:rFonts w:ascii="Cambria Math" w:hAnsi="Cambria Math" w:cs="Arial"/>
                        <w:i/>
                      </w:rPr>
                    </m:ctrlPr>
                  </m:dPr>
                  <m:e>
                    <m:r>
                      <w:rPr>
                        <w:rFonts w:ascii="Cambria Math" w:hAnsi="Cambria Math" w:cs="Arial"/>
                      </w:rPr>
                      <m:t>δ-γ</m:t>
                    </m:r>
                  </m:e>
                </m:d>
                <m:sSub>
                  <m:sSubPr>
                    <m:ctrlPr>
                      <w:rPr>
                        <w:rFonts w:ascii="Cambria Math" w:hAnsi="Cambria Math" w:cs="Arial"/>
                        <w:i/>
                      </w:rPr>
                    </m:ctrlPr>
                  </m:sSubPr>
                  <m:e>
                    <m:r>
                      <w:rPr>
                        <w:rFonts w:ascii="Cambria Math" w:hAnsi="Cambria Math" w:cs="Arial"/>
                      </w:rPr>
                      <m:t>E</m:t>
                    </m:r>
                  </m:e>
                  <m:sub>
                    <m:r>
                      <w:rPr>
                        <w:rFonts w:ascii="Cambria Math" w:hAnsi="Cambria Math" w:cs="Arial"/>
                      </w:rPr>
                      <m:t>0</m:t>
                    </m:r>
                  </m:sub>
                </m:sSub>
                <m:ctrlPr>
                  <w:rPr>
                    <w:rFonts w:ascii="Cambria Math" w:hAnsi="Cambria Math" w:cs="Arial"/>
                    <w:i/>
                  </w:rPr>
                </m:ctrlPr>
              </m:e>
            </m:d>
          </m:e>
          <m:sup>
            <m:r>
              <w:rPr>
                <w:rFonts w:ascii="Cambria Math" w:hAnsi="Cambria Math" w:cs="Arial"/>
              </w:rPr>
              <m:t>δ-γ</m:t>
            </m:r>
          </m:sup>
        </m:sSup>
        <m:r>
          <w:rPr>
            <w:rFonts w:ascii="Cambria Math" w:hAnsi="Cambria Math" w:cs="Arial"/>
          </w:rPr>
          <m:t xml:space="preserve"> exp(γ-δ)</m:t>
        </m:r>
      </m:oMath>
      <w:r w:rsidRPr="006F2F1D">
        <w:rPr>
          <w:rFonts w:ascii="Arial" w:hAnsi="Arial" w:cs="Arial"/>
        </w:rPr>
        <w:t xml:space="preserve">  for  </w:t>
      </w:r>
      <m:oMath>
        <m:r>
          <w:rPr>
            <w:rFonts w:ascii="Cambria Math" w:hAnsi="Cambria Math" w:cs="Arial"/>
          </w:rPr>
          <m:t>E≥</m:t>
        </m:r>
        <m:d>
          <m:dPr>
            <m:ctrlPr>
              <w:rPr>
                <w:rFonts w:ascii="Cambria Math" w:hAnsi="Cambria Math" w:cs="Arial"/>
                <w:i/>
              </w:rPr>
            </m:ctrlPr>
          </m:dPr>
          <m:e>
            <m:r>
              <w:rPr>
                <w:rFonts w:ascii="Cambria Math" w:hAnsi="Cambria Math" w:cs="Arial"/>
              </w:rPr>
              <m:t>δ-γ</m:t>
            </m:r>
          </m:e>
        </m:d>
        <m:sSub>
          <m:sSubPr>
            <m:ctrlPr>
              <w:rPr>
                <w:rFonts w:ascii="Cambria Math" w:hAnsi="Cambria Math" w:cs="Arial"/>
                <w:i/>
              </w:rPr>
            </m:ctrlPr>
          </m:sSubPr>
          <m:e>
            <m:r>
              <w:rPr>
                <w:rFonts w:ascii="Cambria Math" w:hAnsi="Cambria Math" w:cs="Arial"/>
              </w:rPr>
              <m:t>E</m:t>
            </m:r>
          </m:e>
          <m:sub>
            <m:r>
              <w:rPr>
                <w:rFonts w:ascii="Cambria Math" w:hAnsi="Cambria Math" w:cs="Arial"/>
              </w:rPr>
              <m:t>0</m:t>
            </m:r>
          </m:sub>
        </m:sSub>
      </m:oMath>
    </w:p>
    <w:p w:rsidR="006F2F1D" w:rsidRPr="006F2F1D" w:rsidRDefault="006F2F1D" w:rsidP="00E87F1B">
      <w:pPr>
        <w:pStyle w:val="Caption"/>
        <w:spacing w:line="276" w:lineRule="auto"/>
        <w:rPr>
          <w:rFonts w:cs="Arial"/>
          <w:b w:val="0"/>
          <w:sz w:val="24"/>
          <w:szCs w:val="24"/>
        </w:rPr>
      </w:pPr>
      <w:r w:rsidRPr="006F2F1D">
        <w:rPr>
          <w:rFonts w:cs="Arial"/>
          <w:b w:val="0"/>
          <w:sz w:val="24"/>
          <w:szCs w:val="24"/>
        </w:rPr>
        <w:t>The spectra</w:t>
      </w:r>
      <w:r w:rsidR="00725946">
        <w:rPr>
          <w:rFonts w:cs="Arial"/>
          <w:b w:val="0"/>
          <w:sz w:val="24"/>
          <w:szCs w:val="24"/>
        </w:rPr>
        <w:t>l functions define</w:t>
      </w:r>
      <w:r w:rsidR="00621FA5">
        <w:rPr>
          <w:rFonts w:cs="Arial"/>
          <w:b w:val="0"/>
          <w:sz w:val="24"/>
          <w:szCs w:val="24"/>
        </w:rPr>
        <w:t>d</w:t>
      </w:r>
      <w:r w:rsidRPr="006F2F1D">
        <w:rPr>
          <w:rFonts w:cs="Arial"/>
          <w:b w:val="0"/>
          <w:sz w:val="24"/>
          <w:szCs w:val="24"/>
        </w:rPr>
        <w:t xml:space="preserve"> by Mewaldt et al. were used to generate proxy count</w:t>
      </w:r>
      <w:r w:rsidR="004C5C0B">
        <w:rPr>
          <w:rFonts w:cs="Arial"/>
          <w:b w:val="0"/>
          <w:sz w:val="24"/>
          <w:szCs w:val="24"/>
        </w:rPr>
        <w:t xml:space="preserve"> rate</w:t>
      </w:r>
      <w:r w:rsidRPr="006F2F1D">
        <w:rPr>
          <w:rFonts w:cs="Arial"/>
          <w:b w:val="0"/>
          <w:sz w:val="24"/>
          <w:szCs w:val="24"/>
        </w:rPr>
        <w:t xml:space="preserve">s which were then processed by the EI algorithm.  A comparison of the original spectra and the EI algorithm output are shown in </w:t>
      </w:r>
      <w:fldSimple w:instr=" REF _Ref257112486  \* MERGEFORMAT ">
        <w:r w:rsidR="00A612B5" w:rsidRPr="00A612B5">
          <w:rPr>
            <w:rFonts w:cs="Arial"/>
            <w:b w:val="0"/>
            <w:sz w:val="24"/>
            <w:szCs w:val="24"/>
          </w:rPr>
          <w:t xml:space="preserve">Figure </w:t>
        </w:r>
        <w:r w:rsidR="00A612B5" w:rsidRPr="00A612B5">
          <w:rPr>
            <w:rFonts w:cs="Arial"/>
            <w:b w:val="0"/>
            <w:noProof/>
            <w:sz w:val="24"/>
            <w:szCs w:val="24"/>
          </w:rPr>
          <w:t>7</w:t>
        </w:r>
      </w:fldSimple>
      <w:r w:rsidRPr="006F2F1D">
        <w:rPr>
          <w:rFonts w:cs="Arial"/>
          <w:b w:val="0"/>
          <w:sz w:val="24"/>
          <w:szCs w:val="24"/>
        </w:rPr>
        <w:t>.  For all points shown for the five cases, the average magnitude of the error was 2.4% with a standard deviation of 4%.</w:t>
      </w:r>
      <w:r w:rsidR="00E808A0">
        <w:rPr>
          <w:rFonts w:cs="Arial"/>
          <w:b w:val="0"/>
          <w:sz w:val="24"/>
          <w:szCs w:val="24"/>
        </w:rPr>
        <w:t xml:space="preserve">  There is no noise on this data, so it is a test of how well the algorithm fits the </w:t>
      </w:r>
      <w:r w:rsidR="001E4B61">
        <w:rPr>
          <w:rFonts w:cs="Arial"/>
          <w:b w:val="0"/>
          <w:sz w:val="24"/>
          <w:szCs w:val="24"/>
        </w:rPr>
        <w:t xml:space="preserve">fluence spectral </w:t>
      </w:r>
      <w:r w:rsidR="00E808A0">
        <w:rPr>
          <w:rFonts w:cs="Arial"/>
          <w:b w:val="0"/>
          <w:sz w:val="24"/>
          <w:szCs w:val="24"/>
        </w:rPr>
        <w:t xml:space="preserve">shape.  </w:t>
      </w:r>
    </w:p>
    <w:p w:rsidR="006F2F1D" w:rsidRPr="006F2F1D" w:rsidRDefault="007D4B08" w:rsidP="00E87F1B">
      <w:pPr>
        <w:keepNext/>
        <w:spacing w:line="276" w:lineRule="auto"/>
        <w:rPr>
          <w:rFonts w:ascii="Arial" w:hAnsi="Arial" w:cs="Arial"/>
        </w:rPr>
      </w:pPr>
      <w:r>
        <w:rPr>
          <w:rFonts w:ascii="Arial" w:hAnsi="Arial" w:cs="Arial"/>
          <w:noProof/>
        </w:rPr>
        <w:lastRenderedPageBreak/>
        <w:drawing>
          <wp:inline distT="0" distB="0" distL="0" distR="0">
            <wp:extent cx="4168140" cy="2931961"/>
            <wp:effectExtent l="0" t="0" r="0" b="0"/>
            <wp:docPr id="7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4168140" cy="2931961"/>
                    </a:xfrm>
                    <a:prstGeom prst="rect">
                      <a:avLst/>
                    </a:prstGeom>
                    <a:noFill/>
                    <a:ln w="9525">
                      <a:noFill/>
                      <a:miter lim="800000"/>
                      <a:headEnd/>
                      <a:tailEnd/>
                    </a:ln>
                  </pic:spPr>
                </pic:pic>
              </a:graphicData>
            </a:graphic>
          </wp:inline>
        </w:drawing>
      </w:r>
    </w:p>
    <w:p w:rsidR="006F2F1D" w:rsidRPr="006F2F1D" w:rsidRDefault="006F2F1D" w:rsidP="00E87F1B">
      <w:pPr>
        <w:pStyle w:val="FigureTitle0"/>
        <w:spacing w:line="276" w:lineRule="auto"/>
      </w:pPr>
      <w:bookmarkStart w:id="84" w:name="_Ref257112486"/>
      <w:bookmarkStart w:id="85" w:name="_Ref257112931"/>
      <w:bookmarkStart w:id="86" w:name="_Toc267638755"/>
      <w:bookmarkStart w:id="87" w:name="_Toc320704172"/>
      <w:r w:rsidRPr="006F2F1D">
        <w:t xml:space="preserve">Figure </w:t>
      </w:r>
      <w:fldSimple w:instr=" SEQ Figure \* ARABIC ">
        <w:r w:rsidR="00A612B5">
          <w:rPr>
            <w:noProof/>
          </w:rPr>
          <w:t>7</w:t>
        </w:r>
      </w:fldSimple>
      <w:bookmarkEnd w:id="84"/>
      <w:r w:rsidRPr="006F2F1D">
        <w:t>.  Comparison of power law fits to proton fluence spectra for five SEP events during October-November 2003</w:t>
      </w:r>
      <w:r w:rsidR="001E4B61">
        <w:t xml:space="preserve"> given in Table 5 of paper by Mewaldt (2005)</w:t>
      </w:r>
      <w:r w:rsidR="00AD76A1">
        <w:t>.   The d</w:t>
      </w:r>
      <w:r w:rsidRPr="006F2F1D">
        <w:t>ots are the spectra</w:t>
      </w:r>
      <w:r w:rsidR="00AD76A1">
        <w:t>l shapes generated from the equations from</w:t>
      </w:r>
      <w:r w:rsidRPr="006F2F1D">
        <w:t xml:space="preserve"> Mewaldt et al., and the solid lines are the power law fits to those spectra produced by the EI algorithm.</w:t>
      </w:r>
      <w:bookmarkEnd w:id="85"/>
      <w:bookmarkEnd w:id="86"/>
      <w:r w:rsidR="001E2EE6">
        <w:t xml:space="preserve">    The </w:t>
      </w:r>
      <w:r w:rsidR="001E4B61">
        <w:t>average</w:t>
      </w:r>
      <w:r w:rsidR="001E2EE6">
        <w:t xml:space="preserve"> standard deviation </w:t>
      </w:r>
      <w:r w:rsidR="00AD76A1">
        <w:t>for the derived spectra from the original spectra is 5</w:t>
      </w:r>
      <w:r w:rsidR="001E2EE6">
        <w:t>%.</w:t>
      </w:r>
      <w:bookmarkEnd w:id="87"/>
      <w:r w:rsidR="001E2EE6">
        <w:t xml:space="preserve">  </w:t>
      </w:r>
    </w:p>
    <w:p w:rsidR="00C27011" w:rsidRDefault="00C27011" w:rsidP="00E87F1B">
      <w:pPr>
        <w:pStyle w:val="Heading2"/>
        <w:spacing w:after="120" w:line="276" w:lineRule="auto"/>
        <w:rPr>
          <w:rFonts w:ascii="Arial" w:hAnsi="Arial" w:cs="Arial"/>
          <w:sz w:val="24"/>
        </w:rPr>
      </w:pPr>
      <w:bookmarkStart w:id="88" w:name="_Toc267638737"/>
    </w:p>
    <w:p w:rsidR="006F2F1D" w:rsidRPr="006F2F1D" w:rsidRDefault="006F2F1D" w:rsidP="00E87F1B">
      <w:pPr>
        <w:pStyle w:val="Heading2"/>
        <w:spacing w:after="120" w:line="276" w:lineRule="auto"/>
        <w:rPr>
          <w:rFonts w:ascii="Arial" w:hAnsi="Arial" w:cs="Arial"/>
          <w:i/>
          <w:iCs/>
          <w:sz w:val="24"/>
        </w:rPr>
      </w:pPr>
      <w:bookmarkStart w:id="89" w:name="_Toc320704150"/>
      <w:r w:rsidRPr="006F2F1D">
        <w:rPr>
          <w:rFonts w:ascii="Arial" w:hAnsi="Arial" w:cs="Arial"/>
          <w:sz w:val="24"/>
        </w:rPr>
        <w:t xml:space="preserve">4.4  Error </w:t>
      </w:r>
      <w:bookmarkEnd w:id="88"/>
      <w:r w:rsidR="00453DB5">
        <w:rPr>
          <w:rFonts w:ascii="Arial" w:hAnsi="Arial" w:cs="Arial"/>
          <w:sz w:val="24"/>
        </w:rPr>
        <w:t>Determination</w:t>
      </w:r>
      <w:bookmarkEnd w:id="89"/>
    </w:p>
    <w:p w:rsidR="00C27011" w:rsidRDefault="006F2F1D" w:rsidP="00E87F1B">
      <w:pPr>
        <w:spacing w:line="276" w:lineRule="auto"/>
        <w:rPr>
          <w:rFonts w:ascii="Arial" w:hAnsi="Arial" w:cs="Arial"/>
        </w:rPr>
      </w:pPr>
      <w:bookmarkStart w:id="90" w:name="_Toc267638738"/>
      <w:r w:rsidRPr="001A61EE">
        <w:rPr>
          <w:rFonts w:ascii="Arial" w:hAnsi="Arial" w:cs="Arial"/>
        </w:rPr>
        <w:t xml:space="preserve">There are a number of sources of error that </w:t>
      </w:r>
      <w:r w:rsidR="00725946">
        <w:rPr>
          <w:rFonts w:ascii="Arial" w:hAnsi="Arial" w:cs="Arial"/>
        </w:rPr>
        <w:t xml:space="preserve">contribute to uncertainties in the </w:t>
      </w:r>
      <w:r w:rsidR="00A76F9E">
        <w:rPr>
          <w:rFonts w:ascii="Arial" w:hAnsi="Arial" w:cs="Arial"/>
        </w:rPr>
        <w:t xml:space="preserve">EI </w:t>
      </w:r>
      <w:r w:rsidR="00725946">
        <w:rPr>
          <w:rFonts w:ascii="Arial" w:hAnsi="Arial" w:cs="Arial"/>
        </w:rPr>
        <w:t>EDR outputs</w:t>
      </w:r>
      <w:r w:rsidRPr="001A61EE">
        <w:rPr>
          <w:rFonts w:ascii="Arial" w:hAnsi="Arial" w:cs="Arial"/>
        </w:rPr>
        <w:t xml:space="preserve">.  </w:t>
      </w:r>
      <w:r w:rsidR="00BC114C">
        <w:rPr>
          <w:rFonts w:ascii="Arial" w:hAnsi="Arial" w:cs="Arial"/>
        </w:rPr>
        <w:t>Factors include u</w:t>
      </w:r>
      <w:r w:rsidR="00BC114C" w:rsidRPr="00BC114C">
        <w:rPr>
          <w:rFonts w:ascii="Arial" w:hAnsi="Arial" w:cs="Arial"/>
        </w:rPr>
        <w:t>ncertainties i</w:t>
      </w:r>
      <w:r w:rsidR="00BC114C">
        <w:rPr>
          <w:rFonts w:ascii="Arial" w:hAnsi="Arial" w:cs="Arial"/>
        </w:rPr>
        <w:t>n instrument correction factors, l</w:t>
      </w:r>
      <w:r w:rsidR="00BC114C" w:rsidRPr="00BC114C">
        <w:rPr>
          <w:rFonts w:ascii="Arial" w:hAnsi="Arial" w:cs="Arial"/>
        </w:rPr>
        <w:t xml:space="preserve">ow </w:t>
      </w:r>
      <w:r w:rsidR="00BC114C">
        <w:rPr>
          <w:rFonts w:ascii="Arial" w:hAnsi="Arial" w:cs="Arial"/>
        </w:rPr>
        <w:t>spectral and angular resolution, o</w:t>
      </w:r>
      <w:r w:rsidR="00BC114C" w:rsidRPr="00BC114C">
        <w:rPr>
          <w:rFonts w:ascii="Arial" w:hAnsi="Arial" w:cs="Arial"/>
        </w:rPr>
        <w:t>verlap of downward loss cone with detectors</w:t>
      </w:r>
      <w:r w:rsidR="00BC114C">
        <w:rPr>
          <w:rFonts w:ascii="Arial" w:hAnsi="Arial" w:cs="Arial"/>
        </w:rPr>
        <w:t>, P</w:t>
      </w:r>
      <w:r w:rsidR="00BC114C" w:rsidRPr="00BC114C">
        <w:rPr>
          <w:rFonts w:ascii="Arial" w:hAnsi="Arial" w:cs="Arial"/>
        </w:rPr>
        <w:t xml:space="preserve">oisson noise on </w:t>
      </w:r>
      <w:r w:rsidR="00BC114C">
        <w:rPr>
          <w:rFonts w:ascii="Arial" w:hAnsi="Arial" w:cs="Arial"/>
        </w:rPr>
        <w:t xml:space="preserve">the </w:t>
      </w:r>
      <w:r w:rsidR="00BC114C" w:rsidRPr="00BC114C">
        <w:rPr>
          <w:rFonts w:ascii="Arial" w:hAnsi="Arial" w:cs="Arial"/>
        </w:rPr>
        <w:t>count data</w:t>
      </w:r>
      <w:r w:rsidR="00725946">
        <w:rPr>
          <w:rFonts w:ascii="Arial" w:hAnsi="Arial" w:cs="Arial"/>
        </w:rPr>
        <w:t>, and algorithm error</w:t>
      </w:r>
      <w:r w:rsidR="00BC114C" w:rsidRPr="00BC114C">
        <w:rPr>
          <w:rFonts w:ascii="Arial" w:hAnsi="Arial" w:cs="Arial"/>
        </w:rPr>
        <w:t xml:space="preserve">. </w:t>
      </w:r>
    </w:p>
    <w:p w:rsidR="006F2F1D" w:rsidRDefault="00C27011" w:rsidP="00E87F1B">
      <w:pPr>
        <w:spacing w:line="276" w:lineRule="auto"/>
        <w:rPr>
          <w:rFonts w:ascii="Arial" w:hAnsi="Arial" w:cs="Arial"/>
        </w:rPr>
      </w:pPr>
      <w:r>
        <w:rPr>
          <w:rFonts w:ascii="Arial" w:hAnsi="Arial" w:cs="Arial"/>
        </w:rPr>
        <w:t xml:space="preserve">The </w:t>
      </w:r>
      <w:r w:rsidR="00725946">
        <w:rPr>
          <w:rFonts w:ascii="Arial" w:hAnsi="Arial" w:cs="Arial"/>
        </w:rPr>
        <w:t xml:space="preserve">net </w:t>
      </w:r>
      <w:r>
        <w:rPr>
          <w:rFonts w:ascii="Arial" w:hAnsi="Arial" w:cs="Arial"/>
        </w:rPr>
        <w:t xml:space="preserve">algorithm </w:t>
      </w:r>
      <w:r w:rsidR="00725946">
        <w:rPr>
          <w:rFonts w:ascii="Arial" w:hAnsi="Arial" w:cs="Arial"/>
        </w:rPr>
        <w:t xml:space="preserve">plus instrument </w:t>
      </w:r>
      <w:r>
        <w:rPr>
          <w:rFonts w:ascii="Arial" w:hAnsi="Arial" w:cs="Arial"/>
        </w:rPr>
        <w:t xml:space="preserve">error </w:t>
      </w:r>
      <w:r w:rsidR="00725946">
        <w:rPr>
          <w:rFonts w:ascii="Arial" w:hAnsi="Arial" w:cs="Arial"/>
        </w:rPr>
        <w:t>is</w:t>
      </w:r>
      <w:r>
        <w:rPr>
          <w:rFonts w:ascii="Arial" w:hAnsi="Arial" w:cs="Arial"/>
        </w:rPr>
        <w:t xml:space="preserve"> determined in two steps.  First</w:t>
      </w:r>
      <w:r w:rsidR="00F256A3">
        <w:rPr>
          <w:rFonts w:ascii="Arial" w:hAnsi="Arial" w:cs="Arial"/>
        </w:rPr>
        <w:t>,</w:t>
      </w:r>
      <w:r>
        <w:rPr>
          <w:rFonts w:ascii="Arial" w:hAnsi="Arial" w:cs="Arial"/>
        </w:rPr>
        <w:t xml:space="preserve"> the error </w:t>
      </w:r>
      <w:r w:rsidR="006F2F1D" w:rsidRPr="001A61EE">
        <w:rPr>
          <w:rFonts w:ascii="Arial" w:hAnsi="Arial" w:cs="Arial"/>
        </w:rPr>
        <w:t>budget</w:t>
      </w:r>
      <w:r w:rsidR="00F256A3">
        <w:rPr>
          <w:rFonts w:ascii="Arial" w:hAnsi="Arial" w:cs="Arial"/>
        </w:rPr>
        <w:t>s</w:t>
      </w:r>
      <w:r w:rsidR="006F2F1D" w:rsidRPr="001A61EE">
        <w:rPr>
          <w:rFonts w:ascii="Arial" w:hAnsi="Arial" w:cs="Arial"/>
        </w:rPr>
        <w:t xml:space="preserve"> </w:t>
      </w:r>
      <w:bookmarkEnd w:id="90"/>
      <w:r>
        <w:rPr>
          <w:rFonts w:ascii="Arial" w:hAnsi="Arial" w:cs="Arial"/>
        </w:rPr>
        <w:t>for the count</w:t>
      </w:r>
      <w:r w:rsidR="004C5C0B">
        <w:rPr>
          <w:rFonts w:ascii="Arial" w:hAnsi="Arial" w:cs="Arial"/>
        </w:rPr>
        <w:t xml:space="preserve"> rate</w:t>
      </w:r>
      <w:r>
        <w:rPr>
          <w:rFonts w:ascii="Arial" w:hAnsi="Arial" w:cs="Arial"/>
        </w:rPr>
        <w:t>s</w:t>
      </w:r>
      <w:r w:rsidR="004C5C0B">
        <w:rPr>
          <w:rFonts w:ascii="Arial" w:hAnsi="Arial" w:cs="Arial"/>
        </w:rPr>
        <w:t xml:space="preserve"> for </w:t>
      </w:r>
      <w:r w:rsidR="00F256A3">
        <w:rPr>
          <w:rFonts w:ascii="Arial" w:hAnsi="Arial" w:cs="Arial"/>
        </w:rPr>
        <w:t>each channel</w:t>
      </w:r>
      <w:r>
        <w:rPr>
          <w:rFonts w:ascii="Arial" w:hAnsi="Arial" w:cs="Arial"/>
        </w:rPr>
        <w:t xml:space="preserve"> </w:t>
      </w:r>
      <w:r w:rsidR="00725946">
        <w:rPr>
          <w:rFonts w:ascii="Arial" w:hAnsi="Arial" w:cs="Arial"/>
        </w:rPr>
        <w:t>are</w:t>
      </w:r>
      <w:r>
        <w:rPr>
          <w:rFonts w:ascii="Arial" w:hAnsi="Arial" w:cs="Arial"/>
        </w:rPr>
        <w:t xml:space="preserve"> calculated.  Then</w:t>
      </w:r>
      <w:r w:rsidR="007825DD">
        <w:rPr>
          <w:rFonts w:ascii="Arial" w:hAnsi="Arial" w:cs="Arial"/>
        </w:rPr>
        <w:t>,</w:t>
      </w:r>
      <w:r>
        <w:rPr>
          <w:rFonts w:ascii="Arial" w:hAnsi="Arial" w:cs="Arial"/>
        </w:rPr>
        <w:t xml:space="preserve"> this error </w:t>
      </w:r>
      <w:r w:rsidR="00725946">
        <w:rPr>
          <w:rFonts w:ascii="Arial" w:hAnsi="Arial" w:cs="Arial"/>
        </w:rPr>
        <w:t>is</w:t>
      </w:r>
      <w:r>
        <w:rPr>
          <w:rFonts w:ascii="Arial" w:hAnsi="Arial" w:cs="Arial"/>
        </w:rPr>
        <w:t xml:space="preserve"> propagated through the algorithm </w:t>
      </w:r>
      <w:r w:rsidR="00BE5304">
        <w:rPr>
          <w:rFonts w:ascii="Arial" w:hAnsi="Arial" w:cs="Arial"/>
        </w:rPr>
        <w:t xml:space="preserve">with proxy data </w:t>
      </w:r>
      <w:r>
        <w:rPr>
          <w:rFonts w:ascii="Arial" w:hAnsi="Arial" w:cs="Arial"/>
        </w:rPr>
        <w:t xml:space="preserve">to </w:t>
      </w:r>
      <w:r w:rsidR="00BE5304">
        <w:rPr>
          <w:rFonts w:ascii="Arial" w:hAnsi="Arial" w:cs="Arial"/>
        </w:rPr>
        <w:t>obtain the statistics on</w:t>
      </w:r>
      <w:r>
        <w:rPr>
          <w:rFonts w:ascii="Arial" w:hAnsi="Arial" w:cs="Arial"/>
        </w:rPr>
        <w:t xml:space="preserve"> how it impacts the output fluxes.</w:t>
      </w:r>
    </w:p>
    <w:p w:rsidR="006D7E7E" w:rsidRDefault="006D7E7E" w:rsidP="00E87F1B">
      <w:pPr>
        <w:spacing w:line="276" w:lineRule="auto"/>
        <w:rPr>
          <w:rFonts w:ascii="Arial" w:hAnsi="Arial" w:cs="Arial"/>
        </w:rPr>
      </w:pPr>
    </w:p>
    <w:p w:rsidR="006D7E7E" w:rsidRDefault="006D7E7E" w:rsidP="00E87F1B">
      <w:pPr>
        <w:keepNext/>
        <w:spacing w:line="276" w:lineRule="auto"/>
      </w:pPr>
      <w:r>
        <w:rPr>
          <w:rFonts w:ascii="Arial" w:hAnsi="Arial" w:cs="Arial"/>
          <w:noProof/>
        </w:rPr>
        <w:lastRenderedPageBreak/>
        <w:drawing>
          <wp:inline distT="0" distB="0" distL="0" distR="0">
            <wp:extent cx="5263116" cy="3566552"/>
            <wp:effectExtent l="0" t="0" r="0" b="0"/>
            <wp:docPr id="1" name="Picture 0" descr="EI error 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 error flowchart.png"/>
                    <pic:cNvPicPr/>
                  </pic:nvPicPr>
                  <pic:blipFill>
                    <a:blip r:embed="rId15" cstate="print"/>
                    <a:srcRect l="8001" t="5334" r="37005" b="45339"/>
                    <a:stretch>
                      <a:fillRect/>
                    </a:stretch>
                  </pic:blipFill>
                  <pic:spPr>
                    <a:xfrm>
                      <a:off x="0" y="0"/>
                      <a:ext cx="5268491" cy="3570194"/>
                    </a:xfrm>
                    <a:prstGeom prst="rect">
                      <a:avLst/>
                    </a:prstGeom>
                  </pic:spPr>
                </pic:pic>
              </a:graphicData>
            </a:graphic>
          </wp:inline>
        </w:drawing>
      </w:r>
    </w:p>
    <w:p w:rsidR="006D7E7E" w:rsidRDefault="006D7E7E" w:rsidP="00E87F1B">
      <w:pPr>
        <w:pStyle w:val="Caption"/>
        <w:spacing w:line="276" w:lineRule="auto"/>
        <w:rPr>
          <w:rFonts w:cs="Arial"/>
        </w:rPr>
      </w:pPr>
      <w:bookmarkStart w:id="91" w:name="_Ref271102085"/>
      <w:r>
        <w:t xml:space="preserve">Figure </w:t>
      </w:r>
      <w:fldSimple w:instr=" SEQ Figure \* ARABIC ">
        <w:r w:rsidR="00A612B5">
          <w:rPr>
            <w:noProof/>
          </w:rPr>
          <w:t>8</w:t>
        </w:r>
      </w:fldSimple>
      <w:bookmarkEnd w:id="91"/>
      <w:r>
        <w:t xml:space="preserve">. </w:t>
      </w:r>
      <w:r w:rsidR="00F256A3">
        <w:t xml:space="preserve"> </w:t>
      </w:r>
      <w:r w:rsidR="007134D9">
        <w:t xml:space="preserve">Error propagation for </w:t>
      </w:r>
      <w:r w:rsidR="00F256A3">
        <w:t xml:space="preserve">the </w:t>
      </w:r>
      <w:r w:rsidR="007134D9">
        <w:t>count</w:t>
      </w:r>
      <w:r w:rsidR="004C5C0B">
        <w:t xml:space="preserve"> rate</w:t>
      </w:r>
      <w:r w:rsidR="007134D9">
        <w:t>s in one channel.</w:t>
      </w:r>
    </w:p>
    <w:p w:rsidR="006D7E7E" w:rsidRDefault="006D7E7E" w:rsidP="00E87F1B">
      <w:pPr>
        <w:spacing w:line="276" w:lineRule="auto"/>
        <w:rPr>
          <w:rFonts w:ascii="Arial" w:hAnsi="Arial" w:cs="Arial"/>
        </w:rPr>
      </w:pPr>
    </w:p>
    <w:p w:rsidR="00C27011" w:rsidRDefault="00B65163" w:rsidP="00E87F1B">
      <w:pPr>
        <w:spacing w:line="276" w:lineRule="auto"/>
        <w:rPr>
          <w:rFonts w:ascii="Arial" w:hAnsi="Arial" w:cs="Arial"/>
        </w:rPr>
      </w:pPr>
      <w:fldSimple w:instr=" REF _Ref271102085 \h  \* MERGEFORMAT ">
        <w:r w:rsidR="00A612B5" w:rsidRPr="00A612B5">
          <w:rPr>
            <w:rFonts w:ascii="Arial" w:hAnsi="Arial" w:cs="Arial"/>
          </w:rPr>
          <w:t>Figure 8</w:t>
        </w:r>
      </w:fldSimple>
      <w:r w:rsidR="00F256A3" w:rsidRPr="00F256A3">
        <w:rPr>
          <w:rFonts w:ascii="Arial" w:hAnsi="Arial" w:cs="Arial"/>
        </w:rPr>
        <w:t xml:space="preserve"> show</w:t>
      </w:r>
      <w:r w:rsidR="00F256A3">
        <w:rPr>
          <w:rFonts w:ascii="Arial" w:hAnsi="Arial" w:cs="Arial"/>
        </w:rPr>
        <w:t>s the error propagation of the main sources of errors for the count</w:t>
      </w:r>
      <w:r w:rsidR="004C5C0B">
        <w:rPr>
          <w:rFonts w:ascii="Arial" w:hAnsi="Arial" w:cs="Arial"/>
        </w:rPr>
        <w:t xml:space="preserve"> rate</w:t>
      </w:r>
      <w:r w:rsidR="00F256A3">
        <w:rPr>
          <w:rFonts w:ascii="Arial" w:hAnsi="Arial" w:cs="Arial"/>
        </w:rPr>
        <w:t xml:space="preserve">s in one channel.  Here, </w:t>
      </w:r>
      <w:r w:rsidR="009663A6">
        <w:rPr>
          <w:rFonts w:ascii="Arial" w:hAnsi="Arial" w:cs="Arial"/>
        </w:rPr>
        <w:t xml:space="preserve">the root sum of the squares of independent relative uncertainties (RSS) is given by </w:t>
      </w:r>
      <w:r w:rsidR="009663A6" w:rsidRPr="0037040B">
        <w:rPr>
          <w:position w:val="-36"/>
        </w:rPr>
        <w:object w:dxaOrig="218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1pt;height:49.35pt" o:ole="">
            <v:imagedata r:id="rId16" o:title=""/>
          </v:shape>
          <o:OLEObject Type="Embed" ProgID="Equation.3" ShapeID="_x0000_i1025" DrawAspect="Content" ObjectID="_1424594969" r:id="rId17"/>
        </w:object>
      </w:r>
      <w:r w:rsidR="004E352E" w:rsidRPr="007134D9">
        <w:rPr>
          <w:rFonts w:ascii="Arial" w:hAnsi="Arial" w:cs="Arial"/>
        </w:rPr>
        <w:t>.</w:t>
      </w:r>
      <w:r w:rsidR="0084516D">
        <w:rPr>
          <w:rFonts w:ascii="Arial" w:hAnsi="Arial" w:cs="Arial"/>
        </w:rPr>
        <w:tab/>
      </w:r>
      <w:r w:rsidR="0084516D">
        <w:rPr>
          <w:rFonts w:ascii="Arial" w:hAnsi="Arial" w:cs="Arial"/>
        </w:rPr>
        <w:tab/>
      </w:r>
      <w:r w:rsidR="0084516D">
        <w:rPr>
          <w:rFonts w:ascii="Arial" w:hAnsi="Arial" w:cs="Arial"/>
        </w:rPr>
        <w:tab/>
      </w:r>
      <w:r w:rsidR="0084516D">
        <w:rPr>
          <w:rFonts w:ascii="Arial" w:hAnsi="Arial" w:cs="Arial"/>
        </w:rPr>
        <w:tab/>
      </w:r>
      <w:r w:rsidR="0084516D">
        <w:rPr>
          <w:rFonts w:ascii="Arial" w:hAnsi="Arial" w:cs="Arial"/>
        </w:rPr>
        <w:tab/>
      </w:r>
      <w:r w:rsidR="0084516D">
        <w:rPr>
          <w:rFonts w:ascii="Arial" w:hAnsi="Arial" w:cs="Arial"/>
        </w:rPr>
        <w:tab/>
      </w:r>
      <w:r w:rsidR="0084516D">
        <w:rPr>
          <w:rFonts w:ascii="Arial" w:hAnsi="Arial" w:cs="Arial"/>
        </w:rPr>
        <w:tab/>
      </w:r>
      <w:r w:rsidR="0084516D">
        <w:rPr>
          <w:rFonts w:ascii="Arial" w:hAnsi="Arial" w:cs="Arial"/>
        </w:rPr>
        <w:tab/>
        <w:t>(25)</w:t>
      </w:r>
    </w:p>
    <w:p w:rsidR="0057191A" w:rsidRPr="0057191A" w:rsidRDefault="0057191A" w:rsidP="00E87F1B">
      <w:pPr>
        <w:pStyle w:val="Heading2"/>
        <w:spacing w:line="276" w:lineRule="auto"/>
        <w:rPr>
          <w:rFonts w:ascii="Arial" w:hAnsi="Arial" w:cs="Arial"/>
          <w:sz w:val="24"/>
          <w:szCs w:val="24"/>
        </w:rPr>
      </w:pPr>
      <w:bookmarkStart w:id="92" w:name="_Ref318715628"/>
      <w:bookmarkStart w:id="93" w:name="_Toc320704151"/>
      <w:r w:rsidRPr="0057191A">
        <w:rPr>
          <w:rFonts w:ascii="Arial" w:hAnsi="Arial" w:cs="Arial"/>
          <w:sz w:val="24"/>
          <w:szCs w:val="24"/>
        </w:rPr>
        <w:t>4.5 Error Estimates</w:t>
      </w:r>
      <w:bookmarkEnd w:id="92"/>
      <w:bookmarkEnd w:id="93"/>
    </w:p>
    <w:p w:rsidR="00B839C9" w:rsidRDefault="0057191A" w:rsidP="00E87F1B">
      <w:pPr>
        <w:spacing w:line="276" w:lineRule="auto"/>
        <w:rPr>
          <w:rFonts w:ascii="Arial" w:hAnsi="Arial" w:cs="Arial"/>
        </w:rPr>
      </w:pPr>
      <w:r>
        <w:rPr>
          <w:rFonts w:ascii="Arial" w:hAnsi="Arial" w:cs="Arial"/>
        </w:rPr>
        <w:t>As discussed in Section 4.1, for tests, "true" spectra are generated from the POES count</w:t>
      </w:r>
      <w:r w:rsidR="004C5C0B">
        <w:rPr>
          <w:rFonts w:ascii="Arial" w:hAnsi="Arial" w:cs="Arial"/>
        </w:rPr>
        <w:t xml:space="preserve"> rate</w:t>
      </w:r>
      <w:r>
        <w:rPr>
          <w:rFonts w:ascii="Arial" w:hAnsi="Arial" w:cs="Arial"/>
        </w:rPr>
        <w:t>s and then proxy count</w:t>
      </w:r>
      <w:r w:rsidR="004C5C0B">
        <w:rPr>
          <w:rFonts w:ascii="Arial" w:hAnsi="Arial" w:cs="Arial"/>
        </w:rPr>
        <w:t xml:space="preserve"> rate</w:t>
      </w:r>
      <w:r>
        <w:rPr>
          <w:rFonts w:ascii="Arial" w:hAnsi="Arial" w:cs="Arial"/>
        </w:rPr>
        <w:t xml:space="preserve">s are generated from these "true" spectra. </w:t>
      </w:r>
      <w:r w:rsidR="00811278">
        <w:rPr>
          <w:rFonts w:ascii="Arial" w:hAnsi="Arial" w:cs="Arial"/>
        </w:rPr>
        <w:t xml:space="preserve">  An example fit is shown in </w:t>
      </w:r>
      <w:fldSimple w:instr=" REF _Ref316392821 \h  \* MERGEFORMAT ">
        <w:r w:rsidR="00A612B5" w:rsidRPr="00A612B5">
          <w:rPr>
            <w:rFonts w:ascii="Arial" w:hAnsi="Arial" w:cs="Arial"/>
          </w:rPr>
          <w:t xml:space="preserve">Figure </w:t>
        </w:r>
        <w:r w:rsidR="00A612B5" w:rsidRPr="00A612B5">
          <w:rPr>
            <w:rFonts w:ascii="Arial" w:hAnsi="Arial" w:cs="Arial"/>
            <w:noProof/>
          </w:rPr>
          <w:t>9</w:t>
        </w:r>
      </w:fldSimple>
      <w:r w:rsidR="00811278">
        <w:rPr>
          <w:rFonts w:ascii="Arial" w:hAnsi="Arial" w:cs="Arial"/>
        </w:rPr>
        <w:t>.</w:t>
      </w:r>
    </w:p>
    <w:p w:rsidR="00B839C9" w:rsidRDefault="00B839C9" w:rsidP="00B839C9">
      <w:pPr>
        <w:keepNext/>
        <w:spacing w:line="276" w:lineRule="auto"/>
      </w:pPr>
      <w:r>
        <w:rPr>
          <w:rFonts w:ascii="Arial" w:hAnsi="Arial" w:cs="Arial"/>
          <w:noProof/>
        </w:rPr>
        <w:lastRenderedPageBreak/>
        <w:drawing>
          <wp:inline distT="0" distB="0" distL="0" distR="0">
            <wp:extent cx="4399721" cy="263983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01_1.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00724" cy="2640435"/>
                    </a:xfrm>
                    <a:prstGeom prst="rect">
                      <a:avLst/>
                    </a:prstGeom>
                  </pic:spPr>
                </pic:pic>
              </a:graphicData>
            </a:graphic>
          </wp:inline>
        </w:drawing>
      </w:r>
    </w:p>
    <w:p w:rsidR="00B839C9" w:rsidRPr="00811278" w:rsidRDefault="00B839C9" w:rsidP="00B839C9">
      <w:pPr>
        <w:pStyle w:val="Caption"/>
        <w:rPr>
          <w:rFonts w:cs="Arial"/>
        </w:rPr>
      </w:pPr>
      <w:bookmarkStart w:id="94" w:name="_Ref316392821"/>
      <w:bookmarkStart w:id="95" w:name="_Ref316392796"/>
      <w:r w:rsidRPr="00811278">
        <w:rPr>
          <w:rFonts w:cs="Arial"/>
        </w:rPr>
        <w:t xml:space="preserve">Figure </w:t>
      </w:r>
      <w:r w:rsidR="00B65163" w:rsidRPr="00811278">
        <w:rPr>
          <w:rFonts w:cs="Arial"/>
        </w:rPr>
        <w:fldChar w:fldCharType="begin"/>
      </w:r>
      <w:r w:rsidRPr="00811278">
        <w:rPr>
          <w:rFonts w:cs="Arial"/>
        </w:rPr>
        <w:instrText xml:space="preserve"> SEQ Figure \* ARABIC </w:instrText>
      </w:r>
      <w:r w:rsidR="00B65163" w:rsidRPr="00811278">
        <w:rPr>
          <w:rFonts w:cs="Arial"/>
        </w:rPr>
        <w:fldChar w:fldCharType="separate"/>
      </w:r>
      <w:r w:rsidR="00A612B5">
        <w:rPr>
          <w:rFonts w:cs="Arial"/>
          <w:noProof/>
        </w:rPr>
        <w:t>9</w:t>
      </w:r>
      <w:r w:rsidR="00B65163" w:rsidRPr="00811278">
        <w:rPr>
          <w:rFonts w:cs="Arial"/>
        </w:rPr>
        <w:fldChar w:fldCharType="end"/>
      </w:r>
      <w:bookmarkEnd w:id="94"/>
      <w:r w:rsidRPr="00811278">
        <w:rPr>
          <w:rFonts w:cs="Arial"/>
        </w:rPr>
        <w:t xml:space="preserve">. </w:t>
      </w:r>
      <w:r w:rsidR="00811278">
        <w:rPr>
          <w:rFonts w:cs="Arial"/>
        </w:rPr>
        <w:t xml:space="preserve">  Comparison of typical fit of flux (dotted line) to the "true" flux (solid line).  Errors are shown with diamonds.</w:t>
      </w:r>
      <w:bookmarkEnd w:id="95"/>
    </w:p>
    <w:p w:rsidR="00B839C9" w:rsidRDefault="00B839C9" w:rsidP="001E0C0D">
      <w:pPr>
        <w:spacing w:line="276" w:lineRule="auto"/>
        <w:rPr>
          <w:rFonts w:ascii="Arial" w:hAnsi="Arial" w:cs="Arial"/>
        </w:rPr>
      </w:pPr>
    </w:p>
    <w:p w:rsidR="00DB2338" w:rsidRDefault="00850551" w:rsidP="00850551">
      <w:pPr>
        <w:spacing w:line="276" w:lineRule="auto"/>
        <w:rPr>
          <w:rFonts w:ascii="Arial" w:hAnsi="Arial" w:cs="Arial"/>
        </w:rPr>
      </w:pPr>
      <w:r>
        <w:rPr>
          <w:rFonts w:ascii="Arial" w:hAnsi="Arial" w:cs="Arial"/>
        </w:rPr>
        <w:t xml:space="preserve">To determine the error statistics, </w:t>
      </w:r>
      <w:r w:rsidR="0057191A">
        <w:rPr>
          <w:rFonts w:ascii="Arial" w:hAnsi="Arial" w:cs="Arial"/>
        </w:rPr>
        <w:t>Poisson noise was added to the proxy count</w:t>
      </w:r>
      <w:r w:rsidR="004C5C0B">
        <w:rPr>
          <w:rFonts w:ascii="Arial" w:hAnsi="Arial" w:cs="Arial"/>
        </w:rPr>
        <w:t xml:space="preserve"> rate</w:t>
      </w:r>
      <w:r w:rsidR="0057191A">
        <w:rPr>
          <w:rFonts w:ascii="Arial" w:hAnsi="Arial" w:cs="Arial"/>
        </w:rPr>
        <w:t xml:space="preserve">s and the output spectra were compared with the "true" spectra. </w:t>
      </w:r>
      <w:r w:rsidR="00DB2338">
        <w:rPr>
          <w:rFonts w:ascii="Arial" w:hAnsi="Arial" w:cs="Arial"/>
        </w:rPr>
        <w:t>We examined the standard deviations in a little more detail, by breaking up the output into three energy bands: 16-50 MeV, 50-100 MeV, and &gt;100 MeV.  We looked at the standard deviations in each of these bands as a function of the count</w:t>
      </w:r>
      <w:r w:rsidR="004C5C0B">
        <w:rPr>
          <w:rFonts w:ascii="Arial" w:hAnsi="Arial" w:cs="Arial"/>
        </w:rPr>
        <w:t xml:space="preserve"> rate</w:t>
      </w:r>
      <w:r w:rsidR="00DB2338">
        <w:rPr>
          <w:rFonts w:ascii="Arial" w:hAnsi="Arial" w:cs="Arial"/>
        </w:rPr>
        <w:t xml:space="preserve">s in </w:t>
      </w:r>
      <w:r w:rsidR="007039E4">
        <w:rPr>
          <w:rFonts w:ascii="Arial" w:hAnsi="Arial" w:cs="Arial"/>
        </w:rPr>
        <w:t xml:space="preserve">both </w:t>
      </w:r>
      <w:r w:rsidR="00DB2338">
        <w:rPr>
          <w:rFonts w:ascii="Arial" w:hAnsi="Arial" w:cs="Arial"/>
        </w:rPr>
        <w:t xml:space="preserve">the lowest energy channel </w:t>
      </w:r>
      <w:r w:rsidR="007039E4">
        <w:rPr>
          <w:rFonts w:ascii="Arial" w:hAnsi="Arial" w:cs="Arial"/>
        </w:rPr>
        <w:t xml:space="preserve">and the sum of all of the channels </w:t>
      </w:r>
      <w:r w:rsidR="00DB2338">
        <w:rPr>
          <w:rFonts w:ascii="Arial" w:hAnsi="Arial" w:cs="Arial"/>
        </w:rPr>
        <w:t>to see how the standard deviations changed with low and high count</w:t>
      </w:r>
      <w:r w:rsidR="004C5C0B">
        <w:rPr>
          <w:rFonts w:ascii="Arial" w:hAnsi="Arial" w:cs="Arial"/>
        </w:rPr>
        <w:t xml:space="preserve"> rate</w:t>
      </w:r>
      <w:r w:rsidR="00DB2338">
        <w:rPr>
          <w:rFonts w:ascii="Arial" w:hAnsi="Arial" w:cs="Arial"/>
        </w:rPr>
        <w:t>s.  Of course, due to Poisson noise, we expect the largest deviations at the lowest count rates. We used these results to set the thresholds for when the simple fit should be applied.</w:t>
      </w:r>
    </w:p>
    <w:p w:rsidR="00F11EAE" w:rsidRDefault="00F11EAE" w:rsidP="00DB2338">
      <w:pPr>
        <w:rPr>
          <w:rFonts w:ascii="Arial" w:hAnsi="Arial" w:cs="Arial"/>
        </w:rPr>
      </w:pPr>
      <w:r>
        <w:rPr>
          <w:rFonts w:ascii="Arial" w:hAnsi="Arial" w:cs="Arial"/>
        </w:rPr>
        <w:t xml:space="preserve">Based on the values in </w:t>
      </w:r>
      <w:fldSimple w:instr=" REF _Ref318357139 \h  \* MERGEFORMAT ">
        <w:r w:rsidR="00A612B5" w:rsidRPr="00A612B5">
          <w:rPr>
            <w:rFonts w:ascii="Arial" w:hAnsi="Arial" w:cs="Arial"/>
          </w:rPr>
          <w:t xml:space="preserve">Table </w:t>
        </w:r>
        <w:r w:rsidR="00A612B5" w:rsidRPr="00A612B5">
          <w:rPr>
            <w:rFonts w:ascii="Arial" w:hAnsi="Arial" w:cs="Arial"/>
            <w:noProof/>
          </w:rPr>
          <w:t>7</w:t>
        </w:r>
      </w:fldSimple>
      <w:r>
        <w:rPr>
          <w:rFonts w:ascii="Arial" w:hAnsi="Arial" w:cs="Arial"/>
        </w:rPr>
        <w:t>, we choose a threshold for the fit routine of</w:t>
      </w:r>
    </w:p>
    <w:p w:rsidR="00F11EAE" w:rsidRPr="00476BD8" w:rsidRDefault="00F11EAE" w:rsidP="00DB2338">
      <w:pPr>
        <w:rPr>
          <w:rFonts w:ascii="Arial" w:hAnsi="Arial" w:cs="Arial"/>
        </w:rPr>
      </w:pPr>
      <w:r>
        <w:rPr>
          <w:rFonts w:ascii="Arial" w:hAnsi="Arial" w:cs="Arial"/>
        </w:rPr>
        <w:tab/>
      </w:r>
      <w:r w:rsidR="007039E4">
        <w:rPr>
          <w:rFonts w:ascii="Arial" w:hAnsi="Arial" w:cs="Arial"/>
        </w:rPr>
        <w:t xml:space="preserve"> </w:t>
      </w:r>
      <w:r w:rsidR="00476BD8">
        <w:rPr>
          <w:rFonts w:ascii="Arial" w:hAnsi="Arial" w:cs="Arial"/>
        </w:rPr>
        <w:t>Σ</w:t>
      </w:r>
      <w:r w:rsidR="00476BD8" w:rsidRPr="00813E78">
        <w:rPr>
          <w:rFonts w:ascii="Arial" w:hAnsi="Arial" w:cs="Arial"/>
          <w:i/>
        </w:rPr>
        <w:t>omni</w:t>
      </w:r>
      <w:r w:rsidR="00476BD8">
        <w:rPr>
          <w:rFonts w:ascii="Arial" w:hAnsi="Arial" w:cs="Arial"/>
        </w:rPr>
        <w:t>[</w:t>
      </w:r>
      <w:r w:rsidR="00476BD8" w:rsidRPr="00813E78">
        <w:rPr>
          <w:rFonts w:ascii="Arial" w:hAnsi="Arial" w:cs="Arial"/>
          <w:i/>
        </w:rPr>
        <w:t>i</w:t>
      </w:r>
      <w:r w:rsidR="00476BD8">
        <w:rPr>
          <w:rFonts w:ascii="Arial" w:hAnsi="Arial" w:cs="Arial"/>
        </w:rPr>
        <w:t xml:space="preserve">] </w:t>
      </w:r>
      <w:r w:rsidR="007039E4">
        <w:rPr>
          <w:rFonts w:ascii="Arial" w:hAnsi="Arial" w:cs="Arial"/>
        </w:rPr>
        <w:t>&gt;</w:t>
      </w:r>
      <w:r w:rsidR="00850551">
        <w:rPr>
          <w:rFonts w:ascii="Arial" w:hAnsi="Arial" w:cs="Arial"/>
        </w:rPr>
        <w:t>25</w:t>
      </w:r>
      <w:r w:rsidR="00476BD8">
        <w:rPr>
          <w:rFonts w:ascii="Arial" w:hAnsi="Arial" w:cs="Arial"/>
        </w:rPr>
        <w:t xml:space="preserve">  </w:t>
      </w:r>
    </w:p>
    <w:p w:rsidR="00AC6AF8" w:rsidRDefault="001E72CD" w:rsidP="00AC6AF8">
      <w:pPr>
        <w:rPr>
          <w:rFonts w:ascii="Calibri" w:eastAsia="Calibri" w:hAnsi="Calibri"/>
          <w:sz w:val="22"/>
          <w:szCs w:val="22"/>
        </w:rPr>
      </w:pPr>
      <w:r>
        <w:rPr>
          <w:rFonts w:ascii="Arial" w:hAnsi="Arial" w:cs="Arial"/>
        </w:rPr>
        <w:t xml:space="preserve">where </w:t>
      </w:r>
      <w:r w:rsidRPr="00813E78">
        <w:rPr>
          <w:rFonts w:ascii="Arial" w:hAnsi="Arial" w:cs="Arial"/>
          <w:i/>
        </w:rPr>
        <w:t>omni</w:t>
      </w:r>
      <w:r>
        <w:rPr>
          <w:rFonts w:ascii="Arial" w:hAnsi="Arial" w:cs="Arial"/>
        </w:rPr>
        <w:t>[</w:t>
      </w:r>
      <w:r w:rsidRPr="00813E78">
        <w:rPr>
          <w:rFonts w:ascii="Arial" w:hAnsi="Arial" w:cs="Arial"/>
          <w:i/>
        </w:rPr>
        <w:t>i</w:t>
      </w:r>
      <w:r>
        <w:rPr>
          <w:rFonts w:ascii="Arial" w:hAnsi="Arial" w:cs="Arial"/>
        </w:rPr>
        <w:t>]</w:t>
      </w:r>
      <w:r w:rsidR="004C5C0B">
        <w:rPr>
          <w:rFonts w:ascii="Arial" w:hAnsi="Arial" w:cs="Arial"/>
        </w:rPr>
        <w:t xml:space="preserve"> are</w:t>
      </w:r>
      <w:r>
        <w:rPr>
          <w:rFonts w:ascii="Arial" w:hAnsi="Arial" w:cs="Arial"/>
        </w:rPr>
        <w:t xml:space="preserve"> the count</w:t>
      </w:r>
      <w:r w:rsidR="004C5C0B">
        <w:rPr>
          <w:rFonts w:ascii="Arial" w:hAnsi="Arial" w:cs="Arial"/>
        </w:rPr>
        <w:t xml:space="preserve"> rate</w:t>
      </w:r>
      <w:r>
        <w:rPr>
          <w:rFonts w:ascii="Arial" w:hAnsi="Arial" w:cs="Arial"/>
        </w:rPr>
        <w:t xml:space="preserve">s </w:t>
      </w:r>
      <w:r w:rsidR="00476BD8">
        <w:rPr>
          <w:rFonts w:ascii="Arial" w:hAnsi="Arial" w:cs="Arial"/>
        </w:rPr>
        <w:t>of</w:t>
      </w:r>
      <w:r>
        <w:rPr>
          <w:rFonts w:ascii="Arial" w:hAnsi="Arial" w:cs="Arial"/>
        </w:rPr>
        <w:t xml:space="preserve"> </w:t>
      </w:r>
      <w:r w:rsidR="00476BD8">
        <w:rPr>
          <w:rFonts w:ascii="Arial" w:hAnsi="Arial" w:cs="Arial"/>
        </w:rPr>
        <w:t>detector</w:t>
      </w:r>
      <w:r>
        <w:rPr>
          <w:rFonts w:ascii="Arial" w:hAnsi="Arial" w:cs="Arial"/>
        </w:rPr>
        <w:t xml:space="preserve"> channel </w:t>
      </w:r>
      <w:r w:rsidRPr="00813E78">
        <w:rPr>
          <w:rFonts w:ascii="Arial" w:hAnsi="Arial" w:cs="Arial"/>
          <w:i/>
        </w:rPr>
        <w:t>i</w:t>
      </w:r>
      <w:r w:rsidR="00C01456">
        <w:rPr>
          <w:rFonts w:ascii="Arial" w:hAnsi="Arial" w:cs="Arial"/>
        </w:rPr>
        <w:t xml:space="preserve"> and Σ</w:t>
      </w:r>
      <w:r w:rsidR="00C01456" w:rsidRPr="00813E78">
        <w:rPr>
          <w:rFonts w:ascii="Arial" w:hAnsi="Arial" w:cs="Arial"/>
          <w:i/>
        </w:rPr>
        <w:t>omni</w:t>
      </w:r>
      <w:r w:rsidR="00C01456">
        <w:rPr>
          <w:rFonts w:ascii="Arial" w:hAnsi="Arial" w:cs="Arial"/>
        </w:rPr>
        <w:t>[</w:t>
      </w:r>
      <w:r w:rsidR="00C01456" w:rsidRPr="00813E78">
        <w:rPr>
          <w:rFonts w:ascii="Arial" w:hAnsi="Arial" w:cs="Arial"/>
          <w:i/>
        </w:rPr>
        <w:t>i</w:t>
      </w:r>
      <w:r w:rsidR="00C01456">
        <w:rPr>
          <w:rFonts w:ascii="Arial" w:hAnsi="Arial" w:cs="Arial"/>
        </w:rPr>
        <w:t>] is over all 4 channels.  Above this threshold are average standard deviations in the three energy ranges o</w:t>
      </w:r>
      <w:r w:rsidR="00AC6AF8">
        <w:rPr>
          <w:rFonts w:ascii="Arial" w:hAnsi="Arial" w:cs="Arial"/>
        </w:rPr>
        <w:t>f 0.36, 0.27, and 0.38</w:t>
      </w:r>
      <w:r w:rsidR="00C01456">
        <w:rPr>
          <w:rFonts w:ascii="Arial" w:hAnsi="Arial" w:cs="Arial"/>
        </w:rPr>
        <w:t xml:space="preserve"> and an overall average standard deviation</w:t>
      </w:r>
      <w:r w:rsidR="00AC6AF8">
        <w:rPr>
          <w:rFonts w:ascii="Arial" w:hAnsi="Arial" w:cs="Arial"/>
        </w:rPr>
        <w:t xml:space="preserve"> of 0.36 </w:t>
      </w:r>
      <w:r w:rsidR="00C01456">
        <w:rPr>
          <w:rFonts w:ascii="Arial" w:hAnsi="Arial" w:cs="Arial"/>
        </w:rPr>
        <w:t xml:space="preserve">(last line of </w:t>
      </w:r>
      <w:fldSimple w:instr=" REF _Ref318357139 \h  \* MERGEFORMAT ">
        <w:r w:rsidR="00A612B5" w:rsidRPr="00A612B5">
          <w:rPr>
            <w:rFonts w:ascii="Arial" w:hAnsi="Arial" w:cs="Arial"/>
          </w:rPr>
          <w:t xml:space="preserve">Table </w:t>
        </w:r>
        <w:r w:rsidR="00A612B5" w:rsidRPr="00A612B5">
          <w:rPr>
            <w:rFonts w:ascii="Arial" w:hAnsi="Arial" w:cs="Arial"/>
            <w:noProof/>
          </w:rPr>
          <w:t>7</w:t>
        </w:r>
      </w:fldSimple>
      <w:r w:rsidR="00C01456">
        <w:rPr>
          <w:rFonts w:ascii="Arial" w:hAnsi="Arial" w:cs="Arial"/>
        </w:rPr>
        <w:t>).  Considering that we are only looking at cer</w:t>
      </w:r>
      <w:r w:rsidR="00815056">
        <w:rPr>
          <w:rFonts w:ascii="Arial" w:hAnsi="Arial" w:cs="Arial"/>
        </w:rPr>
        <w:t xml:space="preserve">tain spectral shapes, this is probably </w:t>
      </w:r>
      <w:r w:rsidR="007039E4">
        <w:rPr>
          <w:rFonts w:ascii="Arial" w:hAnsi="Arial" w:cs="Arial"/>
        </w:rPr>
        <w:t xml:space="preserve">a </w:t>
      </w:r>
      <w:r w:rsidR="00C01456">
        <w:rPr>
          <w:rFonts w:ascii="Arial" w:hAnsi="Arial" w:cs="Arial"/>
        </w:rPr>
        <w:t>conservative estimate of the error</w:t>
      </w:r>
      <w:r w:rsidR="007039E4">
        <w:rPr>
          <w:rFonts w:ascii="Arial" w:hAnsi="Arial" w:cs="Arial"/>
        </w:rPr>
        <w:t xml:space="preserve">s.  </w:t>
      </w:r>
    </w:p>
    <w:p w:rsidR="00AC6AF8" w:rsidRPr="0084516D" w:rsidRDefault="00B65163" w:rsidP="00AC6AF8">
      <w:pPr>
        <w:rPr>
          <w:rFonts w:ascii="Arial" w:hAnsi="Arial" w:cs="Arial"/>
        </w:rPr>
      </w:pPr>
      <w:fldSimple w:instr=" REF _Ref318783035 \h  \* MERGEFORMAT ">
        <w:r w:rsidR="00A612B5" w:rsidRPr="00A612B5">
          <w:rPr>
            <w:rFonts w:ascii="Arial" w:hAnsi="Arial" w:cs="Arial"/>
          </w:rPr>
          <w:t xml:space="preserve">Table </w:t>
        </w:r>
        <w:r w:rsidR="00A612B5" w:rsidRPr="00A612B5">
          <w:rPr>
            <w:rFonts w:ascii="Arial" w:hAnsi="Arial" w:cs="Arial"/>
            <w:noProof/>
          </w:rPr>
          <w:t>8</w:t>
        </w:r>
      </w:fldSimple>
      <w:r w:rsidR="00047421" w:rsidRPr="00047421">
        <w:rPr>
          <w:rFonts w:ascii="Arial" w:hAnsi="Arial" w:cs="Arial"/>
        </w:rPr>
        <w:t xml:space="preserve"> </w:t>
      </w:r>
      <w:r w:rsidR="00047421">
        <w:rPr>
          <w:rFonts w:ascii="Arial" w:hAnsi="Arial" w:cs="Arial"/>
        </w:rPr>
        <w:t>shows the fractional error as a function of the detector count rates that is output by the algorithm.  Where the error is based on the sum of the detector count</w:t>
      </w:r>
      <w:r w:rsidR="004C5C0B">
        <w:rPr>
          <w:rFonts w:ascii="Arial" w:hAnsi="Arial" w:cs="Arial"/>
        </w:rPr>
        <w:t xml:space="preserve"> rate</w:t>
      </w:r>
      <w:r w:rsidR="00047421">
        <w:rPr>
          <w:rFonts w:ascii="Arial" w:hAnsi="Arial" w:cs="Arial"/>
        </w:rPr>
        <w:t>s (Σ</w:t>
      </w:r>
      <w:r w:rsidR="00047421" w:rsidRPr="00813E78">
        <w:rPr>
          <w:rFonts w:ascii="Arial" w:hAnsi="Arial" w:cs="Arial"/>
          <w:i/>
        </w:rPr>
        <w:t>omni</w:t>
      </w:r>
      <w:r w:rsidR="00047421">
        <w:rPr>
          <w:rFonts w:ascii="Arial" w:hAnsi="Arial" w:cs="Arial"/>
        </w:rPr>
        <w:t>[</w:t>
      </w:r>
      <w:r w:rsidR="00047421" w:rsidRPr="00813E78">
        <w:rPr>
          <w:rFonts w:ascii="Arial" w:hAnsi="Arial" w:cs="Arial"/>
          <w:i/>
        </w:rPr>
        <w:t>i</w:t>
      </w:r>
      <w:r w:rsidR="00047421">
        <w:rPr>
          <w:rFonts w:ascii="Arial" w:hAnsi="Arial" w:cs="Arial"/>
        </w:rPr>
        <w:t xml:space="preserve">]), the values come from the </w:t>
      </w:r>
      <w:r w:rsidR="00132616">
        <w:rPr>
          <w:rFonts w:ascii="Arial" w:hAnsi="Arial" w:cs="Arial"/>
        </w:rPr>
        <w:t>marked</w:t>
      </w:r>
      <w:r w:rsidR="00047421">
        <w:rPr>
          <w:rFonts w:ascii="Arial" w:hAnsi="Arial" w:cs="Arial"/>
        </w:rPr>
        <w:t xml:space="preserve"> values in </w:t>
      </w:r>
      <w:fldSimple w:instr=" REF _Ref318357139 \h  \* MERGEFORMAT ">
        <w:r w:rsidR="00A612B5" w:rsidRPr="00A612B5">
          <w:rPr>
            <w:rFonts w:ascii="Arial" w:hAnsi="Arial" w:cs="Arial"/>
          </w:rPr>
          <w:t xml:space="preserve">Table </w:t>
        </w:r>
        <w:r w:rsidR="00A612B5" w:rsidRPr="00A612B5">
          <w:rPr>
            <w:rFonts w:ascii="Arial" w:hAnsi="Arial" w:cs="Arial"/>
            <w:noProof/>
          </w:rPr>
          <w:t>7</w:t>
        </w:r>
      </w:fldSimple>
      <w:r w:rsidR="00047421">
        <w:rPr>
          <w:rFonts w:ascii="Arial" w:hAnsi="Arial" w:cs="Arial"/>
        </w:rPr>
        <w:t>.  For the simple fit case, we do not attempt to calculate errors, but rather se</w:t>
      </w:r>
      <w:r w:rsidR="00047421" w:rsidRPr="00316355">
        <w:rPr>
          <w:rFonts w:ascii="Arial" w:hAnsi="Arial" w:cs="Arial"/>
        </w:rPr>
        <w:t>t th</w:t>
      </w:r>
      <w:r w:rsidR="00850551">
        <w:rPr>
          <w:rFonts w:ascii="Arial" w:hAnsi="Arial" w:cs="Arial"/>
        </w:rPr>
        <w:t>is</w:t>
      </w:r>
      <w:r w:rsidR="00047421" w:rsidRPr="00316355">
        <w:rPr>
          <w:rFonts w:ascii="Arial" w:hAnsi="Arial" w:cs="Arial"/>
        </w:rPr>
        <w:t xml:space="preserve"> error to 1.0 (100%).</w:t>
      </w:r>
      <w:r w:rsidR="00047421">
        <w:rPr>
          <w:rFonts w:ascii="Arial" w:hAnsi="Arial" w:cs="Arial"/>
          <w:color w:val="FF0000"/>
        </w:rPr>
        <w:t xml:space="preserve">  </w:t>
      </w:r>
      <w:r w:rsidR="00850551">
        <w:rPr>
          <w:rFonts w:ascii="Arial" w:hAnsi="Arial" w:cs="Arial"/>
        </w:rPr>
        <w:t xml:space="preserve">The error output by the algorithm </w:t>
      </w:r>
      <w:r w:rsidR="00346EFE">
        <w:rPr>
          <w:rFonts w:ascii="Arial" w:hAnsi="Arial" w:cs="Arial"/>
        </w:rPr>
        <w:t xml:space="preserve">(final column of </w:t>
      </w:r>
      <w:fldSimple w:instr=" REF _Ref318783035 \h  \* MERGEFORMAT ">
        <w:r w:rsidR="00A612B5" w:rsidRPr="00A612B5">
          <w:rPr>
            <w:rFonts w:ascii="Arial" w:hAnsi="Arial" w:cs="Arial"/>
          </w:rPr>
          <w:t xml:space="preserve">Table </w:t>
        </w:r>
        <w:r w:rsidR="00A612B5" w:rsidRPr="00A612B5">
          <w:rPr>
            <w:rFonts w:ascii="Arial" w:hAnsi="Arial" w:cs="Arial"/>
            <w:noProof/>
          </w:rPr>
          <w:t>8</w:t>
        </w:r>
      </w:fldSimple>
      <w:r w:rsidR="00346EFE">
        <w:rPr>
          <w:rFonts w:ascii="Arial" w:hAnsi="Arial" w:cs="Arial"/>
        </w:rPr>
        <w:t xml:space="preserve">) </w:t>
      </w:r>
      <w:r w:rsidR="00850551">
        <w:rPr>
          <w:rFonts w:ascii="Arial" w:hAnsi="Arial" w:cs="Arial"/>
        </w:rPr>
        <w:t>includes an a</w:t>
      </w:r>
      <w:r w:rsidR="0084516D">
        <w:rPr>
          <w:rFonts w:ascii="Arial" w:hAnsi="Arial" w:cs="Arial"/>
        </w:rPr>
        <w:t xml:space="preserve">dditional error due to </w:t>
      </w:r>
      <w:r w:rsidR="002F0B2C">
        <w:rPr>
          <w:rFonts w:ascii="Arial" w:hAnsi="Arial" w:cs="Arial"/>
        </w:rPr>
        <w:t xml:space="preserve">an estimated </w:t>
      </w:r>
      <w:r w:rsidR="0084516D">
        <w:rPr>
          <w:rFonts w:ascii="Arial" w:hAnsi="Arial" w:cs="Arial"/>
        </w:rPr>
        <w:t>20% error in the knowledge of the effective geometric factor (Section 6.1)</w:t>
      </w:r>
      <w:r w:rsidR="00850551" w:rsidRPr="00850551">
        <w:rPr>
          <w:rFonts w:ascii="Arial" w:hAnsi="Arial" w:cs="Arial"/>
        </w:rPr>
        <w:t xml:space="preserve"> </w:t>
      </w:r>
      <w:r w:rsidR="00346EFE">
        <w:rPr>
          <w:rFonts w:ascii="Arial" w:hAnsi="Arial" w:cs="Arial"/>
        </w:rPr>
        <w:t xml:space="preserve">which </w:t>
      </w:r>
      <w:r w:rsidR="00850551">
        <w:rPr>
          <w:rFonts w:ascii="Arial" w:hAnsi="Arial" w:cs="Arial"/>
        </w:rPr>
        <w:t>is added</w:t>
      </w:r>
      <w:r w:rsidR="0084516D">
        <w:rPr>
          <w:rFonts w:ascii="Arial" w:hAnsi="Arial" w:cs="Arial"/>
        </w:rPr>
        <w:t xml:space="preserve"> as a </w:t>
      </w:r>
      <w:r w:rsidR="0084516D">
        <w:rPr>
          <w:rFonts w:ascii="Arial" w:hAnsi="Arial" w:cs="Arial"/>
        </w:rPr>
        <w:lastRenderedPageBreak/>
        <w:t>root sum of the squares (Eq 25).</w:t>
      </w:r>
      <w:r w:rsidR="003C50F8">
        <w:rPr>
          <w:rFonts w:ascii="Arial" w:hAnsi="Arial" w:cs="Arial"/>
        </w:rPr>
        <w:t xml:space="preserve">  </w:t>
      </w:r>
      <w:r w:rsidR="002F0B2C">
        <w:rPr>
          <w:rFonts w:ascii="Arial" w:hAnsi="Arial" w:cs="Arial"/>
        </w:rPr>
        <w:t>This is</w:t>
      </w:r>
      <w:r w:rsidR="003C50F8">
        <w:rPr>
          <w:rFonts w:ascii="Arial" w:hAnsi="Arial" w:cs="Arial"/>
        </w:rPr>
        <w:t xml:space="preserve"> a conservative estimate of the error.  Other unquantified sources of error include the assumed spectral shape that we used for the proxy data and the assumption that the particle angular distribution is isotropic.</w:t>
      </w:r>
    </w:p>
    <w:p w:rsidR="00A72EF5" w:rsidRPr="00F11EAE" w:rsidRDefault="00A72EF5" w:rsidP="00A72EF5">
      <w:pPr>
        <w:pStyle w:val="Caption"/>
        <w:keepNext/>
        <w:rPr>
          <w:rFonts w:cs="Arial"/>
        </w:rPr>
      </w:pPr>
      <w:bookmarkStart w:id="96" w:name="_Ref318357139"/>
      <w:bookmarkStart w:id="97" w:name="_Toc319668666"/>
      <w:bookmarkStart w:id="98" w:name="_Toc320704179"/>
      <w:r>
        <w:t xml:space="preserve">Table </w:t>
      </w:r>
      <w:fldSimple w:instr=" SEQ Table \* ARABIC ">
        <w:r w:rsidR="00A612B5">
          <w:rPr>
            <w:noProof/>
          </w:rPr>
          <w:t>7</w:t>
        </w:r>
      </w:fldSimple>
      <w:bookmarkEnd w:id="96"/>
      <w:r>
        <w:t xml:space="preserve">. </w:t>
      </w:r>
      <w:r w:rsidR="001872A2">
        <w:t xml:space="preserve">Standard deviations </w:t>
      </w:r>
      <w:r w:rsidR="007039E4">
        <w:t xml:space="preserve">(fractional error) </w:t>
      </w:r>
      <w:r w:rsidR="001872A2">
        <w:t xml:space="preserve">of flux for three energy </w:t>
      </w:r>
      <w:r w:rsidR="001872A2" w:rsidRPr="00F11EAE">
        <w:rPr>
          <w:rFonts w:cs="Arial"/>
        </w:rPr>
        <w:t>bands</w:t>
      </w:r>
      <w:r w:rsidR="00C01456">
        <w:rPr>
          <w:rFonts w:cs="Arial"/>
        </w:rPr>
        <w:t xml:space="preserve"> for the NOAA 15 satellite</w:t>
      </w:r>
      <w:r w:rsidR="001872A2" w:rsidRPr="00F11EAE">
        <w:rPr>
          <w:rFonts w:cs="Arial"/>
        </w:rPr>
        <w:t>.</w:t>
      </w:r>
      <w:r w:rsidR="008451DA" w:rsidRPr="00F11EAE">
        <w:rPr>
          <w:rFonts w:cs="Arial"/>
        </w:rPr>
        <w:t xml:space="preserve">  Other thresholds were set to minimal values.</w:t>
      </w:r>
      <w:r w:rsidR="00F11EAE" w:rsidRPr="00F11EAE">
        <w:rPr>
          <w:rFonts w:cs="Arial"/>
        </w:rPr>
        <w:t xml:space="preserve">  Here Σ</w:t>
      </w:r>
      <w:r w:rsidR="00F11EAE" w:rsidRPr="00813E78">
        <w:rPr>
          <w:rFonts w:cs="Arial"/>
          <w:b w:val="0"/>
        </w:rPr>
        <w:t>omni</w:t>
      </w:r>
      <w:r w:rsidR="00F11EAE" w:rsidRPr="00F11EAE">
        <w:rPr>
          <w:rFonts w:cs="Arial"/>
        </w:rPr>
        <w:t xml:space="preserve">= </w:t>
      </w:r>
      <w:r w:rsidR="00F11EAE" w:rsidRPr="00813E78">
        <w:rPr>
          <w:rFonts w:cs="Arial"/>
          <w:i/>
        </w:rPr>
        <w:t>omni</w:t>
      </w:r>
      <w:r w:rsidR="00F11EAE" w:rsidRPr="00F11EAE">
        <w:rPr>
          <w:rFonts w:cs="Arial"/>
        </w:rPr>
        <w:t>[0]+</w:t>
      </w:r>
      <w:r w:rsidR="00F11EAE" w:rsidRPr="00813E78">
        <w:rPr>
          <w:rFonts w:cs="Arial"/>
          <w:i/>
        </w:rPr>
        <w:t>omni</w:t>
      </w:r>
      <w:r w:rsidR="00F11EAE" w:rsidRPr="00F11EAE">
        <w:rPr>
          <w:rFonts w:cs="Arial"/>
        </w:rPr>
        <w:t>[1]+</w:t>
      </w:r>
      <w:r w:rsidR="00F11EAE" w:rsidRPr="00813E78">
        <w:rPr>
          <w:rFonts w:cs="Arial"/>
          <w:i/>
        </w:rPr>
        <w:t>omni</w:t>
      </w:r>
      <w:r w:rsidR="00F11EAE" w:rsidRPr="00F11EAE">
        <w:rPr>
          <w:rFonts w:cs="Arial"/>
        </w:rPr>
        <w:t>[2]+</w:t>
      </w:r>
      <w:r w:rsidR="00F11EAE" w:rsidRPr="00813E78">
        <w:rPr>
          <w:rFonts w:cs="Arial"/>
          <w:i/>
        </w:rPr>
        <w:t>omni</w:t>
      </w:r>
      <w:r w:rsidR="00F11EAE" w:rsidRPr="00F11EAE">
        <w:rPr>
          <w:rFonts w:cs="Arial"/>
        </w:rPr>
        <w:t>[3]</w:t>
      </w:r>
      <w:r w:rsidR="00F11EAE">
        <w:rPr>
          <w:rFonts w:cs="Arial"/>
        </w:rPr>
        <w:t xml:space="preserve">, where the </w:t>
      </w:r>
      <w:r w:rsidR="00F11EAE" w:rsidRPr="00813E78">
        <w:rPr>
          <w:rFonts w:cs="Arial"/>
          <w:i/>
        </w:rPr>
        <w:t>omni</w:t>
      </w:r>
      <w:r w:rsidR="004C5C0B">
        <w:rPr>
          <w:rFonts w:cs="Arial"/>
        </w:rPr>
        <w:t>[]</w:t>
      </w:r>
      <w:r w:rsidR="00F11EAE">
        <w:rPr>
          <w:rFonts w:cs="Arial"/>
        </w:rPr>
        <w:t xml:space="preserve"> are the original channel count</w:t>
      </w:r>
      <w:r w:rsidR="004C5C0B">
        <w:rPr>
          <w:rFonts w:cs="Arial"/>
        </w:rPr>
        <w:t xml:space="preserve"> rate</w:t>
      </w:r>
      <w:r w:rsidR="00F11EAE">
        <w:rPr>
          <w:rFonts w:cs="Arial"/>
        </w:rPr>
        <w:t>s.</w:t>
      </w:r>
      <w:bookmarkEnd w:id="97"/>
      <w:bookmarkEnd w:id="98"/>
      <w:r w:rsidR="008E66B1">
        <w:rPr>
          <w:rFonts w:cs="Arial"/>
        </w:rPr>
        <w:t xml:space="preserve"> </w:t>
      </w:r>
    </w:p>
    <w:tbl>
      <w:tblPr>
        <w:tblStyle w:val="TableGrid1"/>
        <w:tblpPr w:leftFromText="187" w:rightFromText="187" w:vertAnchor="text" w:horzAnchor="margin" w:tblpY="1"/>
        <w:tblW w:w="10188" w:type="dxa"/>
        <w:tblLook w:val="04A0"/>
      </w:tblPr>
      <w:tblGrid>
        <w:gridCol w:w="950"/>
        <w:gridCol w:w="1948"/>
        <w:gridCol w:w="1260"/>
        <w:gridCol w:w="1233"/>
        <w:gridCol w:w="1287"/>
        <w:gridCol w:w="1128"/>
        <w:gridCol w:w="942"/>
        <w:gridCol w:w="1440"/>
      </w:tblGrid>
      <w:tr w:rsidR="008E66B1" w:rsidRPr="0057191A" w:rsidTr="00230A89">
        <w:tc>
          <w:tcPr>
            <w:tcW w:w="950" w:type="dxa"/>
            <w:tcBorders>
              <w:left w:val="single" w:sz="4" w:space="0" w:color="auto"/>
              <w:bottom w:val="double" w:sz="18" w:space="0" w:color="auto"/>
              <w:right w:val="single" w:sz="18" w:space="0" w:color="auto"/>
            </w:tcBorders>
            <w:vAlign w:val="center"/>
          </w:tcPr>
          <w:p w:rsidR="008E66B1" w:rsidRPr="0057191A" w:rsidRDefault="008E66B1" w:rsidP="00BB2975">
            <w:pPr>
              <w:spacing w:after="0" w:line="276" w:lineRule="auto"/>
              <w:jc w:val="center"/>
              <w:rPr>
                <w:rFonts w:ascii="Calibri" w:hAnsi="Calibri"/>
                <w:b/>
              </w:rPr>
            </w:pPr>
            <w:r>
              <w:rPr>
                <w:rFonts w:ascii="Calibri" w:hAnsi="Calibri"/>
                <w:b/>
              </w:rPr>
              <w:t>date(s)</w:t>
            </w:r>
          </w:p>
        </w:tc>
        <w:tc>
          <w:tcPr>
            <w:tcW w:w="1948" w:type="dxa"/>
            <w:tcBorders>
              <w:left w:val="single" w:sz="18" w:space="0" w:color="auto"/>
              <w:bottom w:val="double" w:sz="18" w:space="0" w:color="auto"/>
            </w:tcBorders>
            <w:vAlign w:val="center"/>
          </w:tcPr>
          <w:p w:rsidR="008E66B1" w:rsidRPr="0057191A" w:rsidRDefault="008E66B1" w:rsidP="00431D33">
            <w:pPr>
              <w:spacing w:after="0" w:line="276" w:lineRule="auto"/>
              <w:jc w:val="center"/>
              <w:rPr>
                <w:rFonts w:ascii="Calibri" w:hAnsi="Calibri"/>
                <w:b/>
                <w:i/>
              </w:rPr>
            </w:pPr>
            <w:r>
              <w:rPr>
                <w:rFonts w:ascii="Calibri" w:hAnsi="Calibri"/>
                <w:b/>
              </w:rPr>
              <w:t>threshold</w:t>
            </w:r>
          </w:p>
        </w:tc>
        <w:tc>
          <w:tcPr>
            <w:tcW w:w="1260" w:type="dxa"/>
            <w:tcBorders>
              <w:left w:val="single" w:sz="18" w:space="0" w:color="auto"/>
              <w:bottom w:val="double" w:sz="18" w:space="0" w:color="auto"/>
            </w:tcBorders>
            <w:vAlign w:val="center"/>
          </w:tcPr>
          <w:p w:rsidR="008E66B1" w:rsidRPr="0057191A" w:rsidRDefault="008E66B1" w:rsidP="00A72EF5">
            <w:pPr>
              <w:spacing w:after="0" w:line="276" w:lineRule="auto"/>
              <w:jc w:val="center"/>
              <w:rPr>
                <w:rFonts w:ascii="Calibri" w:hAnsi="Calibri"/>
                <w:b/>
              </w:rPr>
            </w:pPr>
            <w:r w:rsidRPr="0057191A">
              <w:rPr>
                <w:rFonts w:ascii="Calibri" w:hAnsi="Calibri"/>
                <w:b/>
              </w:rPr>
              <w:t>avg sd</w:t>
            </w:r>
          </w:p>
          <w:p w:rsidR="008E66B1" w:rsidRPr="0057191A" w:rsidRDefault="008E66B1" w:rsidP="00745E36">
            <w:pPr>
              <w:spacing w:after="0" w:line="276" w:lineRule="auto"/>
              <w:jc w:val="center"/>
              <w:rPr>
                <w:rFonts w:ascii="Calibri" w:hAnsi="Calibri"/>
                <w:b/>
              </w:rPr>
            </w:pPr>
            <w:r>
              <w:rPr>
                <w:rFonts w:ascii="Calibri" w:hAnsi="Calibri"/>
                <w:b/>
              </w:rPr>
              <w:t>for</w:t>
            </w:r>
            <w:r w:rsidRPr="0057191A">
              <w:rPr>
                <w:rFonts w:ascii="Calibri" w:hAnsi="Calibri"/>
                <w:b/>
              </w:rPr>
              <w:t xml:space="preserve"> </w:t>
            </w:r>
            <w:r w:rsidRPr="0057191A">
              <w:rPr>
                <w:rFonts w:ascii="Calibri" w:hAnsi="Calibri"/>
                <w:b/>
                <w:i/>
              </w:rPr>
              <w:t>j</w:t>
            </w:r>
            <w:r>
              <w:rPr>
                <w:rFonts w:ascii="Calibri" w:hAnsi="Calibri"/>
                <w:b/>
              </w:rPr>
              <w:t xml:space="preserve"> in 16-50 MeV</w:t>
            </w:r>
          </w:p>
        </w:tc>
        <w:tc>
          <w:tcPr>
            <w:tcW w:w="1233" w:type="dxa"/>
            <w:tcBorders>
              <w:bottom w:val="double" w:sz="18" w:space="0" w:color="auto"/>
            </w:tcBorders>
            <w:vAlign w:val="center"/>
          </w:tcPr>
          <w:p w:rsidR="008E66B1" w:rsidRPr="0057191A" w:rsidRDefault="008E66B1" w:rsidP="00A72EF5">
            <w:pPr>
              <w:spacing w:after="0" w:line="276" w:lineRule="auto"/>
              <w:jc w:val="center"/>
              <w:rPr>
                <w:rFonts w:ascii="Calibri" w:hAnsi="Calibri"/>
                <w:b/>
              </w:rPr>
            </w:pPr>
            <w:r w:rsidRPr="0057191A">
              <w:rPr>
                <w:rFonts w:ascii="Calibri" w:hAnsi="Calibri"/>
                <w:b/>
              </w:rPr>
              <w:t>avg sd</w:t>
            </w:r>
          </w:p>
          <w:p w:rsidR="008E66B1" w:rsidRPr="0057191A" w:rsidRDefault="008E66B1" w:rsidP="00745E36">
            <w:pPr>
              <w:spacing w:after="0" w:line="276" w:lineRule="auto"/>
              <w:jc w:val="center"/>
              <w:rPr>
                <w:rFonts w:ascii="Calibri" w:hAnsi="Calibri"/>
                <w:b/>
              </w:rPr>
            </w:pPr>
            <w:r>
              <w:rPr>
                <w:rFonts w:ascii="Calibri" w:hAnsi="Calibri"/>
                <w:b/>
              </w:rPr>
              <w:t>for</w:t>
            </w:r>
            <w:r w:rsidRPr="0057191A">
              <w:rPr>
                <w:rFonts w:ascii="Calibri" w:hAnsi="Calibri"/>
                <w:b/>
              </w:rPr>
              <w:t xml:space="preserve"> </w:t>
            </w:r>
            <w:r w:rsidRPr="0057191A">
              <w:rPr>
                <w:rFonts w:ascii="Calibri" w:hAnsi="Calibri"/>
                <w:b/>
                <w:i/>
              </w:rPr>
              <w:t>j</w:t>
            </w:r>
            <w:r>
              <w:rPr>
                <w:rFonts w:ascii="Calibri" w:hAnsi="Calibri"/>
                <w:b/>
              </w:rPr>
              <w:t xml:space="preserve"> in 50-100 MeV</w:t>
            </w:r>
          </w:p>
        </w:tc>
        <w:tc>
          <w:tcPr>
            <w:tcW w:w="1287" w:type="dxa"/>
            <w:tcBorders>
              <w:bottom w:val="double" w:sz="18" w:space="0" w:color="auto"/>
              <w:right w:val="single" w:sz="18" w:space="0" w:color="auto"/>
            </w:tcBorders>
            <w:vAlign w:val="center"/>
          </w:tcPr>
          <w:p w:rsidR="008E66B1" w:rsidRPr="0057191A" w:rsidRDefault="008E66B1" w:rsidP="00A72EF5">
            <w:pPr>
              <w:spacing w:after="0" w:line="276" w:lineRule="auto"/>
              <w:jc w:val="center"/>
              <w:rPr>
                <w:rFonts w:ascii="Calibri" w:hAnsi="Calibri"/>
                <w:b/>
              </w:rPr>
            </w:pPr>
            <w:r w:rsidRPr="0057191A">
              <w:rPr>
                <w:rFonts w:ascii="Calibri" w:hAnsi="Calibri"/>
                <w:b/>
              </w:rPr>
              <w:t>avg sd</w:t>
            </w:r>
          </w:p>
          <w:p w:rsidR="008E66B1" w:rsidRPr="0057191A" w:rsidRDefault="008E66B1" w:rsidP="00745E36">
            <w:pPr>
              <w:spacing w:after="0" w:line="276" w:lineRule="auto"/>
              <w:jc w:val="center"/>
              <w:rPr>
                <w:rFonts w:ascii="Calibri" w:hAnsi="Calibri"/>
                <w:b/>
              </w:rPr>
            </w:pPr>
            <w:r>
              <w:rPr>
                <w:rFonts w:ascii="Calibri" w:hAnsi="Calibri"/>
                <w:b/>
              </w:rPr>
              <w:t>for</w:t>
            </w:r>
            <w:r w:rsidRPr="0057191A">
              <w:rPr>
                <w:rFonts w:ascii="Calibri" w:hAnsi="Calibri"/>
                <w:b/>
              </w:rPr>
              <w:t xml:space="preserve"> </w:t>
            </w:r>
            <w:r w:rsidRPr="0057191A">
              <w:rPr>
                <w:rFonts w:ascii="Calibri" w:hAnsi="Calibri"/>
                <w:b/>
                <w:i/>
              </w:rPr>
              <w:t>j</w:t>
            </w:r>
            <w:r>
              <w:rPr>
                <w:rFonts w:ascii="Calibri" w:hAnsi="Calibri"/>
                <w:b/>
              </w:rPr>
              <w:t xml:space="preserve"> in &gt;100 MeV</w:t>
            </w:r>
          </w:p>
        </w:tc>
        <w:tc>
          <w:tcPr>
            <w:tcW w:w="1128" w:type="dxa"/>
            <w:tcBorders>
              <w:left w:val="single" w:sz="18" w:space="0" w:color="auto"/>
              <w:bottom w:val="double" w:sz="18" w:space="0" w:color="auto"/>
            </w:tcBorders>
            <w:vAlign w:val="center"/>
          </w:tcPr>
          <w:p w:rsidR="008E66B1" w:rsidRPr="0057191A" w:rsidRDefault="008E66B1" w:rsidP="00A72EF5">
            <w:pPr>
              <w:spacing w:after="0" w:line="276" w:lineRule="auto"/>
              <w:jc w:val="center"/>
              <w:rPr>
                <w:rFonts w:ascii="Calibri" w:hAnsi="Calibri"/>
                <w:b/>
              </w:rPr>
            </w:pPr>
            <w:r w:rsidRPr="0057191A">
              <w:rPr>
                <w:rFonts w:ascii="Calibri" w:hAnsi="Calibri"/>
                <w:b/>
              </w:rPr>
              <w:t>avg sd</w:t>
            </w:r>
          </w:p>
          <w:p w:rsidR="008E66B1" w:rsidRPr="0057191A" w:rsidRDefault="008E66B1" w:rsidP="00745E36">
            <w:pPr>
              <w:spacing w:after="0" w:line="276" w:lineRule="auto"/>
              <w:jc w:val="center"/>
              <w:rPr>
                <w:rFonts w:ascii="Calibri" w:hAnsi="Calibri"/>
                <w:b/>
              </w:rPr>
            </w:pPr>
            <w:r>
              <w:rPr>
                <w:rFonts w:ascii="Calibri" w:hAnsi="Calibri"/>
                <w:b/>
              </w:rPr>
              <w:t>for</w:t>
            </w:r>
            <w:r w:rsidRPr="0057191A">
              <w:rPr>
                <w:rFonts w:ascii="Calibri" w:hAnsi="Calibri"/>
                <w:b/>
              </w:rPr>
              <w:t xml:space="preserve"> </w:t>
            </w:r>
            <w:r w:rsidRPr="0057191A">
              <w:rPr>
                <w:rFonts w:ascii="Calibri" w:hAnsi="Calibri"/>
                <w:b/>
                <w:i/>
              </w:rPr>
              <w:t>j</w:t>
            </w:r>
            <w:r>
              <w:rPr>
                <w:rFonts w:ascii="Calibri" w:hAnsi="Calibri"/>
                <w:b/>
              </w:rPr>
              <w:t xml:space="preserve"> over full range </w:t>
            </w:r>
          </w:p>
        </w:tc>
        <w:tc>
          <w:tcPr>
            <w:tcW w:w="942" w:type="dxa"/>
            <w:tcBorders>
              <w:left w:val="single" w:sz="18" w:space="0" w:color="auto"/>
              <w:bottom w:val="double" w:sz="18" w:space="0" w:color="auto"/>
            </w:tcBorders>
          </w:tcPr>
          <w:p w:rsidR="008E66B1" w:rsidRPr="0057191A" w:rsidRDefault="008E66B1" w:rsidP="008E66B1">
            <w:pPr>
              <w:spacing w:after="0" w:line="276" w:lineRule="auto"/>
              <w:jc w:val="center"/>
              <w:rPr>
                <w:rFonts w:ascii="Calibri" w:hAnsi="Calibri"/>
                <w:b/>
              </w:rPr>
            </w:pPr>
            <w:r>
              <w:rPr>
                <w:rFonts w:ascii="Calibri" w:hAnsi="Calibri"/>
                <w:b/>
              </w:rPr>
              <w:t xml:space="preserve"> no. of values in avg</w:t>
            </w:r>
          </w:p>
        </w:tc>
        <w:tc>
          <w:tcPr>
            <w:tcW w:w="1440" w:type="dxa"/>
            <w:tcBorders>
              <w:left w:val="single" w:sz="18" w:space="0" w:color="auto"/>
              <w:bottom w:val="double" w:sz="18" w:space="0" w:color="auto"/>
            </w:tcBorders>
          </w:tcPr>
          <w:p w:rsidR="008E66B1" w:rsidRDefault="00230A89" w:rsidP="00230A89">
            <w:pPr>
              <w:spacing w:after="0" w:line="276" w:lineRule="auto"/>
              <w:jc w:val="center"/>
              <w:rPr>
                <w:rFonts w:ascii="Calibri" w:hAnsi="Calibri"/>
                <w:b/>
              </w:rPr>
            </w:pPr>
            <w:r>
              <w:rPr>
                <w:rFonts w:ascii="Calibri" w:hAnsi="Calibri"/>
                <w:b/>
              </w:rPr>
              <w:t>used to define output error</w:t>
            </w:r>
          </w:p>
        </w:tc>
      </w:tr>
      <w:tr w:rsidR="008E66B1" w:rsidRPr="0057191A" w:rsidTr="00230A89">
        <w:tc>
          <w:tcPr>
            <w:tcW w:w="950" w:type="dxa"/>
            <w:tcBorders>
              <w:left w:val="single" w:sz="4" w:space="0" w:color="auto"/>
              <w:bottom w:val="single" w:sz="4" w:space="0" w:color="auto"/>
              <w:right w:val="single" w:sz="18" w:space="0" w:color="auto"/>
            </w:tcBorders>
            <w:vAlign w:val="center"/>
          </w:tcPr>
          <w:p w:rsidR="008E66B1" w:rsidRPr="0057191A" w:rsidRDefault="008E66B1" w:rsidP="00CF4B2A">
            <w:pPr>
              <w:spacing w:after="0" w:line="276" w:lineRule="auto"/>
              <w:jc w:val="center"/>
              <w:rPr>
                <w:rFonts w:ascii="Calibri" w:hAnsi="Calibri"/>
              </w:rPr>
            </w:pPr>
            <w:r>
              <w:rPr>
                <w:rFonts w:ascii="Calibri" w:hAnsi="Calibri"/>
              </w:rPr>
              <w:t>2003-05</w:t>
            </w:r>
          </w:p>
        </w:tc>
        <w:tc>
          <w:tcPr>
            <w:tcW w:w="1948" w:type="dxa"/>
            <w:tcBorders>
              <w:left w:val="single" w:sz="18" w:space="0" w:color="auto"/>
              <w:bottom w:val="single" w:sz="4" w:space="0" w:color="auto"/>
            </w:tcBorders>
            <w:vAlign w:val="center"/>
          </w:tcPr>
          <w:p w:rsidR="008E66B1" w:rsidRPr="000460EE" w:rsidRDefault="00F24E69" w:rsidP="00F24E69">
            <w:pPr>
              <w:spacing w:after="0" w:line="276" w:lineRule="auto"/>
              <w:jc w:val="right"/>
              <w:rPr>
                <w:rFonts w:ascii="Calibri" w:hAnsi="Calibri"/>
              </w:rPr>
            </w:pPr>
            <w:r>
              <w:rPr>
                <w:rFonts w:ascii="Calibri" w:hAnsi="Calibri" w:cs="Calibri"/>
              </w:rPr>
              <w:t>15</w:t>
            </w:r>
            <w:r w:rsidR="008E66B1" w:rsidRPr="000460EE">
              <w:rPr>
                <w:rFonts w:ascii="Calibri" w:hAnsi="Calibri" w:cs="Calibri"/>
              </w:rPr>
              <w:t>&lt;Σ</w:t>
            </w:r>
            <w:r w:rsidR="008E66B1" w:rsidRPr="000460EE">
              <w:rPr>
                <w:rFonts w:ascii="Calibri" w:hAnsi="Calibri"/>
              </w:rPr>
              <w:t>omni&lt;</w:t>
            </w:r>
            <w:r>
              <w:rPr>
                <w:rFonts w:ascii="Calibri" w:hAnsi="Calibri"/>
              </w:rPr>
              <w:t>25</w:t>
            </w:r>
          </w:p>
        </w:tc>
        <w:tc>
          <w:tcPr>
            <w:tcW w:w="1260" w:type="dxa"/>
            <w:tcBorders>
              <w:left w:val="single" w:sz="18" w:space="0" w:color="auto"/>
              <w:bottom w:val="single" w:sz="4" w:space="0" w:color="auto"/>
            </w:tcBorders>
            <w:vAlign w:val="center"/>
          </w:tcPr>
          <w:p w:rsidR="008E66B1" w:rsidRPr="00230A89" w:rsidRDefault="00230A89" w:rsidP="006E33D3">
            <w:pPr>
              <w:spacing w:after="0" w:line="276" w:lineRule="auto"/>
              <w:jc w:val="right"/>
              <w:rPr>
                <w:rFonts w:ascii="Calibri" w:hAnsi="Calibri"/>
              </w:rPr>
            </w:pPr>
            <w:r w:rsidRPr="00230A89">
              <w:rPr>
                <w:rFonts w:ascii="Calibri" w:hAnsi="Calibri"/>
              </w:rPr>
              <w:t>2.77</w:t>
            </w:r>
          </w:p>
        </w:tc>
        <w:tc>
          <w:tcPr>
            <w:tcW w:w="1233" w:type="dxa"/>
            <w:tcBorders>
              <w:bottom w:val="single" w:sz="4" w:space="0" w:color="auto"/>
            </w:tcBorders>
            <w:vAlign w:val="center"/>
          </w:tcPr>
          <w:p w:rsidR="008E66B1" w:rsidRPr="00230A89" w:rsidRDefault="00230A89" w:rsidP="006E33D3">
            <w:pPr>
              <w:spacing w:after="0" w:line="276" w:lineRule="auto"/>
              <w:jc w:val="right"/>
              <w:rPr>
                <w:rFonts w:ascii="Calibri" w:hAnsi="Calibri"/>
              </w:rPr>
            </w:pPr>
            <w:r w:rsidRPr="00230A89">
              <w:rPr>
                <w:rFonts w:ascii="Calibri" w:hAnsi="Calibri"/>
              </w:rPr>
              <w:t>0.44</w:t>
            </w:r>
          </w:p>
        </w:tc>
        <w:tc>
          <w:tcPr>
            <w:tcW w:w="1287" w:type="dxa"/>
            <w:tcBorders>
              <w:bottom w:val="single" w:sz="4" w:space="0" w:color="auto"/>
              <w:right w:val="single" w:sz="18" w:space="0" w:color="auto"/>
            </w:tcBorders>
            <w:vAlign w:val="center"/>
          </w:tcPr>
          <w:p w:rsidR="008E66B1" w:rsidRPr="00230A89" w:rsidRDefault="00230A89" w:rsidP="006E33D3">
            <w:pPr>
              <w:spacing w:after="0" w:line="276" w:lineRule="auto"/>
              <w:jc w:val="right"/>
              <w:rPr>
                <w:rFonts w:ascii="Calibri" w:hAnsi="Calibri"/>
              </w:rPr>
            </w:pPr>
            <w:r w:rsidRPr="00230A89">
              <w:rPr>
                <w:rFonts w:ascii="Calibri" w:hAnsi="Calibri"/>
              </w:rPr>
              <w:t>0.52</w:t>
            </w:r>
          </w:p>
        </w:tc>
        <w:tc>
          <w:tcPr>
            <w:tcW w:w="1128" w:type="dxa"/>
            <w:tcBorders>
              <w:left w:val="single" w:sz="18" w:space="0" w:color="auto"/>
              <w:bottom w:val="single" w:sz="4" w:space="0" w:color="auto"/>
            </w:tcBorders>
            <w:vAlign w:val="center"/>
          </w:tcPr>
          <w:p w:rsidR="008E66B1" w:rsidRPr="00230A89" w:rsidRDefault="00230A89" w:rsidP="006E33D3">
            <w:pPr>
              <w:spacing w:after="0" w:line="276" w:lineRule="auto"/>
              <w:jc w:val="right"/>
              <w:rPr>
                <w:rFonts w:ascii="Calibri" w:hAnsi="Calibri"/>
              </w:rPr>
            </w:pPr>
            <w:r w:rsidRPr="00230A89">
              <w:rPr>
                <w:rFonts w:ascii="Calibri" w:hAnsi="Calibri"/>
              </w:rPr>
              <w:t>1.17</w:t>
            </w:r>
          </w:p>
        </w:tc>
        <w:tc>
          <w:tcPr>
            <w:tcW w:w="942" w:type="dxa"/>
            <w:tcBorders>
              <w:left w:val="single" w:sz="18" w:space="0" w:color="auto"/>
              <w:bottom w:val="single" w:sz="4" w:space="0" w:color="auto"/>
            </w:tcBorders>
            <w:vAlign w:val="center"/>
          </w:tcPr>
          <w:p w:rsidR="008E66B1" w:rsidRPr="00230A89" w:rsidRDefault="00230A89" w:rsidP="006E33D3">
            <w:pPr>
              <w:spacing w:after="0" w:line="276" w:lineRule="auto"/>
              <w:jc w:val="right"/>
              <w:rPr>
                <w:rFonts w:ascii="Calibri" w:hAnsi="Calibri"/>
              </w:rPr>
            </w:pPr>
            <w:r w:rsidRPr="00230A89">
              <w:rPr>
                <w:rFonts w:ascii="Calibri" w:hAnsi="Calibri"/>
              </w:rPr>
              <w:t>3800</w:t>
            </w:r>
          </w:p>
        </w:tc>
        <w:tc>
          <w:tcPr>
            <w:tcW w:w="1440" w:type="dxa"/>
            <w:tcBorders>
              <w:left w:val="single" w:sz="18" w:space="0" w:color="auto"/>
              <w:bottom w:val="single" w:sz="4" w:space="0" w:color="auto"/>
            </w:tcBorders>
          </w:tcPr>
          <w:p w:rsidR="008E66B1" w:rsidRDefault="008E66B1" w:rsidP="008E66B1">
            <w:pPr>
              <w:spacing w:after="0" w:line="276" w:lineRule="auto"/>
              <w:jc w:val="center"/>
              <w:rPr>
                <w:rFonts w:ascii="Calibri" w:hAnsi="Calibri"/>
              </w:rPr>
            </w:pPr>
          </w:p>
        </w:tc>
      </w:tr>
      <w:tr w:rsidR="008E66B1" w:rsidRPr="0057191A" w:rsidTr="00230A89">
        <w:tc>
          <w:tcPr>
            <w:tcW w:w="950" w:type="dxa"/>
            <w:tcBorders>
              <w:left w:val="single" w:sz="4" w:space="0" w:color="auto"/>
              <w:bottom w:val="single" w:sz="4" w:space="0" w:color="auto"/>
              <w:right w:val="single" w:sz="18" w:space="0" w:color="auto"/>
            </w:tcBorders>
            <w:vAlign w:val="center"/>
          </w:tcPr>
          <w:p w:rsidR="008E66B1" w:rsidRPr="0057191A" w:rsidRDefault="008E66B1" w:rsidP="00CF4B2A">
            <w:pPr>
              <w:spacing w:after="0" w:line="276" w:lineRule="auto"/>
              <w:jc w:val="center"/>
              <w:rPr>
                <w:rFonts w:ascii="Calibri" w:hAnsi="Calibri"/>
              </w:rPr>
            </w:pPr>
            <w:r>
              <w:rPr>
                <w:rFonts w:ascii="Calibri" w:hAnsi="Calibri"/>
              </w:rPr>
              <w:t>2003-05</w:t>
            </w:r>
          </w:p>
        </w:tc>
        <w:tc>
          <w:tcPr>
            <w:tcW w:w="1948" w:type="dxa"/>
            <w:tcBorders>
              <w:left w:val="single" w:sz="18" w:space="0" w:color="auto"/>
              <w:bottom w:val="single" w:sz="4" w:space="0" w:color="auto"/>
            </w:tcBorders>
            <w:vAlign w:val="center"/>
          </w:tcPr>
          <w:p w:rsidR="008E66B1" w:rsidRPr="000460EE" w:rsidRDefault="008E66B1" w:rsidP="006E33D3">
            <w:pPr>
              <w:spacing w:after="0" w:line="276" w:lineRule="auto"/>
              <w:jc w:val="right"/>
              <w:rPr>
                <w:rFonts w:ascii="Calibri" w:hAnsi="Calibri"/>
              </w:rPr>
            </w:pPr>
            <w:r>
              <w:rPr>
                <w:rFonts w:ascii="Calibri" w:hAnsi="Calibri" w:cs="Calibri"/>
              </w:rPr>
              <w:t>25</w:t>
            </w:r>
            <w:r w:rsidRPr="000460EE">
              <w:rPr>
                <w:rFonts w:ascii="Calibri" w:hAnsi="Calibri" w:cs="Calibri"/>
              </w:rPr>
              <w:t>&lt;Σ</w:t>
            </w:r>
            <w:r w:rsidRPr="000460EE">
              <w:rPr>
                <w:rFonts w:ascii="Calibri" w:hAnsi="Calibri"/>
              </w:rPr>
              <w:t>omni&lt;</w:t>
            </w:r>
            <w:r>
              <w:rPr>
                <w:rFonts w:ascii="Calibri" w:hAnsi="Calibri"/>
              </w:rPr>
              <w:t>35</w:t>
            </w:r>
          </w:p>
        </w:tc>
        <w:tc>
          <w:tcPr>
            <w:tcW w:w="1260" w:type="dxa"/>
            <w:tcBorders>
              <w:left w:val="single" w:sz="18" w:space="0" w:color="auto"/>
              <w:bottom w:val="single" w:sz="4" w:space="0" w:color="auto"/>
            </w:tcBorders>
            <w:vAlign w:val="center"/>
          </w:tcPr>
          <w:p w:rsidR="008E66B1" w:rsidRPr="00526AE4" w:rsidRDefault="00230A89" w:rsidP="006E33D3">
            <w:pPr>
              <w:spacing w:after="0" w:line="276" w:lineRule="auto"/>
              <w:jc w:val="right"/>
              <w:rPr>
                <w:rFonts w:ascii="Calibri" w:hAnsi="Calibri"/>
              </w:rPr>
            </w:pPr>
            <w:r>
              <w:rPr>
                <w:rFonts w:ascii="Calibri" w:hAnsi="Calibri"/>
              </w:rPr>
              <w:t>1.52</w:t>
            </w:r>
          </w:p>
        </w:tc>
        <w:tc>
          <w:tcPr>
            <w:tcW w:w="1233" w:type="dxa"/>
            <w:tcBorders>
              <w:bottom w:val="single" w:sz="4" w:space="0" w:color="auto"/>
            </w:tcBorders>
            <w:vAlign w:val="center"/>
          </w:tcPr>
          <w:p w:rsidR="008E66B1" w:rsidRPr="00526AE4" w:rsidRDefault="00230A89" w:rsidP="006E33D3">
            <w:pPr>
              <w:spacing w:after="0" w:line="276" w:lineRule="auto"/>
              <w:jc w:val="right"/>
              <w:rPr>
                <w:rFonts w:ascii="Calibri" w:hAnsi="Calibri"/>
              </w:rPr>
            </w:pPr>
            <w:r>
              <w:rPr>
                <w:rFonts w:ascii="Calibri" w:hAnsi="Calibri"/>
              </w:rPr>
              <w:t>0.41</w:t>
            </w:r>
          </w:p>
        </w:tc>
        <w:tc>
          <w:tcPr>
            <w:tcW w:w="1287" w:type="dxa"/>
            <w:tcBorders>
              <w:bottom w:val="single" w:sz="4" w:space="0" w:color="auto"/>
              <w:right w:val="single" w:sz="18" w:space="0" w:color="auto"/>
            </w:tcBorders>
            <w:vAlign w:val="center"/>
          </w:tcPr>
          <w:p w:rsidR="008E66B1" w:rsidRPr="00526AE4" w:rsidRDefault="00230A89" w:rsidP="006E33D3">
            <w:pPr>
              <w:spacing w:after="0" w:line="276" w:lineRule="auto"/>
              <w:jc w:val="right"/>
              <w:rPr>
                <w:rFonts w:ascii="Calibri" w:hAnsi="Calibri"/>
              </w:rPr>
            </w:pPr>
            <w:r>
              <w:rPr>
                <w:rFonts w:ascii="Calibri" w:hAnsi="Calibri"/>
              </w:rPr>
              <w:t>0.54</w:t>
            </w:r>
          </w:p>
        </w:tc>
        <w:tc>
          <w:tcPr>
            <w:tcW w:w="1128" w:type="dxa"/>
            <w:tcBorders>
              <w:left w:val="single" w:sz="18" w:space="0" w:color="auto"/>
              <w:bottom w:val="single" w:sz="4" w:space="0" w:color="auto"/>
            </w:tcBorders>
            <w:vAlign w:val="center"/>
          </w:tcPr>
          <w:p w:rsidR="008E66B1" w:rsidRPr="00526AE4" w:rsidRDefault="00230A89" w:rsidP="006E33D3">
            <w:pPr>
              <w:spacing w:after="0" w:line="276" w:lineRule="auto"/>
              <w:jc w:val="right"/>
              <w:rPr>
                <w:rFonts w:ascii="Calibri" w:hAnsi="Calibri"/>
              </w:rPr>
            </w:pPr>
            <w:r>
              <w:rPr>
                <w:rFonts w:ascii="Calibri" w:hAnsi="Calibri"/>
              </w:rPr>
              <w:t>0.75</w:t>
            </w:r>
          </w:p>
        </w:tc>
        <w:tc>
          <w:tcPr>
            <w:tcW w:w="942" w:type="dxa"/>
            <w:tcBorders>
              <w:left w:val="single" w:sz="18" w:space="0" w:color="auto"/>
              <w:bottom w:val="single" w:sz="4" w:space="0" w:color="auto"/>
            </w:tcBorders>
            <w:vAlign w:val="center"/>
          </w:tcPr>
          <w:p w:rsidR="008E66B1" w:rsidRPr="00526AE4" w:rsidRDefault="00230A89" w:rsidP="006E33D3">
            <w:pPr>
              <w:spacing w:after="0" w:line="276" w:lineRule="auto"/>
              <w:jc w:val="right"/>
              <w:rPr>
                <w:rFonts w:ascii="Calibri" w:hAnsi="Calibri"/>
              </w:rPr>
            </w:pPr>
            <w:r>
              <w:rPr>
                <w:rFonts w:ascii="Calibri" w:hAnsi="Calibri"/>
              </w:rPr>
              <w:t>4100</w:t>
            </w:r>
          </w:p>
        </w:tc>
        <w:tc>
          <w:tcPr>
            <w:tcW w:w="1440" w:type="dxa"/>
            <w:tcBorders>
              <w:left w:val="single" w:sz="18" w:space="0" w:color="auto"/>
              <w:bottom w:val="single" w:sz="4" w:space="0" w:color="auto"/>
            </w:tcBorders>
          </w:tcPr>
          <w:p w:rsidR="008E66B1" w:rsidRPr="00526AE4" w:rsidRDefault="008E66B1" w:rsidP="008E66B1">
            <w:pPr>
              <w:spacing w:after="0" w:line="276" w:lineRule="auto"/>
              <w:jc w:val="center"/>
              <w:rPr>
                <w:rFonts w:ascii="Calibri" w:hAnsi="Calibri"/>
              </w:rPr>
            </w:pP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Default="00230A89" w:rsidP="00230A89">
            <w:pPr>
              <w:spacing w:after="0" w:line="276" w:lineRule="auto"/>
              <w:jc w:val="center"/>
              <w:rPr>
                <w:rFonts w:ascii="Calibri" w:hAnsi="Calibri"/>
              </w:rPr>
            </w:pPr>
            <w:r>
              <w:rPr>
                <w:rFonts w:ascii="Calibri" w:hAnsi="Calibri"/>
              </w:rPr>
              <w:t>2003</w:t>
            </w:r>
          </w:p>
        </w:tc>
        <w:tc>
          <w:tcPr>
            <w:tcW w:w="1948" w:type="dxa"/>
            <w:tcBorders>
              <w:left w:val="single" w:sz="18" w:space="0" w:color="auto"/>
              <w:bottom w:val="single" w:sz="4" w:space="0" w:color="auto"/>
            </w:tcBorders>
            <w:vAlign w:val="center"/>
          </w:tcPr>
          <w:p w:rsidR="00230A89" w:rsidRPr="008E66B1" w:rsidRDefault="00230A89" w:rsidP="00230A89">
            <w:pPr>
              <w:spacing w:after="0" w:line="276" w:lineRule="auto"/>
              <w:jc w:val="right"/>
              <w:rPr>
                <w:rFonts w:ascii="Calibri" w:hAnsi="Calibri" w:cs="Calibri"/>
              </w:rPr>
            </w:pPr>
            <w:r w:rsidRPr="008E66B1">
              <w:rPr>
                <w:rFonts w:ascii="Calibri" w:hAnsi="Calibri" w:cs="Calibri"/>
              </w:rPr>
              <w:t>25&lt;Σ</w:t>
            </w:r>
            <w:r w:rsidRPr="008E66B1">
              <w:rPr>
                <w:rFonts w:ascii="Calibri" w:hAnsi="Calibri"/>
              </w:rPr>
              <w:t>omni&lt;100</w:t>
            </w:r>
          </w:p>
        </w:tc>
        <w:tc>
          <w:tcPr>
            <w:tcW w:w="1260" w:type="dxa"/>
            <w:tcBorders>
              <w:left w:val="single" w:sz="18" w:space="0" w:color="auto"/>
              <w:bottom w:val="single" w:sz="4"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1.</w:t>
            </w:r>
            <w:r>
              <w:rPr>
                <w:rFonts w:ascii="Calibri" w:hAnsi="Calibri"/>
              </w:rPr>
              <w:t>2</w:t>
            </w:r>
            <w:r w:rsidRPr="004F1E69">
              <w:rPr>
                <w:rFonts w:ascii="Calibri" w:hAnsi="Calibri"/>
              </w:rPr>
              <w:t>8</w:t>
            </w:r>
          </w:p>
        </w:tc>
        <w:tc>
          <w:tcPr>
            <w:tcW w:w="1233" w:type="dxa"/>
            <w:tcBorders>
              <w:bottom w:val="single" w:sz="4"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0.4</w:t>
            </w:r>
            <w:r>
              <w:rPr>
                <w:rFonts w:ascii="Calibri" w:hAnsi="Calibri"/>
              </w:rPr>
              <w:t>0</w:t>
            </w:r>
          </w:p>
        </w:tc>
        <w:tc>
          <w:tcPr>
            <w:tcW w:w="1287" w:type="dxa"/>
            <w:tcBorders>
              <w:bottom w:val="single" w:sz="4" w:space="0" w:color="auto"/>
              <w:right w:val="single" w:sz="18"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0.5</w:t>
            </w:r>
            <w:r>
              <w:rPr>
                <w:rFonts w:ascii="Calibri" w:hAnsi="Calibri"/>
              </w:rPr>
              <w:t>1</w:t>
            </w:r>
          </w:p>
        </w:tc>
        <w:tc>
          <w:tcPr>
            <w:tcW w:w="1128" w:type="dxa"/>
            <w:tcBorders>
              <w:left w:val="single" w:sz="18" w:space="0" w:color="auto"/>
              <w:bottom w:val="single" w:sz="4"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0.6</w:t>
            </w:r>
            <w:r>
              <w:rPr>
                <w:rFonts w:ascii="Calibri" w:hAnsi="Calibri"/>
              </w:rPr>
              <w:t>7</w:t>
            </w:r>
          </w:p>
        </w:tc>
        <w:tc>
          <w:tcPr>
            <w:tcW w:w="942" w:type="dxa"/>
            <w:tcBorders>
              <w:left w:val="single" w:sz="18" w:space="0" w:color="auto"/>
              <w:bottom w:val="single" w:sz="4" w:space="0" w:color="auto"/>
            </w:tcBorders>
            <w:vAlign w:val="center"/>
          </w:tcPr>
          <w:p w:rsidR="00230A89" w:rsidRPr="004F1E69" w:rsidRDefault="00230A89" w:rsidP="00230A89">
            <w:pPr>
              <w:spacing w:after="0" w:line="276" w:lineRule="auto"/>
              <w:jc w:val="right"/>
              <w:rPr>
                <w:rFonts w:ascii="Calibri" w:hAnsi="Calibri"/>
              </w:rPr>
            </w:pPr>
            <w:r>
              <w:rPr>
                <w:rFonts w:ascii="Calibri" w:hAnsi="Calibri"/>
              </w:rPr>
              <w:t>95</w:t>
            </w:r>
            <w:r w:rsidRPr="004F1E69">
              <w:rPr>
                <w:rFonts w:ascii="Calibri" w:hAnsi="Calibri"/>
              </w:rPr>
              <w:t>00</w:t>
            </w:r>
          </w:p>
        </w:tc>
        <w:tc>
          <w:tcPr>
            <w:tcW w:w="1440" w:type="dxa"/>
            <w:tcBorders>
              <w:left w:val="single" w:sz="18" w:space="0" w:color="auto"/>
              <w:bottom w:val="single" w:sz="4" w:space="0" w:color="auto"/>
            </w:tcBorders>
          </w:tcPr>
          <w:p w:rsidR="00230A89" w:rsidRPr="008E66B1" w:rsidRDefault="00230A89" w:rsidP="00230A89">
            <w:pPr>
              <w:spacing w:after="0" w:line="276" w:lineRule="auto"/>
              <w:jc w:val="center"/>
              <w:rPr>
                <w:rFonts w:ascii="Calibri" w:hAnsi="Calibri"/>
                <w:b/>
              </w:rPr>
            </w:pP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Pr="0057191A" w:rsidRDefault="00230A89" w:rsidP="00230A89">
            <w:pPr>
              <w:spacing w:after="0" w:line="276" w:lineRule="auto"/>
              <w:jc w:val="center"/>
              <w:rPr>
                <w:rFonts w:ascii="Calibri" w:hAnsi="Calibri"/>
              </w:rPr>
            </w:pPr>
            <w:r>
              <w:rPr>
                <w:rFonts w:ascii="Calibri" w:hAnsi="Calibri"/>
              </w:rPr>
              <w:t>''</w:t>
            </w:r>
          </w:p>
        </w:tc>
        <w:tc>
          <w:tcPr>
            <w:tcW w:w="1948" w:type="dxa"/>
            <w:tcBorders>
              <w:left w:val="single" w:sz="18" w:space="0" w:color="auto"/>
              <w:bottom w:val="single" w:sz="4" w:space="0" w:color="auto"/>
            </w:tcBorders>
            <w:vAlign w:val="center"/>
          </w:tcPr>
          <w:p w:rsidR="00230A89" w:rsidRPr="00CF4B2A" w:rsidRDefault="00230A89" w:rsidP="00230A89">
            <w:pPr>
              <w:spacing w:after="0" w:line="276" w:lineRule="auto"/>
              <w:jc w:val="right"/>
              <w:rPr>
                <w:rFonts w:ascii="Calibri" w:hAnsi="Calibri"/>
              </w:rPr>
            </w:pPr>
            <w:r w:rsidRPr="00CF4B2A">
              <w:rPr>
                <w:rFonts w:ascii="Calibri" w:hAnsi="Calibri" w:cs="Calibri"/>
              </w:rPr>
              <w:t>25&lt;Σ</w:t>
            </w:r>
            <w:r w:rsidRPr="00CF4B2A">
              <w:rPr>
                <w:rFonts w:ascii="Calibri" w:hAnsi="Calibri"/>
              </w:rPr>
              <w:t>omni&lt;50</w:t>
            </w:r>
          </w:p>
        </w:tc>
        <w:tc>
          <w:tcPr>
            <w:tcW w:w="1260" w:type="dxa"/>
            <w:tcBorders>
              <w:left w:val="single" w:sz="18" w:space="0" w:color="auto"/>
              <w:bottom w:val="single" w:sz="4" w:space="0" w:color="auto"/>
            </w:tcBorders>
            <w:vAlign w:val="center"/>
          </w:tcPr>
          <w:p w:rsidR="00230A89" w:rsidRPr="00526AE4" w:rsidRDefault="00230A89" w:rsidP="00230A89">
            <w:pPr>
              <w:spacing w:after="0" w:line="276" w:lineRule="auto"/>
              <w:jc w:val="right"/>
              <w:rPr>
                <w:rFonts w:ascii="Calibri" w:hAnsi="Calibri"/>
              </w:rPr>
            </w:pPr>
            <w:r w:rsidRPr="00526AE4">
              <w:rPr>
                <w:rFonts w:ascii="Calibri" w:hAnsi="Calibri"/>
              </w:rPr>
              <w:t>1.44</w:t>
            </w:r>
          </w:p>
        </w:tc>
        <w:tc>
          <w:tcPr>
            <w:tcW w:w="1233" w:type="dxa"/>
            <w:tcBorders>
              <w:bottom w:val="single" w:sz="4" w:space="0" w:color="auto"/>
            </w:tcBorders>
            <w:vAlign w:val="center"/>
          </w:tcPr>
          <w:p w:rsidR="00230A89" w:rsidRPr="00526AE4" w:rsidRDefault="00230A89" w:rsidP="00230A89">
            <w:pPr>
              <w:spacing w:after="0" w:line="276" w:lineRule="auto"/>
              <w:jc w:val="right"/>
              <w:rPr>
                <w:rFonts w:ascii="Calibri" w:hAnsi="Calibri"/>
              </w:rPr>
            </w:pPr>
            <w:r w:rsidRPr="00526AE4">
              <w:rPr>
                <w:rFonts w:ascii="Calibri" w:hAnsi="Calibri"/>
              </w:rPr>
              <w:t>0.42</w:t>
            </w:r>
          </w:p>
        </w:tc>
        <w:tc>
          <w:tcPr>
            <w:tcW w:w="1287" w:type="dxa"/>
            <w:tcBorders>
              <w:bottom w:val="single" w:sz="4" w:space="0" w:color="auto"/>
              <w:right w:val="single" w:sz="18" w:space="0" w:color="auto"/>
            </w:tcBorders>
            <w:vAlign w:val="center"/>
          </w:tcPr>
          <w:p w:rsidR="00230A89" w:rsidRPr="00526AE4" w:rsidRDefault="00230A89" w:rsidP="00230A89">
            <w:pPr>
              <w:spacing w:after="0" w:line="276" w:lineRule="auto"/>
              <w:jc w:val="right"/>
              <w:rPr>
                <w:rFonts w:ascii="Calibri" w:hAnsi="Calibri"/>
              </w:rPr>
            </w:pPr>
            <w:r w:rsidRPr="00526AE4">
              <w:rPr>
                <w:rFonts w:ascii="Calibri" w:hAnsi="Calibri"/>
              </w:rPr>
              <w:t>0.56</w:t>
            </w:r>
          </w:p>
        </w:tc>
        <w:tc>
          <w:tcPr>
            <w:tcW w:w="1128" w:type="dxa"/>
            <w:tcBorders>
              <w:left w:val="single" w:sz="18" w:space="0" w:color="auto"/>
              <w:bottom w:val="single" w:sz="4" w:space="0" w:color="auto"/>
            </w:tcBorders>
            <w:vAlign w:val="center"/>
          </w:tcPr>
          <w:p w:rsidR="00230A89" w:rsidRPr="00526AE4" w:rsidRDefault="00230A89" w:rsidP="00230A89">
            <w:pPr>
              <w:spacing w:after="0" w:line="276" w:lineRule="auto"/>
              <w:jc w:val="right"/>
              <w:rPr>
                <w:rFonts w:ascii="Calibri" w:hAnsi="Calibri"/>
              </w:rPr>
            </w:pPr>
            <w:r w:rsidRPr="00526AE4">
              <w:rPr>
                <w:rFonts w:ascii="Calibri" w:hAnsi="Calibri"/>
              </w:rPr>
              <w:t>0.74</w:t>
            </w:r>
          </w:p>
        </w:tc>
        <w:tc>
          <w:tcPr>
            <w:tcW w:w="942" w:type="dxa"/>
            <w:tcBorders>
              <w:left w:val="single" w:sz="18" w:space="0" w:color="auto"/>
              <w:bottom w:val="single" w:sz="4" w:space="0" w:color="auto"/>
            </w:tcBorders>
            <w:vAlign w:val="center"/>
          </w:tcPr>
          <w:p w:rsidR="00230A89" w:rsidRPr="00526AE4" w:rsidRDefault="00230A89" w:rsidP="00230A89">
            <w:pPr>
              <w:spacing w:after="0" w:line="276" w:lineRule="auto"/>
              <w:jc w:val="right"/>
              <w:rPr>
                <w:rFonts w:ascii="Calibri" w:hAnsi="Calibri"/>
              </w:rPr>
            </w:pPr>
            <w:r w:rsidRPr="00526AE4">
              <w:rPr>
                <w:rFonts w:ascii="Calibri" w:hAnsi="Calibri"/>
              </w:rPr>
              <w:t>3300</w:t>
            </w:r>
          </w:p>
        </w:tc>
        <w:tc>
          <w:tcPr>
            <w:tcW w:w="1440" w:type="dxa"/>
            <w:tcBorders>
              <w:left w:val="single" w:sz="18" w:space="0" w:color="auto"/>
              <w:bottom w:val="single" w:sz="4" w:space="0" w:color="auto"/>
            </w:tcBorders>
          </w:tcPr>
          <w:p w:rsidR="00230A89" w:rsidRPr="00230A89" w:rsidRDefault="00230A89" w:rsidP="00230A89">
            <w:pPr>
              <w:spacing w:after="0" w:line="276" w:lineRule="auto"/>
              <w:jc w:val="center"/>
              <w:rPr>
                <w:rFonts w:ascii="Calibri" w:hAnsi="Calibri"/>
                <w:b/>
              </w:rPr>
            </w:pPr>
            <w:r>
              <w:rPr>
                <w:rFonts w:ascii="Calibri" w:hAnsi="Calibri"/>
                <w:b/>
              </w:rPr>
              <w:t>x</w:t>
            </w: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Pr="0057191A" w:rsidRDefault="00230A89" w:rsidP="00230A89">
            <w:pPr>
              <w:spacing w:after="0" w:line="276" w:lineRule="auto"/>
              <w:jc w:val="center"/>
              <w:rPr>
                <w:rFonts w:ascii="Calibri" w:hAnsi="Calibri"/>
              </w:rPr>
            </w:pPr>
            <w:r>
              <w:rPr>
                <w:rFonts w:ascii="Calibri" w:hAnsi="Calibri"/>
              </w:rPr>
              <w:t>''</w:t>
            </w:r>
          </w:p>
        </w:tc>
        <w:tc>
          <w:tcPr>
            <w:tcW w:w="1948" w:type="dxa"/>
            <w:tcBorders>
              <w:left w:val="single" w:sz="18" w:space="0" w:color="auto"/>
              <w:bottom w:val="single" w:sz="4" w:space="0" w:color="auto"/>
            </w:tcBorders>
            <w:vAlign w:val="center"/>
          </w:tcPr>
          <w:p w:rsidR="00230A89" w:rsidRPr="008E66B1" w:rsidRDefault="00230A89" w:rsidP="00230A89">
            <w:pPr>
              <w:spacing w:after="0" w:line="276" w:lineRule="auto"/>
              <w:jc w:val="right"/>
              <w:rPr>
                <w:rFonts w:ascii="Calibri" w:hAnsi="Calibri"/>
              </w:rPr>
            </w:pPr>
            <w:r w:rsidRPr="008E66B1">
              <w:rPr>
                <w:rFonts w:ascii="Calibri" w:hAnsi="Calibri" w:cs="Calibri"/>
              </w:rPr>
              <w:t>50&lt;Σ</w:t>
            </w:r>
            <w:r w:rsidRPr="008E66B1">
              <w:rPr>
                <w:rFonts w:ascii="Calibri" w:hAnsi="Calibri"/>
              </w:rPr>
              <w:t>omni&lt;100</w:t>
            </w:r>
          </w:p>
        </w:tc>
        <w:tc>
          <w:tcPr>
            <w:tcW w:w="1260" w:type="dxa"/>
            <w:tcBorders>
              <w:left w:val="single" w:sz="18" w:space="0" w:color="auto"/>
              <w:bottom w:val="single" w:sz="4"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1.</w:t>
            </w:r>
            <w:r>
              <w:rPr>
                <w:rFonts w:ascii="Calibri" w:hAnsi="Calibri"/>
              </w:rPr>
              <w:t>19</w:t>
            </w:r>
          </w:p>
        </w:tc>
        <w:tc>
          <w:tcPr>
            <w:tcW w:w="1233" w:type="dxa"/>
            <w:tcBorders>
              <w:bottom w:val="single" w:sz="4"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0.</w:t>
            </w:r>
            <w:r>
              <w:rPr>
                <w:rFonts w:ascii="Calibri" w:hAnsi="Calibri"/>
              </w:rPr>
              <w:t>39</w:t>
            </w:r>
          </w:p>
        </w:tc>
        <w:tc>
          <w:tcPr>
            <w:tcW w:w="1287" w:type="dxa"/>
            <w:tcBorders>
              <w:bottom w:val="single" w:sz="4" w:space="0" w:color="auto"/>
              <w:right w:val="single" w:sz="18"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0.</w:t>
            </w:r>
            <w:r>
              <w:rPr>
                <w:rFonts w:ascii="Calibri" w:hAnsi="Calibri"/>
              </w:rPr>
              <w:t>48</w:t>
            </w:r>
          </w:p>
        </w:tc>
        <w:tc>
          <w:tcPr>
            <w:tcW w:w="1128" w:type="dxa"/>
            <w:tcBorders>
              <w:left w:val="single" w:sz="18" w:space="0" w:color="auto"/>
              <w:bottom w:val="single" w:sz="4"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0.62</w:t>
            </w:r>
          </w:p>
        </w:tc>
        <w:tc>
          <w:tcPr>
            <w:tcW w:w="942" w:type="dxa"/>
            <w:tcBorders>
              <w:left w:val="single" w:sz="18" w:space="0" w:color="auto"/>
              <w:bottom w:val="single" w:sz="4" w:space="0" w:color="auto"/>
            </w:tcBorders>
            <w:vAlign w:val="center"/>
          </w:tcPr>
          <w:p w:rsidR="00230A89" w:rsidRPr="004F1E69" w:rsidRDefault="00230A89" w:rsidP="00230A89">
            <w:pPr>
              <w:spacing w:after="0" w:line="276" w:lineRule="auto"/>
              <w:jc w:val="right"/>
              <w:rPr>
                <w:rFonts w:ascii="Calibri" w:hAnsi="Calibri"/>
              </w:rPr>
            </w:pPr>
            <w:r>
              <w:rPr>
                <w:rFonts w:ascii="Calibri" w:hAnsi="Calibri"/>
              </w:rPr>
              <w:t>60</w:t>
            </w:r>
            <w:r w:rsidRPr="004F1E69">
              <w:rPr>
                <w:rFonts w:ascii="Calibri" w:hAnsi="Calibri"/>
              </w:rPr>
              <w:t>00</w:t>
            </w:r>
          </w:p>
        </w:tc>
        <w:tc>
          <w:tcPr>
            <w:tcW w:w="1440" w:type="dxa"/>
            <w:tcBorders>
              <w:left w:val="single" w:sz="18" w:space="0" w:color="auto"/>
              <w:bottom w:val="single" w:sz="4" w:space="0" w:color="auto"/>
            </w:tcBorders>
          </w:tcPr>
          <w:p w:rsidR="00230A89" w:rsidRPr="00230A89" w:rsidRDefault="00230A89" w:rsidP="00230A89">
            <w:pPr>
              <w:spacing w:after="0" w:line="276" w:lineRule="auto"/>
              <w:jc w:val="center"/>
              <w:rPr>
                <w:rFonts w:ascii="Calibri" w:hAnsi="Calibri"/>
                <w:b/>
              </w:rPr>
            </w:pPr>
            <w:r>
              <w:rPr>
                <w:rFonts w:ascii="Calibri" w:hAnsi="Calibri"/>
                <w:b/>
              </w:rPr>
              <w:t>x</w:t>
            </w: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Pr="0057191A" w:rsidRDefault="00230A89" w:rsidP="00230A89">
            <w:pPr>
              <w:spacing w:after="0" w:line="276" w:lineRule="auto"/>
              <w:jc w:val="center"/>
              <w:rPr>
                <w:rFonts w:ascii="Calibri" w:hAnsi="Calibri"/>
              </w:rPr>
            </w:pPr>
            <w:r>
              <w:rPr>
                <w:rFonts w:ascii="Calibri" w:hAnsi="Calibri"/>
              </w:rPr>
              <w:t>''</w:t>
            </w:r>
          </w:p>
        </w:tc>
        <w:tc>
          <w:tcPr>
            <w:tcW w:w="1948" w:type="dxa"/>
            <w:tcBorders>
              <w:left w:val="single" w:sz="18" w:space="0" w:color="auto"/>
              <w:bottom w:val="single" w:sz="4" w:space="0" w:color="auto"/>
            </w:tcBorders>
            <w:vAlign w:val="center"/>
          </w:tcPr>
          <w:p w:rsidR="00230A89" w:rsidRPr="008E66B1" w:rsidRDefault="00230A89" w:rsidP="00230A89">
            <w:pPr>
              <w:spacing w:after="0" w:line="276" w:lineRule="auto"/>
              <w:jc w:val="right"/>
              <w:rPr>
                <w:rFonts w:ascii="Calibri" w:hAnsi="Calibri"/>
              </w:rPr>
            </w:pPr>
            <w:r w:rsidRPr="008E66B1">
              <w:rPr>
                <w:rFonts w:ascii="Calibri" w:hAnsi="Calibri" w:cs="Calibri"/>
              </w:rPr>
              <w:t>100&lt;Σ</w:t>
            </w:r>
            <w:r w:rsidRPr="008E66B1">
              <w:rPr>
                <w:rFonts w:ascii="Calibri" w:hAnsi="Calibri"/>
              </w:rPr>
              <w:t>omni&lt;250</w:t>
            </w:r>
          </w:p>
        </w:tc>
        <w:tc>
          <w:tcPr>
            <w:tcW w:w="1260" w:type="dxa"/>
            <w:tcBorders>
              <w:left w:val="single" w:sz="18" w:space="0" w:color="auto"/>
              <w:bottom w:val="single" w:sz="4"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0.</w:t>
            </w:r>
            <w:r>
              <w:rPr>
                <w:rFonts w:ascii="Calibri" w:hAnsi="Calibri"/>
              </w:rPr>
              <w:t>75</w:t>
            </w:r>
          </w:p>
        </w:tc>
        <w:tc>
          <w:tcPr>
            <w:tcW w:w="1233" w:type="dxa"/>
            <w:tcBorders>
              <w:bottom w:val="single" w:sz="4"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0.3</w:t>
            </w:r>
            <w:r>
              <w:rPr>
                <w:rFonts w:ascii="Calibri" w:hAnsi="Calibri"/>
              </w:rPr>
              <w:t>3</w:t>
            </w:r>
          </w:p>
        </w:tc>
        <w:tc>
          <w:tcPr>
            <w:tcW w:w="1287" w:type="dxa"/>
            <w:tcBorders>
              <w:bottom w:val="single" w:sz="4" w:space="0" w:color="auto"/>
              <w:right w:val="single" w:sz="18"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0.</w:t>
            </w:r>
            <w:r>
              <w:rPr>
                <w:rFonts w:ascii="Calibri" w:hAnsi="Calibri"/>
              </w:rPr>
              <w:t>38</w:t>
            </w:r>
          </w:p>
        </w:tc>
        <w:tc>
          <w:tcPr>
            <w:tcW w:w="1128" w:type="dxa"/>
            <w:tcBorders>
              <w:left w:val="single" w:sz="18" w:space="0" w:color="auto"/>
              <w:bottom w:val="single" w:sz="4" w:space="0" w:color="auto"/>
            </w:tcBorders>
            <w:vAlign w:val="center"/>
          </w:tcPr>
          <w:p w:rsidR="00230A89" w:rsidRPr="004F1E69" w:rsidRDefault="00230A89" w:rsidP="00230A89">
            <w:pPr>
              <w:spacing w:after="0" w:line="276" w:lineRule="auto"/>
              <w:jc w:val="right"/>
              <w:rPr>
                <w:rFonts w:ascii="Calibri" w:hAnsi="Calibri"/>
              </w:rPr>
            </w:pPr>
            <w:r w:rsidRPr="004F1E69">
              <w:rPr>
                <w:rFonts w:ascii="Calibri" w:hAnsi="Calibri"/>
              </w:rPr>
              <w:t>0.4</w:t>
            </w:r>
            <w:r>
              <w:rPr>
                <w:rFonts w:ascii="Calibri" w:hAnsi="Calibri"/>
              </w:rPr>
              <w:t>5</w:t>
            </w:r>
          </w:p>
        </w:tc>
        <w:tc>
          <w:tcPr>
            <w:tcW w:w="942" w:type="dxa"/>
            <w:tcBorders>
              <w:left w:val="single" w:sz="18" w:space="0" w:color="auto"/>
              <w:bottom w:val="single" w:sz="4" w:space="0" w:color="auto"/>
            </w:tcBorders>
            <w:vAlign w:val="center"/>
          </w:tcPr>
          <w:p w:rsidR="00230A89" w:rsidRPr="004F1E69" w:rsidRDefault="00230A89" w:rsidP="00230A89">
            <w:pPr>
              <w:spacing w:after="0" w:line="276" w:lineRule="auto"/>
              <w:jc w:val="right"/>
              <w:rPr>
                <w:rFonts w:ascii="Calibri" w:hAnsi="Calibri"/>
              </w:rPr>
            </w:pPr>
            <w:r>
              <w:rPr>
                <w:rFonts w:ascii="Calibri" w:hAnsi="Calibri"/>
              </w:rPr>
              <w:t>110</w:t>
            </w:r>
            <w:r w:rsidRPr="004F1E69">
              <w:rPr>
                <w:rFonts w:ascii="Calibri" w:hAnsi="Calibri"/>
              </w:rPr>
              <w:t>00</w:t>
            </w:r>
          </w:p>
        </w:tc>
        <w:tc>
          <w:tcPr>
            <w:tcW w:w="1440" w:type="dxa"/>
            <w:tcBorders>
              <w:left w:val="single" w:sz="18" w:space="0" w:color="auto"/>
              <w:bottom w:val="single" w:sz="4" w:space="0" w:color="auto"/>
            </w:tcBorders>
          </w:tcPr>
          <w:p w:rsidR="00230A89" w:rsidRPr="008E66B1" w:rsidRDefault="00230A89" w:rsidP="00230A89">
            <w:pPr>
              <w:spacing w:after="0" w:line="276" w:lineRule="auto"/>
              <w:jc w:val="center"/>
              <w:rPr>
                <w:rFonts w:ascii="Calibri" w:hAnsi="Calibri"/>
                <w:b/>
              </w:rPr>
            </w:pPr>
            <w:r>
              <w:rPr>
                <w:rFonts w:ascii="Calibri" w:hAnsi="Calibri"/>
                <w:b/>
              </w:rPr>
              <w:t>x</w:t>
            </w: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Default="00230A89" w:rsidP="00230A89">
            <w:pPr>
              <w:spacing w:after="0" w:line="276" w:lineRule="auto"/>
              <w:jc w:val="center"/>
              <w:rPr>
                <w:rFonts w:ascii="Calibri" w:hAnsi="Calibri"/>
              </w:rPr>
            </w:pPr>
            <w:r>
              <w:rPr>
                <w:rFonts w:ascii="Calibri" w:hAnsi="Calibri"/>
              </w:rPr>
              <w:t>''</w:t>
            </w:r>
          </w:p>
        </w:tc>
        <w:tc>
          <w:tcPr>
            <w:tcW w:w="1948" w:type="dxa"/>
            <w:tcBorders>
              <w:left w:val="single" w:sz="18" w:space="0" w:color="auto"/>
              <w:bottom w:val="single" w:sz="4" w:space="0" w:color="auto"/>
            </w:tcBorders>
            <w:vAlign w:val="center"/>
          </w:tcPr>
          <w:p w:rsidR="00230A89" w:rsidRPr="008E66B1" w:rsidRDefault="00230A89" w:rsidP="00230A89">
            <w:pPr>
              <w:spacing w:after="0" w:line="276" w:lineRule="auto"/>
              <w:jc w:val="right"/>
              <w:rPr>
                <w:rFonts w:ascii="Calibri" w:hAnsi="Calibri"/>
              </w:rPr>
            </w:pPr>
            <w:r w:rsidRPr="008E66B1">
              <w:rPr>
                <w:rFonts w:ascii="Calibri" w:hAnsi="Calibri" w:cs="Calibri"/>
              </w:rPr>
              <w:t>250&lt;Σ</w:t>
            </w:r>
            <w:r w:rsidRPr="008E66B1">
              <w:rPr>
                <w:rFonts w:ascii="Calibri" w:hAnsi="Calibri"/>
              </w:rPr>
              <w:t>omni&lt;500</w:t>
            </w:r>
          </w:p>
        </w:tc>
        <w:tc>
          <w:tcPr>
            <w:tcW w:w="1260" w:type="dxa"/>
            <w:tcBorders>
              <w:left w:val="single" w:sz="18" w:space="0" w:color="auto"/>
              <w:bottom w:val="single" w:sz="4" w:space="0" w:color="auto"/>
            </w:tcBorders>
            <w:vAlign w:val="center"/>
          </w:tcPr>
          <w:p w:rsidR="00230A89" w:rsidRPr="000A2B51" w:rsidRDefault="00230A89" w:rsidP="00230A89">
            <w:pPr>
              <w:spacing w:after="0" w:line="276" w:lineRule="auto"/>
              <w:jc w:val="right"/>
              <w:rPr>
                <w:rFonts w:ascii="Calibri" w:hAnsi="Calibri"/>
              </w:rPr>
            </w:pPr>
            <w:r w:rsidRPr="000A2B51">
              <w:rPr>
                <w:rFonts w:ascii="Calibri" w:hAnsi="Calibri"/>
              </w:rPr>
              <w:t>0.</w:t>
            </w:r>
            <w:r>
              <w:rPr>
                <w:rFonts w:ascii="Calibri" w:hAnsi="Calibri"/>
              </w:rPr>
              <w:t>51</w:t>
            </w:r>
          </w:p>
        </w:tc>
        <w:tc>
          <w:tcPr>
            <w:tcW w:w="1233" w:type="dxa"/>
            <w:tcBorders>
              <w:bottom w:val="single" w:sz="4" w:space="0" w:color="auto"/>
            </w:tcBorders>
            <w:vAlign w:val="center"/>
          </w:tcPr>
          <w:p w:rsidR="00230A89" w:rsidRPr="000A2B51" w:rsidRDefault="00230A89" w:rsidP="00230A89">
            <w:pPr>
              <w:spacing w:after="0" w:line="276" w:lineRule="auto"/>
              <w:jc w:val="right"/>
              <w:rPr>
                <w:rFonts w:ascii="Calibri" w:hAnsi="Calibri"/>
              </w:rPr>
            </w:pPr>
            <w:r w:rsidRPr="000A2B51">
              <w:rPr>
                <w:rFonts w:ascii="Calibri" w:hAnsi="Calibri"/>
              </w:rPr>
              <w:t>0.</w:t>
            </w:r>
            <w:r>
              <w:rPr>
                <w:rFonts w:ascii="Calibri" w:hAnsi="Calibri"/>
              </w:rPr>
              <w:t>26</w:t>
            </w:r>
          </w:p>
        </w:tc>
        <w:tc>
          <w:tcPr>
            <w:tcW w:w="1287" w:type="dxa"/>
            <w:tcBorders>
              <w:bottom w:val="single" w:sz="4" w:space="0" w:color="auto"/>
              <w:right w:val="single" w:sz="18" w:space="0" w:color="auto"/>
            </w:tcBorders>
            <w:vAlign w:val="center"/>
          </w:tcPr>
          <w:p w:rsidR="00230A89" w:rsidRPr="000A2B51" w:rsidRDefault="00230A89" w:rsidP="00230A89">
            <w:pPr>
              <w:spacing w:after="0" w:line="276" w:lineRule="auto"/>
              <w:jc w:val="right"/>
              <w:rPr>
                <w:rFonts w:ascii="Calibri" w:hAnsi="Calibri"/>
              </w:rPr>
            </w:pPr>
            <w:r w:rsidRPr="000A2B51">
              <w:rPr>
                <w:rFonts w:ascii="Calibri" w:hAnsi="Calibri"/>
              </w:rPr>
              <w:t>0.3</w:t>
            </w:r>
            <w:r>
              <w:rPr>
                <w:rFonts w:ascii="Calibri" w:hAnsi="Calibri"/>
              </w:rPr>
              <w:t>1</w:t>
            </w:r>
          </w:p>
        </w:tc>
        <w:tc>
          <w:tcPr>
            <w:tcW w:w="1128" w:type="dxa"/>
            <w:tcBorders>
              <w:left w:val="single" w:sz="18" w:space="0" w:color="auto"/>
              <w:bottom w:val="single" w:sz="4" w:space="0" w:color="auto"/>
            </w:tcBorders>
            <w:vAlign w:val="center"/>
          </w:tcPr>
          <w:p w:rsidR="00230A89" w:rsidRPr="000A2B51" w:rsidRDefault="00230A89" w:rsidP="00230A89">
            <w:pPr>
              <w:spacing w:after="0" w:line="276" w:lineRule="auto"/>
              <w:jc w:val="right"/>
              <w:rPr>
                <w:rFonts w:ascii="Calibri" w:hAnsi="Calibri"/>
              </w:rPr>
            </w:pPr>
            <w:r w:rsidRPr="000A2B51">
              <w:rPr>
                <w:rFonts w:ascii="Calibri" w:hAnsi="Calibri"/>
              </w:rPr>
              <w:t>0.3</w:t>
            </w:r>
            <w:r>
              <w:rPr>
                <w:rFonts w:ascii="Calibri" w:hAnsi="Calibri"/>
              </w:rPr>
              <w:t>4</w:t>
            </w:r>
          </w:p>
        </w:tc>
        <w:tc>
          <w:tcPr>
            <w:tcW w:w="942" w:type="dxa"/>
            <w:tcBorders>
              <w:left w:val="single" w:sz="18" w:space="0" w:color="auto"/>
              <w:bottom w:val="single" w:sz="4" w:space="0" w:color="auto"/>
            </w:tcBorders>
            <w:vAlign w:val="center"/>
          </w:tcPr>
          <w:p w:rsidR="00230A89" w:rsidRPr="000A2B51" w:rsidRDefault="00230A89" w:rsidP="00230A89">
            <w:pPr>
              <w:spacing w:after="0" w:line="276" w:lineRule="auto"/>
              <w:jc w:val="right"/>
              <w:rPr>
                <w:rFonts w:ascii="Calibri" w:hAnsi="Calibri"/>
              </w:rPr>
            </w:pPr>
            <w:r>
              <w:rPr>
                <w:rFonts w:ascii="Calibri" w:hAnsi="Calibri"/>
              </w:rPr>
              <w:t>10</w:t>
            </w:r>
            <w:r w:rsidRPr="000A2B51">
              <w:rPr>
                <w:rFonts w:ascii="Calibri" w:hAnsi="Calibri"/>
              </w:rPr>
              <w:t>000</w:t>
            </w:r>
          </w:p>
        </w:tc>
        <w:tc>
          <w:tcPr>
            <w:tcW w:w="1440" w:type="dxa"/>
            <w:tcBorders>
              <w:left w:val="single" w:sz="18" w:space="0" w:color="auto"/>
              <w:bottom w:val="single" w:sz="4" w:space="0" w:color="auto"/>
            </w:tcBorders>
          </w:tcPr>
          <w:p w:rsidR="00230A89" w:rsidRPr="008E66B1" w:rsidRDefault="00230A89" w:rsidP="00230A89">
            <w:pPr>
              <w:spacing w:after="0" w:line="276" w:lineRule="auto"/>
              <w:jc w:val="center"/>
              <w:rPr>
                <w:rFonts w:ascii="Calibri" w:hAnsi="Calibri"/>
                <w:b/>
              </w:rPr>
            </w:pPr>
            <w:r>
              <w:rPr>
                <w:rFonts w:ascii="Calibri" w:hAnsi="Calibri"/>
                <w:b/>
              </w:rPr>
              <w:t>x</w:t>
            </w: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Pr="0057191A" w:rsidRDefault="00230A89" w:rsidP="00230A89">
            <w:pPr>
              <w:spacing w:after="0" w:line="276" w:lineRule="auto"/>
              <w:jc w:val="center"/>
              <w:rPr>
                <w:rFonts w:ascii="Calibri" w:hAnsi="Calibri"/>
              </w:rPr>
            </w:pPr>
            <w:r>
              <w:rPr>
                <w:rFonts w:ascii="Calibri" w:hAnsi="Calibri"/>
              </w:rPr>
              <w:t>''</w:t>
            </w:r>
          </w:p>
        </w:tc>
        <w:tc>
          <w:tcPr>
            <w:tcW w:w="1948" w:type="dxa"/>
            <w:tcBorders>
              <w:left w:val="single" w:sz="18" w:space="0" w:color="auto"/>
              <w:bottom w:val="single" w:sz="4" w:space="0" w:color="auto"/>
            </w:tcBorders>
            <w:vAlign w:val="center"/>
          </w:tcPr>
          <w:p w:rsidR="00230A89" w:rsidRPr="008E66B1" w:rsidRDefault="00230A89" w:rsidP="00230A89">
            <w:pPr>
              <w:spacing w:after="0" w:line="276" w:lineRule="auto"/>
              <w:jc w:val="right"/>
              <w:rPr>
                <w:rFonts w:ascii="Calibri" w:hAnsi="Calibri"/>
              </w:rPr>
            </w:pPr>
            <w:r w:rsidRPr="008E66B1">
              <w:rPr>
                <w:rFonts w:ascii="Calibri" w:hAnsi="Calibri"/>
              </w:rPr>
              <w:t>500&lt;</w:t>
            </w:r>
            <w:r w:rsidRPr="008E66B1">
              <w:rPr>
                <w:rFonts w:ascii="Calibri" w:hAnsi="Calibri" w:cs="Calibri"/>
              </w:rPr>
              <w:t xml:space="preserve"> Σ </w:t>
            </w:r>
            <w:r w:rsidRPr="008E66B1">
              <w:rPr>
                <w:rFonts w:ascii="Calibri" w:hAnsi="Calibri"/>
              </w:rPr>
              <w:t>omni&lt;1000</w:t>
            </w:r>
          </w:p>
        </w:tc>
        <w:tc>
          <w:tcPr>
            <w:tcW w:w="1260" w:type="dxa"/>
            <w:tcBorders>
              <w:left w:val="single" w:sz="18" w:space="0" w:color="auto"/>
              <w:bottom w:val="single" w:sz="4" w:space="0" w:color="auto"/>
            </w:tcBorders>
            <w:vAlign w:val="center"/>
          </w:tcPr>
          <w:p w:rsidR="00230A89" w:rsidRPr="000A2B51" w:rsidRDefault="00230A89" w:rsidP="00230A89">
            <w:pPr>
              <w:spacing w:after="0" w:line="276" w:lineRule="auto"/>
              <w:jc w:val="right"/>
              <w:rPr>
                <w:rFonts w:ascii="Calibri" w:hAnsi="Calibri"/>
              </w:rPr>
            </w:pPr>
            <w:r w:rsidRPr="000A2B51">
              <w:rPr>
                <w:rFonts w:ascii="Calibri" w:hAnsi="Calibri"/>
              </w:rPr>
              <w:t>0.</w:t>
            </w:r>
            <w:r>
              <w:rPr>
                <w:rFonts w:ascii="Calibri" w:hAnsi="Calibri"/>
              </w:rPr>
              <w:t>4</w:t>
            </w:r>
            <w:r w:rsidRPr="000A2B51">
              <w:rPr>
                <w:rFonts w:ascii="Calibri" w:hAnsi="Calibri"/>
              </w:rPr>
              <w:t>2</w:t>
            </w:r>
          </w:p>
        </w:tc>
        <w:tc>
          <w:tcPr>
            <w:tcW w:w="1233" w:type="dxa"/>
            <w:tcBorders>
              <w:bottom w:val="single" w:sz="4" w:space="0" w:color="auto"/>
            </w:tcBorders>
            <w:vAlign w:val="center"/>
          </w:tcPr>
          <w:p w:rsidR="00230A89" w:rsidRPr="000A2B51" w:rsidRDefault="00230A89" w:rsidP="00230A89">
            <w:pPr>
              <w:spacing w:after="0" w:line="276" w:lineRule="auto"/>
              <w:jc w:val="right"/>
              <w:rPr>
                <w:rFonts w:ascii="Calibri" w:hAnsi="Calibri"/>
              </w:rPr>
            </w:pPr>
            <w:r w:rsidRPr="000A2B51">
              <w:rPr>
                <w:rFonts w:ascii="Calibri" w:hAnsi="Calibri"/>
              </w:rPr>
              <w:t>0.2</w:t>
            </w:r>
            <w:r>
              <w:rPr>
                <w:rFonts w:ascii="Calibri" w:hAnsi="Calibri"/>
              </w:rPr>
              <w:t>2</w:t>
            </w:r>
          </w:p>
        </w:tc>
        <w:tc>
          <w:tcPr>
            <w:tcW w:w="1287" w:type="dxa"/>
            <w:tcBorders>
              <w:bottom w:val="single" w:sz="4" w:space="0" w:color="auto"/>
              <w:right w:val="single" w:sz="18" w:space="0" w:color="auto"/>
            </w:tcBorders>
            <w:vAlign w:val="center"/>
          </w:tcPr>
          <w:p w:rsidR="00230A89" w:rsidRPr="000A2B51" w:rsidRDefault="00230A89" w:rsidP="00230A89">
            <w:pPr>
              <w:spacing w:after="0" w:line="276" w:lineRule="auto"/>
              <w:jc w:val="right"/>
              <w:rPr>
                <w:rFonts w:ascii="Calibri" w:hAnsi="Calibri"/>
              </w:rPr>
            </w:pPr>
            <w:r w:rsidRPr="000A2B51">
              <w:rPr>
                <w:rFonts w:ascii="Calibri" w:hAnsi="Calibri"/>
              </w:rPr>
              <w:t>0.2</w:t>
            </w:r>
            <w:r>
              <w:rPr>
                <w:rFonts w:ascii="Calibri" w:hAnsi="Calibri"/>
              </w:rPr>
              <w:t>7</w:t>
            </w:r>
          </w:p>
        </w:tc>
        <w:tc>
          <w:tcPr>
            <w:tcW w:w="1128" w:type="dxa"/>
            <w:tcBorders>
              <w:left w:val="single" w:sz="18" w:space="0" w:color="auto"/>
              <w:bottom w:val="single" w:sz="4" w:space="0" w:color="auto"/>
            </w:tcBorders>
            <w:vAlign w:val="center"/>
          </w:tcPr>
          <w:p w:rsidR="00230A89" w:rsidRPr="000A2B51" w:rsidRDefault="00230A89" w:rsidP="00230A89">
            <w:pPr>
              <w:spacing w:after="0" w:line="276" w:lineRule="auto"/>
              <w:jc w:val="right"/>
              <w:rPr>
                <w:rFonts w:ascii="Calibri" w:hAnsi="Calibri"/>
              </w:rPr>
            </w:pPr>
            <w:r w:rsidRPr="000A2B51">
              <w:rPr>
                <w:rFonts w:ascii="Calibri" w:hAnsi="Calibri"/>
              </w:rPr>
              <w:t>0.</w:t>
            </w:r>
            <w:r>
              <w:rPr>
                <w:rFonts w:ascii="Calibri" w:hAnsi="Calibri"/>
              </w:rPr>
              <w:t>29</w:t>
            </w:r>
          </w:p>
        </w:tc>
        <w:tc>
          <w:tcPr>
            <w:tcW w:w="942" w:type="dxa"/>
            <w:tcBorders>
              <w:left w:val="single" w:sz="18" w:space="0" w:color="auto"/>
              <w:bottom w:val="single" w:sz="4" w:space="0" w:color="auto"/>
            </w:tcBorders>
            <w:vAlign w:val="center"/>
          </w:tcPr>
          <w:p w:rsidR="00230A89" w:rsidRPr="000A2B51" w:rsidRDefault="00230A89" w:rsidP="00230A89">
            <w:pPr>
              <w:spacing w:after="0" w:line="276" w:lineRule="auto"/>
              <w:jc w:val="right"/>
              <w:rPr>
                <w:rFonts w:ascii="Calibri" w:hAnsi="Calibri"/>
              </w:rPr>
            </w:pPr>
            <w:r>
              <w:rPr>
                <w:rFonts w:ascii="Calibri" w:hAnsi="Calibri"/>
              </w:rPr>
              <w:t>120</w:t>
            </w:r>
            <w:r w:rsidRPr="000A2B51">
              <w:rPr>
                <w:rFonts w:ascii="Calibri" w:hAnsi="Calibri"/>
              </w:rPr>
              <w:t>00</w:t>
            </w:r>
          </w:p>
        </w:tc>
        <w:tc>
          <w:tcPr>
            <w:tcW w:w="1440" w:type="dxa"/>
            <w:tcBorders>
              <w:left w:val="single" w:sz="18" w:space="0" w:color="auto"/>
              <w:bottom w:val="single" w:sz="4" w:space="0" w:color="auto"/>
            </w:tcBorders>
          </w:tcPr>
          <w:p w:rsidR="00230A89" w:rsidRPr="008E66B1" w:rsidRDefault="00230A89" w:rsidP="00230A89">
            <w:pPr>
              <w:spacing w:after="0" w:line="276" w:lineRule="auto"/>
              <w:jc w:val="center"/>
              <w:rPr>
                <w:rFonts w:ascii="Calibri" w:hAnsi="Calibri"/>
                <w:b/>
              </w:rPr>
            </w:pPr>
            <w:r>
              <w:rPr>
                <w:rFonts w:ascii="Calibri" w:hAnsi="Calibri"/>
                <w:b/>
              </w:rPr>
              <w:t>x</w:t>
            </w: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Pr="0057191A" w:rsidRDefault="00230A89" w:rsidP="00230A89">
            <w:pPr>
              <w:spacing w:after="0" w:line="276" w:lineRule="auto"/>
              <w:jc w:val="center"/>
              <w:rPr>
                <w:rFonts w:ascii="Calibri" w:hAnsi="Calibri"/>
              </w:rPr>
            </w:pPr>
            <w:r>
              <w:rPr>
                <w:rFonts w:ascii="Calibri" w:hAnsi="Calibri"/>
              </w:rPr>
              <w:t>''</w:t>
            </w:r>
          </w:p>
        </w:tc>
        <w:tc>
          <w:tcPr>
            <w:tcW w:w="1948" w:type="dxa"/>
            <w:tcBorders>
              <w:left w:val="single" w:sz="18" w:space="0" w:color="auto"/>
              <w:bottom w:val="single" w:sz="4" w:space="0" w:color="auto"/>
            </w:tcBorders>
            <w:vAlign w:val="center"/>
          </w:tcPr>
          <w:p w:rsidR="00230A89" w:rsidRPr="008E66B1" w:rsidRDefault="00230A89" w:rsidP="00230A89">
            <w:pPr>
              <w:spacing w:after="0" w:line="276" w:lineRule="auto"/>
              <w:jc w:val="right"/>
              <w:rPr>
                <w:rFonts w:ascii="Calibri" w:hAnsi="Calibri"/>
              </w:rPr>
            </w:pPr>
            <w:r w:rsidRPr="008E66B1">
              <w:rPr>
                <w:rFonts w:ascii="Calibri" w:hAnsi="Calibri" w:cs="Calibri"/>
              </w:rPr>
              <w:t xml:space="preserve">1000&lt;Σ </w:t>
            </w:r>
            <w:r w:rsidRPr="008E66B1">
              <w:rPr>
                <w:rFonts w:ascii="Calibri" w:hAnsi="Calibri"/>
              </w:rPr>
              <w:t>omni&lt;5000</w:t>
            </w:r>
          </w:p>
        </w:tc>
        <w:tc>
          <w:tcPr>
            <w:tcW w:w="1260" w:type="dxa"/>
            <w:tcBorders>
              <w:left w:val="single" w:sz="18" w:space="0" w:color="auto"/>
              <w:bottom w:val="single" w:sz="4" w:space="0" w:color="auto"/>
            </w:tcBorders>
            <w:vAlign w:val="center"/>
          </w:tcPr>
          <w:p w:rsidR="00230A89" w:rsidRPr="000B33F9" w:rsidRDefault="00230A89" w:rsidP="00230A89">
            <w:pPr>
              <w:spacing w:after="0" w:line="276" w:lineRule="auto"/>
              <w:jc w:val="right"/>
              <w:rPr>
                <w:rFonts w:ascii="Calibri" w:hAnsi="Calibri"/>
              </w:rPr>
            </w:pPr>
            <w:r w:rsidRPr="000B33F9">
              <w:rPr>
                <w:rFonts w:ascii="Calibri" w:hAnsi="Calibri"/>
              </w:rPr>
              <w:t>0.</w:t>
            </w:r>
            <w:r>
              <w:rPr>
                <w:rFonts w:ascii="Calibri" w:hAnsi="Calibri"/>
              </w:rPr>
              <w:t>46</w:t>
            </w:r>
          </w:p>
        </w:tc>
        <w:tc>
          <w:tcPr>
            <w:tcW w:w="1233" w:type="dxa"/>
            <w:tcBorders>
              <w:bottom w:val="single" w:sz="4" w:space="0" w:color="auto"/>
            </w:tcBorders>
            <w:vAlign w:val="center"/>
          </w:tcPr>
          <w:p w:rsidR="00230A89" w:rsidRPr="000B33F9" w:rsidRDefault="00230A89" w:rsidP="00230A89">
            <w:pPr>
              <w:spacing w:after="0" w:line="276" w:lineRule="auto"/>
              <w:jc w:val="right"/>
              <w:rPr>
                <w:rFonts w:ascii="Calibri" w:hAnsi="Calibri"/>
              </w:rPr>
            </w:pPr>
            <w:r w:rsidRPr="000B33F9">
              <w:rPr>
                <w:rFonts w:ascii="Calibri" w:hAnsi="Calibri"/>
              </w:rPr>
              <w:t>0.</w:t>
            </w:r>
            <w:r>
              <w:rPr>
                <w:rFonts w:ascii="Calibri" w:hAnsi="Calibri"/>
              </w:rPr>
              <w:t>19</w:t>
            </w:r>
          </w:p>
        </w:tc>
        <w:tc>
          <w:tcPr>
            <w:tcW w:w="1287" w:type="dxa"/>
            <w:tcBorders>
              <w:bottom w:val="single" w:sz="4" w:space="0" w:color="auto"/>
              <w:right w:val="single" w:sz="18" w:space="0" w:color="auto"/>
            </w:tcBorders>
            <w:vAlign w:val="center"/>
          </w:tcPr>
          <w:p w:rsidR="00230A89" w:rsidRPr="000B33F9" w:rsidRDefault="00230A89" w:rsidP="00230A89">
            <w:pPr>
              <w:spacing w:after="0" w:line="276" w:lineRule="auto"/>
              <w:jc w:val="right"/>
              <w:rPr>
                <w:rFonts w:ascii="Calibri" w:hAnsi="Calibri"/>
              </w:rPr>
            </w:pPr>
            <w:r w:rsidRPr="000B33F9">
              <w:rPr>
                <w:rFonts w:ascii="Calibri" w:hAnsi="Calibri"/>
              </w:rPr>
              <w:t>0.1</w:t>
            </w:r>
            <w:r>
              <w:rPr>
                <w:rFonts w:ascii="Calibri" w:hAnsi="Calibri"/>
              </w:rPr>
              <w:t>2</w:t>
            </w:r>
          </w:p>
        </w:tc>
        <w:tc>
          <w:tcPr>
            <w:tcW w:w="1128" w:type="dxa"/>
            <w:tcBorders>
              <w:left w:val="single" w:sz="18" w:space="0" w:color="auto"/>
              <w:bottom w:val="single" w:sz="4" w:space="0" w:color="auto"/>
            </w:tcBorders>
            <w:vAlign w:val="center"/>
          </w:tcPr>
          <w:p w:rsidR="00230A89" w:rsidRPr="000B33F9" w:rsidRDefault="00230A89" w:rsidP="00230A89">
            <w:pPr>
              <w:spacing w:after="0" w:line="276" w:lineRule="auto"/>
              <w:jc w:val="right"/>
              <w:rPr>
                <w:rFonts w:ascii="Calibri" w:hAnsi="Calibri"/>
              </w:rPr>
            </w:pPr>
            <w:r w:rsidRPr="000B33F9">
              <w:rPr>
                <w:rFonts w:ascii="Calibri" w:hAnsi="Calibri"/>
              </w:rPr>
              <w:t>0.2</w:t>
            </w:r>
            <w:r>
              <w:rPr>
                <w:rFonts w:ascii="Calibri" w:hAnsi="Calibri"/>
              </w:rPr>
              <w:t>2</w:t>
            </w:r>
          </w:p>
        </w:tc>
        <w:tc>
          <w:tcPr>
            <w:tcW w:w="942" w:type="dxa"/>
            <w:tcBorders>
              <w:left w:val="single" w:sz="18" w:space="0" w:color="auto"/>
              <w:bottom w:val="single" w:sz="4" w:space="0" w:color="auto"/>
            </w:tcBorders>
            <w:vAlign w:val="center"/>
          </w:tcPr>
          <w:p w:rsidR="00230A89" w:rsidRPr="000B33F9" w:rsidRDefault="00230A89" w:rsidP="00230A89">
            <w:pPr>
              <w:spacing w:after="0" w:line="276" w:lineRule="auto"/>
              <w:jc w:val="right"/>
              <w:rPr>
                <w:rFonts w:ascii="Calibri" w:hAnsi="Calibri"/>
              </w:rPr>
            </w:pPr>
            <w:r>
              <w:rPr>
                <w:rFonts w:ascii="Calibri" w:hAnsi="Calibri"/>
              </w:rPr>
              <w:t>33</w:t>
            </w:r>
            <w:r w:rsidRPr="000B33F9">
              <w:rPr>
                <w:rFonts w:ascii="Calibri" w:hAnsi="Calibri"/>
              </w:rPr>
              <w:t>000</w:t>
            </w:r>
          </w:p>
        </w:tc>
        <w:tc>
          <w:tcPr>
            <w:tcW w:w="1440" w:type="dxa"/>
            <w:tcBorders>
              <w:left w:val="single" w:sz="18" w:space="0" w:color="auto"/>
              <w:bottom w:val="single" w:sz="4" w:space="0" w:color="auto"/>
            </w:tcBorders>
          </w:tcPr>
          <w:p w:rsidR="00230A89" w:rsidRPr="008E66B1" w:rsidRDefault="00230A89" w:rsidP="00230A89">
            <w:pPr>
              <w:spacing w:after="0" w:line="276" w:lineRule="auto"/>
              <w:jc w:val="center"/>
              <w:rPr>
                <w:rFonts w:ascii="Calibri" w:hAnsi="Calibri"/>
                <w:b/>
              </w:rPr>
            </w:pP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Pr="0057191A" w:rsidRDefault="00230A89" w:rsidP="00230A89">
            <w:pPr>
              <w:spacing w:after="0" w:line="276" w:lineRule="auto"/>
              <w:jc w:val="center"/>
              <w:rPr>
                <w:rFonts w:ascii="Calibri" w:hAnsi="Calibri"/>
              </w:rPr>
            </w:pPr>
            <w:r>
              <w:rPr>
                <w:rFonts w:ascii="Calibri" w:hAnsi="Calibri"/>
              </w:rPr>
              <w:t>''</w:t>
            </w:r>
          </w:p>
        </w:tc>
        <w:tc>
          <w:tcPr>
            <w:tcW w:w="1948" w:type="dxa"/>
            <w:tcBorders>
              <w:left w:val="single" w:sz="18" w:space="0" w:color="auto"/>
              <w:bottom w:val="single" w:sz="4" w:space="0" w:color="auto"/>
            </w:tcBorders>
            <w:vAlign w:val="center"/>
          </w:tcPr>
          <w:p w:rsidR="00230A89" w:rsidRPr="008E66B1" w:rsidRDefault="00230A89" w:rsidP="00230A89">
            <w:pPr>
              <w:spacing w:after="0" w:line="276" w:lineRule="auto"/>
              <w:jc w:val="right"/>
              <w:rPr>
                <w:rFonts w:ascii="Calibri" w:hAnsi="Calibri"/>
              </w:rPr>
            </w:pPr>
            <w:r w:rsidRPr="008E66B1">
              <w:rPr>
                <w:rFonts w:ascii="Calibri" w:hAnsi="Calibri" w:cs="Calibri"/>
              </w:rPr>
              <w:t xml:space="preserve">Σ </w:t>
            </w:r>
            <w:r w:rsidRPr="008E66B1">
              <w:rPr>
                <w:rFonts w:ascii="Calibri" w:hAnsi="Calibri"/>
              </w:rPr>
              <w:t>omni</w:t>
            </w:r>
            <w:r>
              <w:rPr>
                <w:rFonts w:ascii="Calibri" w:hAnsi="Calibri"/>
              </w:rPr>
              <w:t>&gt;5000</w:t>
            </w:r>
          </w:p>
        </w:tc>
        <w:tc>
          <w:tcPr>
            <w:tcW w:w="1260" w:type="dxa"/>
            <w:tcBorders>
              <w:left w:val="single" w:sz="18" w:space="0" w:color="auto"/>
              <w:bottom w:val="single" w:sz="4" w:space="0" w:color="auto"/>
            </w:tcBorders>
            <w:vAlign w:val="center"/>
          </w:tcPr>
          <w:p w:rsidR="00230A89" w:rsidRPr="00F24E69" w:rsidRDefault="00230A89" w:rsidP="00230A89">
            <w:pPr>
              <w:spacing w:after="0" w:line="276" w:lineRule="auto"/>
              <w:jc w:val="right"/>
              <w:rPr>
                <w:rFonts w:ascii="Calibri" w:hAnsi="Calibri"/>
              </w:rPr>
            </w:pPr>
            <w:r w:rsidRPr="00F24E69">
              <w:rPr>
                <w:rFonts w:ascii="Calibri" w:hAnsi="Calibri"/>
              </w:rPr>
              <w:t>0.</w:t>
            </w:r>
            <w:r>
              <w:rPr>
                <w:rFonts w:ascii="Calibri" w:hAnsi="Calibri"/>
              </w:rPr>
              <w:t>38</w:t>
            </w:r>
          </w:p>
        </w:tc>
        <w:tc>
          <w:tcPr>
            <w:tcW w:w="1233" w:type="dxa"/>
            <w:tcBorders>
              <w:bottom w:val="single" w:sz="4" w:space="0" w:color="auto"/>
            </w:tcBorders>
            <w:vAlign w:val="center"/>
          </w:tcPr>
          <w:p w:rsidR="00230A89" w:rsidRPr="00F24E69" w:rsidRDefault="00230A89" w:rsidP="00230A89">
            <w:pPr>
              <w:spacing w:after="0" w:line="276" w:lineRule="auto"/>
              <w:jc w:val="right"/>
              <w:rPr>
                <w:rFonts w:ascii="Calibri" w:hAnsi="Calibri"/>
              </w:rPr>
            </w:pPr>
            <w:r w:rsidRPr="00F24E69">
              <w:rPr>
                <w:rFonts w:ascii="Calibri" w:hAnsi="Calibri"/>
              </w:rPr>
              <w:t>0.2</w:t>
            </w:r>
            <w:r>
              <w:rPr>
                <w:rFonts w:ascii="Calibri" w:hAnsi="Calibri"/>
              </w:rPr>
              <w:t>4</w:t>
            </w:r>
          </w:p>
        </w:tc>
        <w:tc>
          <w:tcPr>
            <w:tcW w:w="1287" w:type="dxa"/>
            <w:tcBorders>
              <w:bottom w:val="single" w:sz="4" w:space="0" w:color="auto"/>
              <w:right w:val="single" w:sz="18" w:space="0" w:color="auto"/>
            </w:tcBorders>
            <w:vAlign w:val="center"/>
          </w:tcPr>
          <w:p w:rsidR="00230A89" w:rsidRPr="00F24E69" w:rsidRDefault="00230A89" w:rsidP="00230A89">
            <w:pPr>
              <w:spacing w:after="0" w:line="276" w:lineRule="auto"/>
              <w:jc w:val="right"/>
              <w:rPr>
                <w:rFonts w:ascii="Calibri" w:hAnsi="Calibri"/>
              </w:rPr>
            </w:pPr>
            <w:r w:rsidRPr="00F24E69">
              <w:rPr>
                <w:rFonts w:ascii="Calibri" w:hAnsi="Calibri"/>
              </w:rPr>
              <w:t>0.2</w:t>
            </w:r>
            <w:r>
              <w:rPr>
                <w:rFonts w:ascii="Calibri" w:hAnsi="Calibri"/>
              </w:rPr>
              <w:t>2</w:t>
            </w:r>
          </w:p>
        </w:tc>
        <w:tc>
          <w:tcPr>
            <w:tcW w:w="1128" w:type="dxa"/>
            <w:tcBorders>
              <w:left w:val="single" w:sz="18" w:space="0" w:color="auto"/>
              <w:bottom w:val="single" w:sz="4" w:space="0" w:color="auto"/>
            </w:tcBorders>
            <w:vAlign w:val="center"/>
          </w:tcPr>
          <w:p w:rsidR="00230A89" w:rsidRPr="00F24E69" w:rsidRDefault="00230A89" w:rsidP="00230A89">
            <w:pPr>
              <w:spacing w:after="0" w:line="276" w:lineRule="auto"/>
              <w:jc w:val="right"/>
              <w:rPr>
                <w:rFonts w:ascii="Calibri" w:hAnsi="Calibri"/>
              </w:rPr>
            </w:pPr>
            <w:r w:rsidRPr="00F24E69">
              <w:rPr>
                <w:rFonts w:ascii="Calibri" w:hAnsi="Calibri"/>
              </w:rPr>
              <w:t>0.25</w:t>
            </w:r>
          </w:p>
        </w:tc>
        <w:tc>
          <w:tcPr>
            <w:tcW w:w="942" w:type="dxa"/>
            <w:tcBorders>
              <w:left w:val="single" w:sz="18" w:space="0" w:color="auto"/>
              <w:bottom w:val="single" w:sz="4" w:space="0" w:color="auto"/>
            </w:tcBorders>
            <w:vAlign w:val="center"/>
          </w:tcPr>
          <w:p w:rsidR="00230A89" w:rsidRPr="00F24E69" w:rsidRDefault="00230A89" w:rsidP="00230A89">
            <w:pPr>
              <w:spacing w:after="0" w:line="276" w:lineRule="auto"/>
              <w:jc w:val="right"/>
              <w:rPr>
                <w:rFonts w:ascii="Calibri" w:hAnsi="Calibri"/>
              </w:rPr>
            </w:pPr>
            <w:r>
              <w:rPr>
                <w:rFonts w:ascii="Calibri" w:hAnsi="Calibri"/>
              </w:rPr>
              <w:t>2000</w:t>
            </w:r>
          </w:p>
        </w:tc>
        <w:tc>
          <w:tcPr>
            <w:tcW w:w="1440" w:type="dxa"/>
            <w:tcBorders>
              <w:left w:val="single" w:sz="18" w:space="0" w:color="auto"/>
              <w:bottom w:val="single" w:sz="4" w:space="0" w:color="auto"/>
            </w:tcBorders>
          </w:tcPr>
          <w:p w:rsidR="00230A89" w:rsidRPr="008E66B1" w:rsidRDefault="00230A89" w:rsidP="00230A89">
            <w:pPr>
              <w:spacing w:after="0" w:line="276" w:lineRule="auto"/>
              <w:jc w:val="center"/>
              <w:rPr>
                <w:rFonts w:ascii="Calibri" w:hAnsi="Calibri"/>
                <w:b/>
              </w:rPr>
            </w:pP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Default="00230A89" w:rsidP="00230A89">
            <w:pPr>
              <w:spacing w:after="0" w:line="276" w:lineRule="auto"/>
              <w:jc w:val="center"/>
              <w:rPr>
                <w:rFonts w:ascii="Calibri" w:hAnsi="Calibri"/>
              </w:rPr>
            </w:pPr>
            <w:r>
              <w:rPr>
                <w:rFonts w:ascii="Calibri" w:hAnsi="Calibri"/>
              </w:rPr>
              <w:t>''</w:t>
            </w:r>
          </w:p>
        </w:tc>
        <w:tc>
          <w:tcPr>
            <w:tcW w:w="1948" w:type="dxa"/>
            <w:tcBorders>
              <w:left w:val="single" w:sz="18" w:space="0" w:color="auto"/>
              <w:bottom w:val="single" w:sz="4" w:space="0" w:color="auto"/>
            </w:tcBorders>
            <w:vAlign w:val="center"/>
          </w:tcPr>
          <w:p w:rsidR="00230A89" w:rsidRPr="008E66B1" w:rsidRDefault="00230A89" w:rsidP="00230A89">
            <w:pPr>
              <w:spacing w:after="0" w:line="276" w:lineRule="auto"/>
              <w:jc w:val="right"/>
              <w:rPr>
                <w:rFonts w:ascii="Calibri" w:hAnsi="Calibri" w:cs="Calibri"/>
              </w:rPr>
            </w:pPr>
            <w:r w:rsidRPr="008E66B1">
              <w:rPr>
                <w:rFonts w:ascii="Calibri" w:hAnsi="Calibri" w:cs="Calibri"/>
              </w:rPr>
              <w:t xml:space="preserve">Σ </w:t>
            </w:r>
            <w:r w:rsidRPr="008E66B1">
              <w:rPr>
                <w:rFonts w:ascii="Calibri" w:hAnsi="Calibri"/>
              </w:rPr>
              <w:t>omni</w:t>
            </w:r>
            <w:r>
              <w:rPr>
                <w:rFonts w:ascii="Calibri" w:hAnsi="Calibri"/>
              </w:rPr>
              <w:t>&gt;1000</w:t>
            </w:r>
          </w:p>
        </w:tc>
        <w:tc>
          <w:tcPr>
            <w:tcW w:w="1260" w:type="dxa"/>
            <w:tcBorders>
              <w:left w:val="single" w:sz="18" w:space="0" w:color="auto"/>
              <w:bottom w:val="single" w:sz="4" w:space="0" w:color="auto"/>
            </w:tcBorders>
            <w:vAlign w:val="center"/>
          </w:tcPr>
          <w:p w:rsidR="00230A89" w:rsidRPr="00F24E69" w:rsidRDefault="00230A89" w:rsidP="00230A89">
            <w:pPr>
              <w:spacing w:after="0" w:line="276" w:lineRule="auto"/>
              <w:jc w:val="right"/>
              <w:rPr>
                <w:rFonts w:ascii="Calibri" w:hAnsi="Calibri"/>
              </w:rPr>
            </w:pPr>
            <w:r w:rsidRPr="00F24E69">
              <w:rPr>
                <w:rFonts w:ascii="Calibri" w:hAnsi="Calibri"/>
              </w:rPr>
              <w:t>0.</w:t>
            </w:r>
            <w:r>
              <w:rPr>
                <w:rFonts w:ascii="Calibri" w:hAnsi="Calibri"/>
              </w:rPr>
              <w:t>46</w:t>
            </w:r>
          </w:p>
        </w:tc>
        <w:tc>
          <w:tcPr>
            <w:tcW w:w="1233" w:type="dxa"/>
            <w:tcBorders>
              <w:bottom w:val="single" w:sz="4" w:space="0" w:color="auto"/>
            </w:tcBorders>
            <w:vAlign w:val="center"/>
          </w:tcPr>
          <w:p w:rsidR="00230A89" w:rsidRPr="00F24E69" w:rsidRDefault="00230A89" w:rsidP="00230A89">
            <w:pPr>
              <w:spacing w:after="0" w:line="276" w:lineRule="auto"/>
              <w:jc w:val="right"/>
              <w:rPr>
                <w:rFonts w:ascii="Calibri" w:hAnsi="Calibri"/>
              </w:rPr>
            </w:pPr>
            <w:r w:rsidRPr="00F24E69">
              <w:rPr>
                <w:rFonts w:ascii="Calibri" w:hAnsi="Calibri"/>
              </w:rPr>
              <w:t>0.</w:t>
            </w:r>
            <w:r>
              <w:rPr>
                <w:rFonts w:ascii="Calibri" w:hAnsi="Calibri"/>
              </w:rPr>
              <w:t>19</w:t>
            </w:r>
          </w:p>
        </w:tc>
        <w:tc>
          <w:tcPr>
            <w:tcW w:w="1287" w:type="dxa"/>
            <w:tcBorders>
              <w:bottom w:val="single" w:sz="4" w:space="0" w:color="auto"/>
              <w:right w:val="single" w:sz="18" w:space="0" w:color="auto"/>
            </w:tcBorders>
            <w:vAlign w:val="center"/>
          </w:tcPr>
          <w:p w:rsidR="00230A89" w:rsidRPr="00F24E69" w:rsidRDefault="00230A89" w:rsidP="00230A89">
            <w:pPr>
              <w:spacing w:after="0" w:line="276" w:lineRule="auto"/>
              <w:jc w:val="right"/>
              <w:rPr>
                <w:rFonts w:ascii="Calibri" w:hAnsi="Calibri"/>
              </w:rPr>
            </w:pPr>
            <w:r w:rsidRPr="00F24E69">
              <w:rPr>
                <w:rFonts w:ascii="Calibri" w:hAnsi="Calibri"/>
              </w:rPr>
              <w:t>0.</w:t>
            </w:r>
            <w:r>
              <w:rPr>
                <w:rFonts w:ascii="Calibri" w:hAnsi="Calibri"/>
              </w:rPr>
              <w:t>12</w:t>
            </w:r>
          </w:p>
        </w:tc>
        <w:tc>
          <w:tcPr>
            <w:tcW w:w="1128" w:type="dxa"/>
            <w:tcBorders>
              <w:left w:val="single" w:sz="18" w:space="0" w:color="auto"/>
              <w:bottom w:val="single" w:sz="4" w:space="0" w:color="auto"/>
            </w:tcBorders>
            <w:vAlign w:val="center"/>
          </w:tcPr>
          <w:p w:rsidR="00230A89" w:rsidRPr="00F24E69" w:rsidRDefault="00230A89" w:rsidP="00230A89">
            <w:pPr>
              <w:spacing w:after="0" w:line="276" w:lineRule="auto"/>
              <w:jc w:val="right"/>
              <w:rPr>
                <w:rFonts w:ascii="Calibri" w:hAnsi="Calibri"/>
              </w:rPr>
            </w:pPr>
            <w:r w:rsidRPr="00F24E69">
              <w:rPr>
                <w:rFonts w:ascii="Calibri" w:hAnsi="Calibri"/>
              </w:rPr>
              <w:t>0.2</w:t>
            </w:r>
            <w:r>
              <w:rPr>
                <w:rFonts w:ascii="Calibri" w:hAnsi="Calibri"/>
              </w:rPr>
              <w:t>2</w:t>
            </w:r>
          </w:p>
        </w:tc>
        <w:tc>
          <w:tcPr>
            <w:tcW w:w="942" w:type="dxa"/>
            <w:tcBorders>
              <w:left w:val="single" w:sz="18" w:space="0" w:color="auto"/>
              <w:bottom w:val="single" w:sz="4" w:space="0" w:color="auto"/>
            </w:tcBorders>
            <w:vAlign w:val="center"/>
          </w:tcPr>
          <w:p w:rsidR="00230A89" w:rsidRPr="00F24E69" w:rsidRDefault="00230A89" w:rsidP="00230A89">
            <w:pPr>
              <w:spacing w:after="0" w:line="276" w:lineRule="auto"/>
              <w:jc w:val="right"/>
              <w:rPr>
                <w:rFonts w:ascii="Calibri" w:hAnsi="Calibri"/>
              </w:rPr>
            </w:pPr>
            <w:r>
              <w:rPr>
                <w:rFonts w:ascii="Calibri" w:hAnsi="Calibri"/>
              </w:rPr>
              <w:t>35</w:t>
            </w:r>
            <w:r w:rsidRPr="00F24E69">
              <w:rPr>
                <w:rFonts w:ascii="Calibri" w:hAnsi="Calibri"/>
              </w:rPr>
              <w:t>000</w:t>
            </w:r>
          </w:p>
        </w:tc>
        <w:tc>
          <w:tcPr>
            <w:tcW w:w="1440" w:type="dxa"/>
            <w:tcBorders>
              <w:left w:val="single" w:sz="18" w:space="0" w:color="auto"/>
              <w:bottom w:val="single" w:sz="4" w:space="0" w:color="auto"/>
            </w:tcBorders>
          </w:tcPr>
          <w:p w:rsidR="00230A89" w:rsidRPr="008E66B1" w:rsidRDefault="00230A89" w:rsidP="00230A89">
            <w:pPr>
              <w:spacing w:after="0" w:line="276" w:lineRule="auto"/>
              <w:jc w:val="center"/>
              <w:rPr>
                <w:rFonts w:ascii="Calibri" w:hAnsi="Calibri"/>
                <w:b/>
              </w:rPr>
            </w:pPr>
            <w:r>
              <w:rPr>
                <w:rFonts w:ascii="Calibri" w:hAnsi="Calibri"/>
                <w:b/>
              </w:rPr>
              <w:t>x</w:t>
            </w: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Default="00230A89" w:rsidP="00230A89">
            <w:pPr>
              <w:spacing w:after="0" w:line="276" w:lineRule="auto"/>
              <w:jc w:val="center"/>
              <w:rPr>
                <w:rFonts w:ascii="Calibri" w:hAnsi="Calibri"/>
              </w:rPr>
            </w:pPr>
            <w:r>
              <w:rPr>
                <w:rFonts w:ascii="Calibri" w:hAnsi="Calibri"/>
              </w:rPr>
              <w:t>''</w:t>
            </w:r>
          </w:p>
        </w:tc>
        <w:tc>
          <w:tcPr>
            <w:tcW w:w="1948" w:type="dxa"/>
            <w:tcBorders>
              <w:left w:val="single" w:sz="18" w:space="0" w:color="auto"/>
              <w:bottom w:val="single" w:sz="4" w:space="0" w:color="auto"/>
            </w:tcBorders>
            <w:vAlign w:val="center"/>
          </w:tcPr>
          <w:p w:rsidR="00230A89" w:rsidRPr="008E66B1" w:rsidRDefault="00230A89" w:rsidP="00230A89">
            <w:pPr>
              <w:spacing w:after="0" w:line="276" w:lineRule="auto"/>
              <w:jc w:val="right"/>
              <w:rPr>
                <w:rFonts w:ascii="Calibri" w:hAnsi="Calibri"/>
              </w:rPr>
            </w:pPr>
            <w:r w:rsidRPr="008E66B1">
              <w:rPr>
                <w:rFonts w:ascii="Calibri" w:hAnsi="Calibri" w:cs="Calibri"/>
              </w:rPr>
              <w:t xml:space="preserve">Σ </w:t>
            </w:r>
            <w:r w:rsidRPr="008E66B1">
              <w:rPr>
                <w:rFonts w:ascii="Calibri" w:hAnsi="Calibri"/>
              </w:rPr>
              <w:t>omni&gt;25</w:t>
            </w:r>
          </w:p>
        </w:tc>
        <w:tc>
          <w:tcPr>
            <w:tcW w:w="1260" w:type="dxa"/>
            <w:tcBorders>
              <w:left w:val="single" w:sz="18" w:space="0" w:color="auto"/>
              <w:bottom w:val="single" w:sz="4" w:space="0" w:color="auto"/>
            </w:tcBorders>
            <w:vAlign w:val="center"/>
          </w:tcPr>
          <w:p w:rsidR="00230A89" w:rsidRDefault="00230A89" w:rsidP="00230A89">
            <w:pPr>
              <w:spacing w:after="0" w:line="276" w:lineRule="auto"/>
              <w:jc w:val="right"/>
              <w:rPr>
                <w:rFonts w:ascii="Calibri" w:hAnsi="Calibri"/>
              </w:rPr>
            </w:pPr>
            <w:r>
              <w:rPr>
                <w:rFonts w:ascii="Calibri" w:hAnsi="Calibri"/>
              </w:rPr>
              <w:t>0.66</w:t>
            </w:r>
          </w:p>
        </w:tc>
        <w:tc>
          <w:tcPr>
            <w:tcW w:w="1233" w:type="dxa"/>
            <w:tcBorders>
              <w:bottom w:val="single" w:sz="4" w:space="0" w:color="auto"/>
            </w:tcBorders>
            <w:vAlign w:val="center"/>
          </w:tcPr>
          <w:p w:rsidR="00230A89" w:rsidRDefault="00230A89" w:rsidP="00230A89">
            <w:pPr>
              <w:spacing w:after="0" w:line="276" w:lineRule="auto"/>
              <w:jc w:val="right"/>
              <w:rPr>
                <w:rFonts w:ascii="Calibri" w:hAnsi="Calibri"/>
              </w:rPr>
            </w:pPr>
            <w:r>
              <w:rPr>
                <w:rFonts w:ascii="Calibri" w:hAnsi="Calibri"/>
              </w:rPr>
              <w:t>0.26</w:t>
            </w:r>
          </w:p>
        </w:tc>
        <w:tc>
          <w:tcPr>
            <w:tcW w:w="1287" w:type="dxa"/>
            <w:tcBorders>
              <w:bottom w:val="single" w:sz="4" w:space="0" w:color="auto"/>
              <w:right w:val="single" w:sz="18" w:space="0" w:color="auto"/>
            </w:tcBorders>
            <w:vAlign w:val="center"/>
          </w:tcPr>
          <w:p w:rsidR="00230A89" w:rsidRDefault="00230A89" w:rsidP="00230A89">
            <w:pPr>
              <w:spacing w:after="0" w:line="276" w:lineRule="auto"/>
              <w:jc w:val="right"/>
              <w:rPr>
                <w:rFonts w:ascii="Calibri" w:hAnsi="Calibri"/>
              </w:rPr>
            </w:pPr>
            <w:r>
              <w:rPr>
                <w:rFonts w:ascii="Calibri" w:hAnsi="Calibri"/>
              </w:rPr>
              <w:t>0.29</w:t>
            </w:r>
          </w:p>
        </w:tc>
        <w:tc>
          <w:tcPr>
            <w:tcW w:w="1128" w:type="dxa"/>
            <w:tcBorders>
              <w:left w:val="single" w:sz="18" w:space="0" w:color="auto"/>
              <w:bottom w:val="single" w:sz="4" w:space="0" w:color="auto"/>
            </w:tcBorders>
            <w:vAlign w:val="center"/>
          </w:tcPr>
          <w:p w:rsidR="00230A89" w:rsidRDefault="00230A89" w:rsidP="00230A89">
            <w:pPr>
              <w:spacing w:after="0" w:line="276" w:lineRule="auto"/>
              <w:jc w:val="right"/>
              <w:rPr>
                <w:rFonts w:ascii="Calibri" w:hAnsi="Calibri"/>
              </w:rPr>
            </w:pPr>
            <w:r>
              <w:rPr>
                <w:rFonts w:ascii="Calibri" w:hAnsi="Calibri"/>
              </w:rPr>
              <w:t>0.37</w:t>
            </w:r>
          </w:p>
        </w:tc>
        <w:tc>
          <w:tcPr>
            <w:tcW w:w="942" w:type="dxa"/>
            <w:tcBorders>
              <w:left w:val="single" w:sz="18" w:space="0" w:color="auto"/>
              <w:bottom w:val="single" w:sz="4" w:space="0" w:color="auto"/>
            </w:tcBorders>
            <w:vAlign w:val="center"/>
          </w:tcPr>
          <w:p w:rsidR="00230A89" w:rsidRDefault="00230A89" w:rsidP="00230A89">
            <w:pPr>
              <w:spacing w:after="0" w:line="276" w:lineRule="auto"/>
              <w:jc w:val="right"/>
              <w:rPr>
                <w:rFonts w:ascii="Calibri" w:hAnsi="Calibri"/>
              </w:rPr>
            </w:pPr>
            <w:r>
              <w:rPr>
                <w:rFonts w:ascii="Calibri" w:hAnsi="Calibri"/>
              </w:rPr>
              <w:t>78000</w:t>
            </w:r>
          </w:p>
        </w:tc>
        <w:tc>
          <w:tcPr>
            <w:tcW w:w="1440" w:type="dxa"/>
            <w:tcBorders>
              <w:left w:val="single" w:sz="18" w:space="0" w:color="auto"/>
              <w:bottom w:val="single" w:sz="4" w:space="0" w:color="auto"/>
            </w:tcBorders>
          </w:tcPr>
          <w:p w:rsidR="00230A89" w:rsidRPr="008E66B1" w:rsidRDefault="00230A89" w:rsidP="00230A89">
            <w:pPr>
              <w:spacing w:after="0" w:line="276" w:lineRule="auto"/>
              <w:jc w:val="center"/>
              <w:rPr>
                <w:rFonts w:ascii="Calibri" w:hAnsi="Calibri"/>
                <w:b/>
              </w:rPr>
            </w:pP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Pr="0057191A" w:rsidRDefault="00230A89" w:rsidP="00230A89">
            <w:pPr>
              <w:spacing w:after="0" w:line="276" w:lineRule="auto"/>
              <w:jc w:val="center"/>
              <w:rPr>
                <w:rFonts w:ascii="Calibri" w:hAnsi="Calibri"/>
              </w:rPr>
            </w:pPr>
          </w:p>
        </w:tc>
        <w:tc>
          <w:tcPr>
            <w:tcW w:w="1948" w:type="dxa"/>
            <w:tcBorders>
              <w:left w:val="single" w:sz="18" w:space="0" w:color="auto"/>
              <w:bottom w:val="single" w:sz="4" w:space="0" w:color="auto"/>
            </w:tcBorders>
            <w:vAlign w:val="center"/>
          </w:tcPr>
          <w:p w:rsidR="00230A89" w:rsidRPr="008E66B1" w:rsidRDefault="00230A89" w:rsidP="00230A89">
            <w:pPr>
              <w:spacing w:after="0" w:line="276" w:lineRule="auto"/>
              <w:jc w:val="right"/>
              <w:rPr>
                <w:rFonts w:ascii="Calibri" w:hAnsi="Calibri"/>
                <w:highlight w:val="yellow"/>
              </w:rPr>
            </w:pPr>
          </w:p>
        </w:tc>
        <w:tc>
          <w:tcPr>
            <w:tcW w:w="1260" w:type="dxa"/>
            <w:tcBorders>
              <w:left w:val="single" w:sz="18" w:space="0" w:color="auto"/>
              <w:bottom w:val="single" w:sz="4" w:space="0" w:color="auto"/>
            </w:tcBorders>
            <w:vAlign w:val="center"/>
          </w:tcPr>
          <w:p w:rsidR="00230A89" w:rsidRPr="001172B2" w:rsidRDefault="00230A89" w:rsidP="00230A89">
            <w:pPr>
              <w:spacing w:after="0" w:line="276" w:lineRule="auto"/>
              <w:jc w:val="right"/>
              <w:rPr>
                <w:rFonts w:ascii="Calibri" w:hAnsi="Calibri"/>
                <w:highlight w:val="yellow"/>
              </w:rPr>
            </w:pPr>
          </w:p>
        </w:tc>
        <w:tc>
          <w:tcPr>
            <w:tcW w:w="1233" w:type="dxa"/>
            <w:tcBorders>
              <w:bottom w:val="single" w:sz="4" w:space="0" w:color="auto"/>
            </w:tcBorders>
            <w:vAlign w:val="center"/>
          </w:tcPr>
          <w:p w:rsidR="00230A89" w:rsidRPr="001172B2" w:rsidRDefault="00230A89" w:rsidP="00230A89">
            <w:pPr>
              <w:spacing w:after="0" w:line="276" w:lineRule="auto"/>
              <w:jc w:val="right"/>
              <w:rPr>
                <w:rFonts w:ascii="Calibri" w:hAnsi="Calibri"/>
                <w:highlight w:val="yellow"/>
              </w:rPr>
            </w:pPr>
          </w:p>
        </w:tc>
        <w:tc>
          <w:tcPr>
            <w:tcW w:w="1287" w:type="dxa"/>
            <w:tcBorders>
              <w:bottom w:val="single" w:sz="4" w:space="0" w:color="auto"/>
              <w:right w:val="single" w:sz="18" w:space="0" w:color="auto"/>
            </w:tcBorders>
            <w:vAlign w:val="center"/>
          </w:tcPr>
          <w:p w:rsidR="00230A89" w:rsidRPr="001172B2" w:rsidRDefault="00230A89" w:rsidP="00230A89">
            <w:pPr>
              <w:spacing w:after="0" w:line="276" w:lineRule="auto"/>
              <w:jc w:val="right"/>
              <w:rPr>
                <w:rFonts w:ascii="Calibri" w:hAnsi="Calibri"/>
                <w:highlight w:val="yellow"/>
              </w:rPr>
            </w:pPr>
          </w:p>
        </w:tc>
        <w:tc>
          <w:tcPr>
            <w:tcW w:w="1128" w:type="dxa"/>
            <w:tcBorders>
              <w:left w:val="single" w:sz="18" w:space="0" w:color="auto"/>
              <w:bottom w:val="single" w:sz="4" w:space="0" w:color="auto"/>
            </w:tcBorders>
            <w:vAlign w:val="center"/>
          </w:tcPr>
          <w:p w:rsidR="00230A89" w:rsidRPr="001172B2" w:rsidRDefault="00230A89" w:rsidP="00230A89">
            <w:pPr>
              <w:spacing w:after="0" w:line="276" w:lineRule="auto"/>
              <w:jc w:val="right"/>
              <w:rPr>
                <w:rFonts w:ascii="Calibri" w:hAnsi="Calibri"/>
                <w:highlight w:val="yellow"/>
              </w:rPr>
            </w:pPr>
          </w:p>
        </w:tc>
        <w:tc>
          <w:tcPr>
            <w:tcW w:w="942" w:type="dxa"/>
            <w:tcBorders>
              <w:left w:val="single" w:sz="18" w:space="0" w:color="auto"/>
              <w:bottom w:val="single" w:sz="4" w:space="0" w:color="auto"/>
            </w:tcBorders>
            <w:vAlign w:val="center"/>
          </w:tcPr>
          <w:p w:rsidR="00230A89" w:rsidRPr="001172B2" w:rsidRDefault="00230A89" w:rsidP="00230A89">
            <w:pPr>
              <w:spacing w:after="0" w:line="276" w:lineRule="auto"/>
              <w:jc w:val="right"/>
              <w:rPr>
                <w:rFonts w:ascii="Calibri" w:hAnsi="Calibri"/>
                <w:highlight w:val="yellow"/>
              </w:rPr>
            </w:pPr>
          </w:p>
        </w:tc>
        <w:tc>
          <w:tcPr>
            <w:tcW w:w="1440" w:type="dxa"/>
            <w:tcBorders>
              <w:left w:val="single" w:sz="18" w:space="0" w:color="auto"/>
              <w:bottom w:val="single" w:sz="4" w:space="0" w:color="auto"/>
            </w:tcBorders>
          </w:tcPr>
          <w:p w:rsidR="00230A89" w:rsidRPr="001172B2" w:rsidRDefault="00230A89" w:rsidP="00230A89">
            <w:pPr>
              <w:spacing w:after="0" w:line="276" w:lineRule="auto"/>
              <w:jc w:val="center"/>
              <w:rPr>
                <w:rFonts w:ascii="Calibri" w:hAnsi="Calibri"/>
                <w:highlight w:val="yellow"/>
              </w:rPr>
            </w:pP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Default="00230A89" w:rsidP="00230A89">
            <w:pPr>
              <w:spacing w:after="0" w:line="276" w:lineRule="auto"/>
              <w:jc w:val="center"/>
              <w:rPr>
                <w:rFonts w:ascii="Calibri" w:hAnsi="Calibri"/>
              </w:rPr>
            </w:pPr>
            <w:r>
              <w:rPr>
                <w:rFonts w:ascii="Calibri" w:hAnsi="Calibri"/>
              </w:rPr>
              <w:t>Oct 2003</w:t>
            </w:r>
          </w:p>
        </w:tc>
        <w:tc>
          <w:tcPr>
            <w:tcW w:w="1948" w:type="dxa"/>
            <w:tcBorders>
              <w:left w:val="single" w:sz="18" w:space="0" w:color="auto"/>
              <w:bottom w:val="single" w:sz="4" w:space="0" w:color="auto"/>
            </w:tcBorders>
            <w:vAlign w:val="center"/>
          </w:tcPr>
          <w:p w:rsidR="00230A89" w:rsidRPr="00684366" w:rsidRDefault="00230A89" w:rsidP="00230A89">
            <w:pPr>
              <w:spacing w:after="0" w:line="276" w:lineRule="auto"/>
              <w:jc w:val="right"/>
              <w:rPr>
                <w:rFonts w:ascii="Calibri" w:hAnsi="Calibri" w:cs="Calibri"/>
              </w:rPr>
            </w:pPr>
            <w:r w:rsidRPr="00684366">
              <w:rPr>
                <w:rFonts w:ascii="Calibri" w:hAnsi="Calibri" w:cs="Calibri"/>
              </w:rPr>
              <w:t xml:space="preserve">Σ </w:t>
            </w:r>
            <w:r w:rsidRPr="00684366">
              <w:rPr>
                <w:rFonts w:ascii="Calibri" w:hAnsi="Calibri"/>
              </w:rPr>
              <w:t>omni&gt;</w:t>
            </w:r>
            <w:r>
              <w:rPr>
                <w:rFonts w:ascii="Calibri" w:hAnsi="Calibri"/>
              </w:rPr>
              <w:t>25</w:t>
            </w:r>
          </w:p>
        </w:tc>
        <w:tc>
          <w:tcPr>
            <w:tcW w:w="1260" w:type="dxa"/>
            <w:tcBorders>
              <w:left w:val="single" w:sz="18" w:space="0" w:color="auto"/>
              <w:bottom w:val="single" w:sz="4" w:space="0" w:color="auto"/>
            </w:tcBorders>
            <w:vAlign w:val="center"/>
          </w:tcPr>
          <w:p w:rsidR="00230A89" w:rsidRDefault="00230A89" w:rsidP="00230A89">
            <w:pPr>
              <w:spacing w:after="0" w:line="276" w:lineRule="auto"/>
              <w:jc w:val="right"/>
              <w:rPr>
                <w:rFonts w:ascii="Calibri" w:hAnsi="Calibri"/>
              </w:rPr>
            </w:pPr>
            <w:r>
              <w:rPr>
                <w:rFonts w:ascii="Calibri" w:hAnsi="Calibri"/>
              </w:rPr>
              <w:t>0.50</w:t>
            </w:r>
          </w:p>
        </w:tc>
        <w:tc>
          <w:tcPr>
            <w:tcW w:w="1233" w:type="dxa"/>
            <w:tcBorders>
              <w:bottom w:val="single" w:sz="4" w:space="0" w:color="auto"/>
            </w:tcBorders>
            <w:vAlign w:val="center"/>
          </w:tcPr>
          <w:p w:rsidR="00230A89" w:rsidRDefault="00230A89" w:rsidP="00230A89">
            <w:pPr>
              <w:spacing w:after="0" w:line="276" w:lineRule="auto"/>
              <w:jc w:val="right"/>
              <w:rPr>
                <w:rFonts w:ascii="Calibri" w:hAnsi="Calibri"/>
              </w:rPr>
            </w:pPr>
            <w:r>
              <w:rPr>
                <w:rFonts w:ascii="Calibri" w:hAnsi="Calibri"/>
              </w:rPr>
              <w:t>0.26</w:t>
            </w:r>
          </w:p>
        </w:tc>
        <w:tc>
          <w:tcPr>
            <w:tcW w:w="1287" w:type="dxa"/>
            <w:tcBorders>
              <w:bottom w:val="single" w:sz="4" w:space="0" w:color="auto"/>
              <w:right w:val="single" w:sz="18" w:space="0" w:color="auto"/>
            </w:tcBorders>
            <w:vAlign w:val="center"/>
          </w:tcPr>
          <w:p w:rsidR="00230A89" w:rsidRDefault="00230A89" w:rsidP="00230A89">
            <w:pPr>
              <w:spacing w:after="0" w:line="276" w:lineRule="auto"/>
              <w:jc w:val="right"/>
              <w:rPr>
                <w:rFonts w:ascii="Calibri" w:hAnsi="Calibri"/>
              </w:rPr>
            </w:pPr>
            <w:r>
              <w:rPr>
                <w:rFonts w:ascii="Calibri" w:hAnsi="Calibri"/>
              </w:rPr>
              <w:t>0.36</w:t>
            </w:r>
          </w:p>
        </w:tc>
        <w:tc>
          <w:tcPr>
            <w:tcW w:w="1128" w:type="dxa"/>
            <w:tcBorders>
              <w:left w:val="single" w:sz="18" w:space="0" w:color="auto"/>
              <w:bottom w:val="single" w:sz="4" w:space="0" w:color="auto"/>
            </w:tcBorders>
            <w:vAlign w:val="center"/>
          </w:tcPr>
          <w:p w:rsidR="00230A89" w:rsidRDefault="00230A89" w:rsidP="00230A89">
            <w:pPr>
              <w:spacing w:after="0" w:line="276" w:lineRule="auto"/>
              <w:jc w:val="right"/>
              <w:rPr>
                <w:rFonts w:ascii="Calibri" w:hAnsi="Calibri"/>
              </w:rPr>
            </w:pPr>
            <w:r>
              <w:rPr>
                <w:rFonts w:ascii="Calibri" w:hAnsi="Calibri"/>
              </w:rPr>
              <w:t>0.37</w:t>
            </w:r>
          </w:p>
        </w:tc>
        <w:tc>
          <w:tcPr>
            <w:tcW w:w="942" w:type="dxa"/>
            <w:tcBorders>
              <w:left w:val="single" w:sz="18" w:space="0" w:color="auto"/>
              <w:bottom w:val="single" w:sz="4" w:space="0" w:color="auto"/>
            </w:tcBorders>
            <w:vAlign w:val="center"/>
          </w:tcPr>
          <w:p w:rsidR="00230A89" w:rsidRDefault="00230A89" w:rsidP="00230A89">
            <w:pPr>
              <w:spacing w:after="0" w:line="276" w:lineRule="auto"/>
              <w:jc w:val="right"/>
              <w:rPr>
                <w:rFonts w:ascii="Calibri" w:hAnsi="Calibri"/>
              </w:rPr>
            </w:pPr>
            <w:r>
              <w:rPr>
                <w:rFonts w:ascii="Calibri" w:hAnsi="Calibri"/>
              </w:rPr>
              <w:t>11400</w:t>
            </w:r>
          </w:p>
        </w:tc>
        <w:tc>
          <w:tcPr>
            <w:tcW w:w="1440" w:type="dxa"/>
            <w:tcBorders>
              <w:left w:val="single" w:sz="18" w:space="0" w:color="auto"/>
              <w:bottom w:val="single" w:sz="4" w:space="0" w:color="auto"/>
            </w:tcBorders>
          </w:tcPr>
          <w:p w:rsidR="00230A89" w:rsidRDefault="00230A89" w:rsidP="00230A89">
            <w:pPr>
              <w:spacing w:after="0" w:line="276" w:lineRule="auto"/>
              <w:jc w:val="center"/>
              <w:rPr>
                <w:rFonts w:ascii="Calibri" w:hAnsi="Calibri"/>
              </w:rPr>
            </w:pPr>
          </w:p>
        </w:tc>
      </w:tr>
      <w:tr w:rsidR="00230A89" w:rsidRPr="0057191A" w:rsidTr="00230A89">
        <w:tc>
          <w:tcPr>
            <w:tcW w:w="950" w:type="dxa"/>
            <w:tcBorders>
              <w:left w:val="single" w:sz="4" w:space="0" w:color="auto"/>
              <w:bottom w:val="single" w:sz="4" w:space="0" w:color="auto"/>
              <w:right w:val="single" w:sz="18" w:space="0" w:color="auto"/>
            </w:tcBorders>
            <w:vAlign w:val="center"/>
          </w:tcPr>
          <w:p w:rsidR="00230A89" w:rsidRPr="0057191A" w:rsidRDefault="00230A89" w:rsidP="00230A89">
            <w:pPr>
              <w:spacing w:after="0" w:line="276" w:lineRule="auto"/>
              <w:jc w:val="center"/>
              <w:rPr>
                <w:rFonts w:ascii="Calibri" w:hAnsi="Calibri"/>
              </w:rPr>
            </w:pPr>
            <w:r>
              <w:rPr>
                <w:rFonts w:ascii="Calibri" w:hAnsi="Calibri"/>
              </w:rPr>
              <w:t>2000-09</w:t>
            </w:r>
          </w:p>
        </w:tc>
        <w:tc>
          <w:tcPr>
            <w:tcW w:w="1948" w:type="dxa"/>
            <w:tcBorders>
              <w:left w:val="single" w:sz="18" w:space="0" w:color="auto"/>
              <w:bottom w:val="single" w:sz="4" w:space="0" w:color="auto"/>
            </w:tcBorders>
            <w:vAlign w:val="center"/>
          </w:tcPr>
          <w:p w:rsidR="00230A89" w:rsidRPr="007039E4" w:rsidRDefault="00230A89" w:rsidP="00230A89">
            <w:pPr>
              <w:spacing w:after="0" w:line="276" w:lineRule="auto"/>
              <w:jc w:val="right"/>
              <w:rPr>
                <w:rFonts w:ascii="Calibri" w:hAnsi="Calibri"/>
              </w:rPr>
            </w:pPr>
            <w:r w:rsidRPr="00684366">
              <w:rPr>
                <w:rFonts w:ascii="Calibri" w:hAnsi="Calibri" w:cs="Calibri"/>
              </w:rPr>
              <w:t xml:space="preserve">Σ </w:t>
            </w:r>
            <w:r w:rsidRPr="00684366">
              <w:rPr>
                <w:rFonts w:ascii="Calibri" w:hAnsi="Calibri"/>
              </w:rPr>
              <w:t>omni&gt;</w:t>
            </w:r>
            <w:r>
              <w:rPr>
                <w:rFonts w:ascii="Calibri" w:hAnsi="Calibri"/>
              </w:rPr>
              <w:t>25</w:t>
            </w:r>
          </w:p>
        </w:tc>
        <w:tc>
          <w:tcPr>
            <w:tcW w:w="1260" w:type="dxa"/>
            <w:tcBorders>
              <w:left w:val="single" w:sz="18" w:space="0" w:color="auto"/>
              <w:bottom w:val="single" w:sz="4" w:space="0" w:color="auto"/>
            </w:tcBorders>
            <w:vAlign w:val="center"/>
          </w:tcPr>
          <w:p w:rsidR="00230A89" w:rsidRPr="00560EF8" w:rsidRDefault="00560EF8" w:rsidP="00230A89">
            <w:pPr>
              <w:spacing w:after="0" w:line="276" w:lineRule="auto"/>
              <w:jc w:val="right"/>
              <w:rPr>
                <w:rFonts w:ascii="Calibri" w:hAnsi="Calibri"/>
              </w:rPr>
            </w:pPr>
            <w:r w:rsidRPr="00560EF8">
              <w:rPr>
                <w:rFonts w:ascii="Calibri" w:hAnsi="Calibri"/>
              </w:rPr>
              <w:t>0.72</w:t>
            </w:r>
          </w:p>
        </w:tc>
        <w:tc>
          <w:tcPr>
            <w:tcW w:w="1233" w:type="dxa"/>
            <w:tcBorders>
              <w:bottom w:val="single" w:sz="4" w:space="0" w:color="auto"/>
            </w:tcBorders>
            <w:vAlign w:val="center"/>
          </w:tcPr>
          <w:p w:rsidR="00230A89" w:rsidRPr="00560EF8" w:rsidRDefault="00230A89" w:rsidP="00560EF8">
            <w:pPr>
              <w:spacing w:after="0" w:line="276" w:lineRule="auto"/>
              <w:jc w:val="right"/>
              <w:rPr>
                <w:rFonts w:ascii="Calibri" w:hAnsi="Calibri"/>
              </w:rPr>
            </w:pPr>
            <w:r w:rsidRPr="00560EF8">
              <w:rPr>
                <w:rFonts w:ascii="Calibri" w:hAnsi="Calibri"/>
              </w:rPr>
              <w:t>0.</w:t>
            </w:r>
            <w:r w:rsidR="00560EF8" w:rsidRPr="00560EF8">
              <w:rPr>
                <w:rFonts w:ascii="Calibri" w:hAnsi="Calibri"/>
              </w:rPr>
              <w:t>26</w:t>
            </w:r>
          </w:p>
        </w:tc>
        <w:tc>
          <w:tcPr>
            <w:tcW w:w="1287" w:type="dxa"/>
            <w:tcBorders>
              <w:bottom w:val="single" w:sz="4" w:space="0" w:color="auto"/>
              <w:right w:val="single" w:sz="18" w:space="0" w:color="auto"/>
            </w:tcBorders>
            <w:vAlign w:val="center"/>
          </w:tcPr>
          <w:p w:rsidR="00230A89" w:rsidRPr="00560EF8" w:rsidRDefault="00230A89" w:rsidP="00560EF8">
            <w:pPr>
              <w:spacing w:after="0" w:line="276" w:lineRule="auto"/>
              <w:jc w:val="right"/>
              <w:rPr>
                <w:rFonts w:ascii="Calibri" w:hAnsi="Calibri"/>
              </w:rPr>
            </w:pPr>
            <w:r w:rsidRPr="00560EF8">
              <w:rPr>
                <w:rFonts w:ascii="Calibri" w:hAnsi="Calibri"/>
              </w:rPr>
              <w:t>0.</w:t>
            </w:r>
            <w:r w:rsidR="00560EF8" w:rsidRPr="00560EF8">
              <w:rPr>
                <w:rFonts w:ascii="Calibri" w:hAnsi="Calibri"/>
              </w:rPr>
              <w:t>28</w:t>
            </w:r>
          </w:p>
        </w:tc>
        <w:tc>
          <w:tcPr>
            <w:tcW w:w="1128" w:type="dxa"/>
            <w:tcBorders>
              <w:left w:val="single" w:sz="18" w:space="0" w:color="auto"/>
              <w:bottom w:val="single" w:sz="4" w:space="0" w:color="auto"/>
            </w:tcBorders>
            <w:vAlign w:val="center"/>
          </w:tcPr>
          <w:p w:rsidR="00230A89" w:rsidRPr="00560EF8" w:rsidRDefault="00230A89" w:rsidP="00560EF8">
            <w:pPr>
              <w:spacing w:after="0" w:line="276" w:lineRule="auto"/>
              <w:jc w:val="right"/>
              <w:rPr>
                <w:rFonts w:ascii="Calibri" w:hAnsi="Calibri"/>
              </w:rPr>
            </w:pPr>
            <w:r w:rsidRPr="00560EF8">
              <w:rPr>
                <w:rFonts w:ascii="Calibri" w:hAnsi="Calibri"/>
              </w:rPr>
              <w:t>0.</w:t>
            </w:r>
            <w:r w:rsidR="00560EF8" w:rsidRPr="00560EF8">
              <w:rPr>
                <w:rFonts w:ascii="Calibri" w:hAnsi="Calibri"/>
              </w:rPr>
              <w:t>37</w:t>
            </w:r>
          </w:p>
        </w:tc>
        <w:tc>
          <w:tcPr>
            <w:tcW w:w="942" w:type="dxa"/>
            <w:tcBorders>
              <w:left w:val="single" w:sz="18" w:space="0" w:color="auto"/>
              <w:bottom w:val="single" w:sz="4" w:space="0" w:color="auto"/>
            </w:tcBorders>
            <w:vAlign w:val="center"/>
          </w:tcPr>
          <w:p w:rsidR="00230A89" w:rsidRPr="00560EF8" w:rsidRDefault="00560EF8" w:rsidP="00560EF8">
            <w:pPr>
              <w:spacing w:after="0" w:line="276" w:lineRule="auto"/>
              <w:jc w:val="right"/>
              <w:rPr>
                <w:rFonts w:ascii="Calibri" w:hAnsi="Calibri"/>
              </w:rPr>
            </w:pPr>
            <w:r w:rsidRPr="00560EF8">
              <w:rPr>
                <w:rFonts w:ascii="Calibri" w:hAnsi="Calibri"/>
              </w:rPr>
              <w:t>850</w:t>
            </w:r>
            <w:r w:rsidR="00230A89" w:rsidRPr="00560EF8">
              <w:rPr>
                <w:rFonts w:ascii="Calibri" w:hAnsi="Calibri"/>
              </w:rPr>
              <w:t>000</w:t>
            </w:r>
          </w:p>
        </w:tc>
        <w:tc>
          <w:tcPr>
            <w:tcW w:w="1440" w:type="dxa"/>
            <w:tcBorders>
              <w:left w:val="single" w:sz="18" w:space="0" w:color="auto"/>
              <w:bottom w:val="single" w:sz="4" w:space="0" w:color="auto"/>
            </w:tcBorders>
          </w:tcPr>
          <w:p w:rsidR="00230A89" w:rsidRDefault="00230A89" w:rsidP="00230A89">
            <w:pPr>
              <w:spacing w:after="0" w:line="276" w:lineRule="auto"/>
              <w:jc w:val="center"/>
              <w:rPr>
                <w:rFonts w:ascii="Calibri" w:hAnsi="Calibri"/>
              </w:rPr>
            </w:pPr>
          </w:p>
        </w:tc>
      </w:tr>
    </w:tbl>
    <w:p w:rsidR="000B6340" w:rsidRDefault="000B6340" w:rsidP="00DB2338">
      <w:pPr>
        <w:rPr>
          <w:rFonts w:ascii="Arial" w:hAnsi="Arial" w:cs="Arial"/>
        </w:rPr>
      </w:pPr>
    </w:p>
    <w:p w:rsidR="00CB4B81" w:rsidRPr="00F11EAE" w:rsidRDefault="00CB4B81" w:rsidP="00CB4B81">
      <w:pPr>
        <w:pStyle w:val="Caption"/>
        <w:keepNext/>
        <w:rPr>
          <w:rFonts w:cs="Arial"/>
        </w:rPr>
      </w:pPr>
      <w:bookmarkStart w:id="99" w:name="_Ref318783035"/>
      <w:bookmarkStart w:id="100" w:name="_Toc319668667"/>
      <w:bookmarkStart w:id="101" w:name="_Toc320704180"/>
      <w:r>
        <w:t xml:space="preserve">Table </w:t>
      </w:r>
      <w:fldSimple w:instr=" SEQ Table \* ARABIC ">
        <w:r w:rsidR="00A612B5">
          <w:rPr>
            <w:noProof/>
          </w:rPr>
          <w:t>8</w:t>
        </w:r>
      </w:fldSimple>
      <w:bookmarkEnd w:id="99"/>
      <w:r>
        <w:t>. Error values output by the EI algorithm</w:t>
      </w:r>
      <w:r w:rsidRPr="00F11EAE">
        <w:rPr>
          <w:rFonts w:cs="Arial"/>
        </w:rPr>
        <w:t>.</w:t>
      </w:r>
      <w:bookmarkEnd w:id="100"/>
      <w:bookmarkEnd w:id="101"/>
      <w:r w:rsidRPr="00F11EAE">
        <w:rPr>
          <w:rFonts w:cs="Arial"/>
        </w:rPr>
        <w:t xml:space="preserve">  </w:t>
      </w:r>
    </w:p>
    <w:tbl>
      <w:tblPr>
        <w:tblStyle w:val="TableGrid1"/>
        <w:tblW w:w="10008" w:type="dxa"/>
        <w:tblLook w:val="04A0"/>
      </w:tblPr>
      <w:tblGrid>
        <w:gridCol w:w="918"/>
        <w:gridCol w:w="3060"/>
        <w:gridCol w:w="2880"/>
        <w:gridCol w:w="3150"/>
      </w:tblGrid>
      <w:tr w:rsidR="00BB537F" w:rsidRPr="0057191A" w:rsidTr="007D1A33">
        <w:tc>
          <w:tcPr>
            <w:tcW w:w="918" w:type="dxa"/>
            <w:tcBorders>
              <w:left w:val="single" w:sz="4" w:space="0" w:color="auto"/>
              <w:bottom w:val="double" w:sz="18" w:space="0" w:color="auto"/>
              <w:right w:val="single" w:sz="18" w:space="0" w:color="auto"/>
            </w:tcBorders>
            <w:vAlign w:val="center"/>
          </w:tcPr>
          <w:p w:rsidR="00BB537F" w:rsidRPr="0057191A" w:rsidRDefault="00BB537F" w:rsidP="00CB4B81">
            <w:pPr>
              <w:spacing w:after="0" w:line="276" w:lineRule="auto"/>
              <w:jc w:val="center"/>
              <w:rPr>
                <w:rFonts w:ascii="Calibri" w:hAnsi="Calibri"/>
                <w:b/>
              </w:rPr>
            </w:pPr>
            <w:r>
              <w:rPr>
                <w:rFonts w:ascii="Calibri" w:hAnsi="Calibri"/>
                <w:b/>
              </w:rPr>
              <w:t>simple fit</w:t>
            </w:r>
          </w:p>
        </w:tc>
        <w:tc>
          <w:tcPr>
            <w:tcW w:w="3060" w:type="dxa"/>
            <w:tcBorders>
              <w:left w:val="single" w:sz="18" w:space="0" w:color="auto"/>
              <w:bottom w:val="double" w:sz="18" w:space="0" w:color="auto"/>
            </w:tcBorders>
            <w:vAlign w:val="center"/>
          </w:tcPr>
          <w:p w:rsidR="00BB537F" w:rsidRPr="0057191A" w:rsidRDefault="00BB537F" w:rsidP="00CB4B81">
            <w:pPr>
              <w:spacing w:after="0" w:line="276" w:lineRule="auto"/>
              <w:jc w:val="center"/>
              <w:rPr>
                <w:rFonts w:ascii="Calibri" w:hAnsi="Calibri"/>
                <w:b/>
                <w:i/>
              </w:rPr>
            </w:pPr>
            <w:r>
              <w:rPr>
                <w:rFonts w:ascii="Calibri" w:hAnsi="Calibri"/>
                <w:b/>
              </w:rPr>
              <w:t>range for</w:t>
            </w:r>
            <w:r w:rsidRPr="00CB4B81">
              <w:rPr>
                <w:rFonts w:ascii="Calibri" w:hAnsi="Calibri" w:cs="Calibri"/>
                <w:b/>
              </w:rPr>
              <w:t xml:space="preserve"> Σ</w:t>
            </w:r>
            <w:r w:rsidRPr="00CB4B81">
              <w:rPr>
                <w:rFonts w:ascii="Calibri" w:hAnsi="Calibri"/>
                <w:b/>
              </w:rPr>
              <w:t>omni</w:t>
            </w:r>
          </w:p>
        </w:tc>
        <w:tc>
          <w:tcPr>
            <w:tcW w:w="2880" w:type="dxa"/>
            <w:tcBorders>
              <w:left w:val="single" w:sz="18" w:space="0" w:color="auto"/>
              <w:bottom w:val="double" w:sz="18" w:space="0" w:color="auto"/>
            </w:tcBorders>
            <w:vAlign w:val="center"/>
          </w:tcPr>
          <w:p w:rsidR="00284CF4" w:rsidRPr="00284CF4" w:rsidRDefault="00BB537F" w:rsidP="007D1A33">
            <w:pPr>
              <w:spacing w:after="0" w:line="276" w:lineRule="auto"/>
              <w:jc w:val="center"/>
              <w:rPr>
                <w:rFonts w:asciiTheme="minorHAnsi" w:hAnsiTheme="minorHAnsi" w:cstheme="minorHAnsi"/>
                <w:b/>
              </w:rPr>
            </w:pPr>
            <w:r>
              <w:rPr>
                <w:rFonts w:ascii="Calibri" w:hAnsi="Calibri"/>
                <w:b/>
              </w:rPr>
              <w:t>fractional error based on Poisson error only</w:t>
            </w:r>
            <w:r w:rsidR="007D1A33">
              <w:rPr>
                <w:rFonts w:ascii="Calibri" w:hAnsi="Calibri"/>
                <w:b/>
              </w:rPr>
              <w:t xml:space="preserve"> </w:t>
            </w:r>
            <w:r w:rsidR="00284CF4" w:rsidRPr="00284CF4">
              <w:rPr>
                <w:rFonts w:asciiTheme="minorHAnsi" w:hAnsiTheme="minorHAnsi" w:cstheme="minorHAnsi"/>
                <w:b/>
              </w:rPr>
              <w:t xml:space="preserve">(from </w:t>
            </w:r>
            <w:fldSimple w:instr=" REF _Ref318357139 \h  \* MERGEFORMAT ">
              <w:r w:rsidR="00A612B5" w:rsidRPr="00A612B5">
                <w:rPr>
                  <w:rFonts w:asciiTheme="minorHAnsi" w:hAnsiTheme="minorHAnsi" w:cstheme="minorHAnsi"/>
                  <w:b/>
                </w:rPr>
                <w:t xml:space="preserve">Table </w:t>
              </w:r>
              <w:r w:rsidR="00A612B5" w:rsidRPr="00A612B5">
                <w:rPr>
                  <w:rFonts w:asciiTheme="minorHAnsi" w:hAnsiTheme="minorHAnsi" w:cstheme="minorHAnsi"/>
                  <w:b/>
                  <w:noProof/>
                </w:rPr>
                <w:t>7</w:t>
              </w:r>
            </w:fldSimple>
            <w:r w:rsidR="00284CF4" w:rsidRPr="00284CF4">
              <w:rPr>
                <w:rFonts w:asciiTheme="minorHAnsi" w:hAnsiTheme="minorHAnsi" w:cstheme="minorHAnsi"/>
                <w:b/>
              </w:rPr>
              <w:t>)</w:t>
            </w:r>
          </w:p>
        </w:tc>
        <w:tc>
          <w:tcPr>
            <w:tcW w:w="3150" w:type="dxa"/>
            <w:tcBorders>
              <w:left w:val="single" w:sz="18" w:space="0" w:color="auto"/>
              <w:bottom w:val="double" w:sz="18" w:space="0" w:color="auto"/>
            </w:tcBorders>
          </w:tcPr>
          <w:p w:rsidR="00BB537F" w:rsidRDefault="00BB537F" w:rsidP="00FF2399">
            <w:pPr>
              <w:spacing w:after="0" w:line="276" w:lineRule="auto"/>
              <w:jc w:val="center"/>
              <w:rPr>
                <w:rFonts w:ascii="Calibri" w:hAnsi="Calibri"/>
                <w:b/>
              </w:rPr>
            </w:pPr>
            <w:r>
              <w:rPr>
                <w:rFonts w:ascii="Calibri" w:hAnsi="Calibri"/>
                <w:b/>
              </w:rPr>
              <w:t>fractional error output</w:t>
            </w:r>
            <w:r w:rsidR="00FF2399">
              <w:rPr>
                <w:rFonts w:ascii="Calibri" w:hAnsi="Calibri"/>
                <w:b/>
              </w:rPr>
              <w:t xml:space="preserve"> by algorithm </w:t>
            </w:r>
            <w:r>
              <w:rPr>
                <w:rFonts w:ascii="Calibri" w:hAnsi="Calibri"/>
                <w:b/>
              </w:rPr>
              <w:t>(include</w:t>
            </w:r>
            <w:r w:rsidR="0084516D">
              <w:rPr>
                <w:rFonts w:ascii="Calibri" w:hAnsi="Calibri"/>
                <w:b/>
              </w:rPr>
              <w:t>s 20% error on detector response)</w:t>
            </w:r>
          </w:p>
        </w:tc>
      </w:tr>
      <w:tr w:rsidR="00526AE4" w:rsidRPr="0057191A" w:rsidTr="00C648C2">
        <w:tc>
          <w:tcPr>
            <w:tcW w:w="918" w:type="dxa"/>
            <w:tcBorders>
              <w:left w:val="single" w:sz="4" w:space="0" w:color="auto"/>
              <w:bottom w:val="single" w:sz="4" w:space="0" w:color="auto"/>
              <w:right w:val="single" w:sz="18" w:space="0" w:color="auto"/>
            </w:tcBorders>
            <w:vAlign w:val="center"/>
          </w:tcPr>
          <w:p w:rsidR="00526AE4" w:rsidRPr="0057191A" w:rsidRDefault="00526AE4" w:rsidP="00526AE4">
            <w:pPr>
              <w:spacing w:after="0" w:line="276" w:lineRule="auto"/>
              <w:jc w:val="center"/>
              <w:rPr>
                <w:rFonts w:ascii="Calibri" w:hAnsi="Calibri"/>
              </w:rPr>
            </w:pPr>
            <w:r>
              <w:rPr>
                <w:rFonts w:ascii="Calibri" w:hAnsi="Calibri"/>
              </w:rPr>
              <w:t>no</w:t>
            </w:r>
          </w:p>
        </w:tc>
        <w:tc>
          <w:tcPr>
            <w:tcW w:w="3060" w:type="dxa"/>
            <w:tcBorders>
              <w:left w:val="single" w:sz="18" w:space="0" w:color="auto"/>
              <w:bottom w:val="single" w:sz="4" w:space="0" w:color="auto"/>
            </w:tcBorders>
          </w:tcPr>
          <w:p w:rsidR="00526AE4" w:rsidRPr="00CB4B81" w:rsidRDefault="00526AE4" w:rsidP="00230A89">
            <w:pPr>
              <w:spacing w:after="0" w:line="276" w:lineRule="auto"/>
              <w:jc w:val="right"/>
              <w:rPr>
                <w:rFonts w:ascii="Calibri" w:hAnsi="Calibri"/>
              </w:rPr>
            </w:pPr>
            <w:r>
              <w:rPr>
                <w:rFonts w:ascii="Calibri" w:hAnsi="Calibri" w:cs="Calibri"/>
              </w:rPr>
              <w:t>25</w:t>
            </w:r>
            <w:r w:rsidRPr="00CB4B81">
              <w:rPr>
                <w:rFonts w:ascii="Calibri" w:hAnsi="Calibri" w:cs="Calibri"/>
              </w:rPr>
              <w:t>&lt;Σ</w:t>
            </w:r>
            <w:r w:rsidRPr="00CB4B81">
              <w:rPr>
                <w:rFonts w:ascii="Calibri" w:hAnsi="Calibri"/>
              </w:rPr>
              <w:t>omni&lt;</w:t>
            </w:r>
            <w:r w:rsidR="00230A89">
              <w:rPr>
                <w:rFonts w:ascii="Calibri" w:hAnsi="Calibri"/>
              </w:rPr>
              <w:t>50</w:t>
            </w:r>
          </w:p>
        </w:tc>
        <w:tc>
          <w:tcPr>
            <w:tcW w:w="2880" w:type="dxa"/>
            <w:tcBorders>
              <w:left w:val="single" w:sz="18" w:space="0" w:color="auto"/>
              <w:bottom w:val="single" w:sz="4" w:space="0" w:color="auto"/>
            </w:tcBorders>
            <w:vAlign w:val="center"/>
          </w:tcPr>
          <w:p w:rsidR="00526AE4" w:rsidRPr="004F1E69" w:rsidRDefault="00230A89" w:rsidP="00526AE4">
            <w:pPr>
              <w:spacing w:after="0" w:line="276" w:lineRule="auto"/>
              <w:jc w:val="right"/>
              <w:rPr>
                <w:rFonts w:ascii="Calibri" w:hAnsi="Calibri"/>
              </w:rPr>
            </w:pPr>
            <w:r>
              <w:rPr>
                <w:rFonts w:ascii="Calibri" w:hAnsi="Calibri"/>
              </w:rPr>
              <w:t>0.74</w:t>
            </w:r>
          </w:p>
        </w:tc>
        <w:tc>
          <w:tcPr>
            <w:tcW w:w="3150" w:type="dxa"/>
            <w:tcBorders>
              <w:left w:val="single" w:sz="18" w:space="0" w:color="auto"/>
              <w:bottom w:val="single" w:sz="4" w:space="0" w:color="auto"/>
            </w:tcBorders>
          </w:tcPr>
          <w:p w:rsidR="00526AE4" w:rsidRPr="00526AE4" w:rsidRDefault="00230A89" w:rsidP="00526AE4">
            <w:pPr>
              <w:spacing w:after="0" w:line="276" w:lineRule="auto"/>
              <w:jc w:val="right"/>
              <w:rPr>
                <w:rFonts w:ascii="Calibri" w:hAnsi="Calibri"/>
              </w:rPr>
            </w:pPr>
            <w:r>
              <w:rPr>
                <w:rFonts w:ascii="Calibri" w:hAnsi="Calibri"/>
              </w:rPr>
              <w:t>0.77</w:t>
            </w:r>
          </w:p>
        </w:tc>
      </w:tr>
      <w:tr w:rsidR="00526AE4" w:rsidRPr="00CB4B81" w:rsidTr="00C648C2">
        <w:tc>
          <w:tcPr>
            <w:tcW w:w="918" w:type="dxa"/>
            <w:tcBorders>
              <w:left w:val="single" w:sz="4" w:space="0" w:color="auto"/>
              <w:bottom w:val="single" w:sz="4" w:space="0" w:color="auto"/>
              <w:right w:val="single" w:sz="18" w:space="0" w:color="auto"/>
            </w:tcBorders>
            <w:vAlign w:val="center"/>
          </w:tcPr>
          <w:p w:rsidR="00526AE4" w:rsidRPr="0057191A" w:rsidRDefault="00526AE4" w:rsidP="00526AE4">
            <w:pPr>
              <w:spacing w:after="0" w:line="276" w:lineRule="auto"/>
              <w:jc w:val="center"/>
              <w:rPr>
                <w:rFonts w:ascii="Calibri" w:hAnsi="Calibri"/>
              </w:rPr>
            </w:pPr>
          </w:p>
        </w:tc>
        <w:tc>
          <w:tcPr>
            <w:tcW w:w="3060" w:type="dxa"/>
            <w:tcBorders>
              <w:left w:val="single" w:sz="18" w:space="0" w:color="auto"/>
              <w:bottom w:val="single" w:sz="4" w:space="0" w:color="auto"/>
            </w:tcBorders>
          </w:tcPr>
          <w:p w:rsidR="00526AE4" w:rsidRPr="00CB4B81" w:rsidRDefault="00230A89" w:rsidP="00230A89">
            <w:pPr>
              <w:spacing w:after="0" w:line="276" w:lineRule="auto"/>
              <w:jc w:val="right"/>
              <w:rPr>
                <w:rFonts w:ascii="Calibri" w:hAnsi="Calibri"/>
              </w:rPr>
            </w:pPr>
            <w:r>
              <w:rPr>
                <w:rFonts w:ascii="Calibri" w:hAnsi="Calibri" w:cs="Calibri"/>
              </w:rPr>
              <w:t>50</w:t>
            </w:r>
            <w:r w:rsidRPr="00CB4B81">
              <w:rPr>
                <w:rFonts w:ascii="Calibri" w:hAnsi="Calibri" w:cs="Calibri"/>
              </w:rPr>
              <w:t>&lt;Σ</w:t>
            </w:r>
            <w:r w:rsidRPr="00CB4B81">
              <w:rPr>
                <w:rFonts w:ascii="Calibri" w:hAnsi="Calibri"/>
              </w:rPr>
              <w:t>omni&lt;</w:t>
            </w:r>
            <w:r>
              <w:rPr>
                <w:rFonts w:ascii="Calibri" w:hAnsi="Calibri"/>
              </w:rPr>
              <w:t>100</w:t>
            </w:r>
          </w:p>
        </w:tc>
        <w:tc>
          <w:tcPr>
            <w:tcW w:w="2880" w:type="dxa"/>
            <w:tcBorders>
              <w:left w:val="single" w:sz="18" w:space="0" w:color="auto"/>
              <w:bottom w:val="single" w:sz="4" w:space="0" w:color="auto"/>
            </w:tcBorders>
            <w:vAlign w:val="center"/>
          </w:tcPr>
          <w:p w:rsidR="00526AE4" w:rsidRPr="004F1E69" w:rsidRDefault="00230A89" w:rsidP="00526AE4">
            <w:pPr>
              <w:spacing w:after="0" w:line="276" w:lineRule="auto"/>
              <w:jc w:val="right"/>
              <w:rPr>
                <w:rFonts w:ascii="Calibri" w:hAnsi="Calibri"/>
              </w:rPr>
            </w:pPr>
            <w:r>
              <w:rPr>
                <w:rFonts w:ascii="Calibri" w:hAnsi="Calibri"/>
              </w:rPr>
              <w:t>0.62</w:t>
            </w:r>
          </w:p>
        </w:tc>
        <w:tc>
          <w:tcPr>
            <w:tcW w:w="3150" w:type="dxa"/>
            <w:tcBorders>
              <w:left w:val="single" w:sz="18" w:space="0" w:color="auto"/>
              <w:bottom w:val="single" w:sz="4" w:space="0" w:color="auto"/>
            </w:tcBorders>
          </w:tcPr>
          <w:p w:rsidR="00526AE4" w:rsidRPr="00526AE4" w:rsidRDefault="00230A89" w:rsidP="00526AE4">
            <w:pPr>
              <w:spacing w:after="0" w:line="276" w:lineRule="auto"/>
              <w:jc w:val="right"/>
              <w:rPr>
                <w:rFonts w:ascii="Calibri" w:hAnsi="Calibri"/>
              </w:rPr>
            </w:pPr>
            <w:r>
              <w:rPr>
                <w:rFonts w:ascii="Calibri" w:hAnsi="Calibri"/>
              </w:rPr>
              <w:t>0.65</w:t>
            </w:r>
          </w:p>
        </w:tc>
      </w:tr>
      <w:tr w:rsidR="00230A89" w:rsidRPr="00CB4B81" w:rsidTr="00C648C2">
        <w:tc>
          <w:tcPr>
            <w:tcW w:w="918" w:type="dxa"/>
            <w:tcBorders>
              <w:left w:val="single" w:sz="4" w:space="0" w:color="auto"/>
              <w:bottom w:val="single" w:sz="4" w:space="0" w:color="auto"/>
              <w:right w:val="single" w:sz="18" w:space="0" w:color="auto"/>
            </w:tcBorders>
            <w:vAlign w:val="center"/>
          </w:tcPr>
          <w:p w:rsidR="00230A89" w:rsidRPr="0057191A" w:rsidRDefault="00230A89" w:rsidP="00C648C2">
            <w:pPr>
              <w:spacing w:after="0" w:line="276" w:lineRule="auto"/>
              <w:jc w:val="center"/>
              <w:rPr>
                <w:rFonts w:ascii="Calibri" w:hAnsi="Calibri"/>
              </w:rPr>
            </w:pPr>
            <w:r>
              <w:rPr>
                <w:rFonts w:ascii="Calibri" w:hAnsi="Calibri"/>
              </w:rPr>
              <w:t>''</w:t>
            </w:r>
          </w:p>
        </w:tc>
        <w:tc>
          <w:tcPr>
            <w:tcW w:w="3060" w:type="dxa"/>
            <w:tcBorders>
              <w:left w:val="single" w:sz="18" w:space="0" w:color="auto"/>
              <w:bottom w:val="single" w:sz="4" w:space="0" w:color="auto"/>
            </w:tcBorders>
          </w:tcPr>
          <w:p w:rsidR="00230A89" w:rsidRPr="00CB4B81" w:rsidRDefault="00230A89" w:rsidP="00C648C2">
            <w:pPr>
              <w:spacing w:after="0" w:line="276" w:lineRule="auto"/>
              <w:jc w:val="right"/>
              <w:rPr>
                <w:rFonts w:ascii="Calibri" w:hAnsi="Calibri"/>
              </w:rPr>
            </w:pPr>
            <w:r w:rsidRPr="00CB4B81">
              <w:rPr>
                <w:rFonts w:ascii="Calibri" w:hAnsi="Calibri" w:cs="Calibri"/>
              </w:rPr>
              <w:t>100&lt;Σ</w:t>
            </w:r>
            <w:r w:rsidRPr="00CB4B81">
              <w:rPr>
                <w:rFonts w:ascii="Calibri" w:hAnsi="Calibri"/>
              </w:rPr>
              <w:t>omni&lt;250</w:t>
            </w:r>
          </w:p>
        </w:tc>
        <w:tc>
          <w:tcPr>
            <w:tcW w:w="2880" w:type="dxa"/>
            <w:tcBorders>
              <w:left w:val="single" w:sz="18" w:space="0" w:color="auto"/>
              <w:bottom w:val="single" w:sz="4" w:space="0" w:color="auto"/>
            </w:tcBorders>
            <w:vAlign w:val="center"/>
          </w:tcPr>
          <w:p w:rsidR="00230A89" w:rsidRPr="004F1E69" w:rsidRDefault="00230A89" w:rsidP="00C648C2">
            <w:pPr>
              <w:spacing w:after="0" w:line="276" w:lineRule="auto"/>
              <w:jc w:val="right"/>
              <w:rPr>
                <w:rFonts w:ascii="Calibri" w:hAnsi="Calibri"/>
              </w:rPr>
            </w:pPr>
            <w:r w:rsidRPr="004F1E69">
              <w:rPr>
                <w:rFonts w:ascii="Calibri" w:hAnsi="Calibri"/>
              </w:rPr>
              <w:t>0.4</w:t>
            </w:r>
            <w:r>
              <w:rPr>
                <w:rFonts w:ascii="Calibri" w:hAnsi="Calibri"/>
              </w:rPr>
              <w:t>5</w:t>
            </w:r>
          </w:p>
        </w:tc>
        <w:tc>
          <w:tcPr>
            <w:tcW w:w="3150" w:type="dxa"/>
            <w:tcBorders>
              <w:left w:val="single" w:sz="18" w:space="0" w:color="auto"/>
              <w:bottom w:val="single" w:sz="4" w:space="0" w:color="auto"/>
            </w:tcBorders>
          </w:tcPr>
          <w:p w:rsidR="00230A89" w:rsidRPr="00526AE4" w:rsidRDefault="00230A89" w:rsidP="00C648C2">
            <w:pPr>
              <w:spacing w:after="0" w:line="276" w:lineRule="auto"/>
              <w:jc w:val="right"/>
              <w:rPr>
                <w:rFonts w:ascii="Calibri" w:hAnsi="Calibri"/>
              </w:rPr>
            </w:pPr>
            <w:r>
              <w:rPr>
                <w:rFonts w:ascii="Calibri" w:hAnsi="Calibri"/>
              </w:rPr>
              <w:t>0.49</w:t>
            </w:r>
          </w:p>
        </w:tc>
      </w:tr>
      <w:tr w:rsidR="00230A89" w:rsidRPr="0057191A" w:rsidTr="00C648C2">
        <w:tc>
          <w:tcPr>
            <w:tcW w:w="918" w:type="dxa"/>
            <w:tcBorders>
              <w:left w:val="single" w:sz="4" w:space="0" w:color="auto"/>
              <w:bottom w:val="single" w:sz="4" w:space="0" w:color="auto"/>
              <w:right w:val="single" w:sz="18" w:space="0" w:color="auto"/>
            </w:tcBorders>
            <w:vAlign w:val="center"/>
          </w:tcPr>
          <w:p w:rsidR="00230A89" w:rsidRDefault="00230A89" w:rsidP="00526AE4">
            <w:pPr>
              <w:spacing w:after="0" w:line="276" w:lineRule="auto"/>
              <w:jc w:val="center"/>
              <w:rPr>
                <w:rFonts w:ascii="Calibri" w:hAnsi="Calibri"/>
              </w:rPr>
            </w:pPr>
            <w:r>
              <w:rPr>
                <w:rFonts w:ascii="Calibri" w:hAnsi="Calibri"/>
              </w:rPr>
              <w:t>''</w:t>
            </w:r>
          </w:p>
        </w:tc>
        <w:tc>
          <w:tcPr>
            <w:tcW w:w="3060" w:type="dxa"/>
            <w:tcBorders>
              <w:left w:val="single" w:sz="18" w:space="0" w:color="auto"/>
              <w:bottom w:val="single" w:sz="4" w:space="0" w:color="auto"/>
            </w:tcBorders>
          </w:tcPr>
          <w:p w:rsidR="00230A89" w:rsidRPr="00CB4B81" w:rsidRDefault="00230A89" w:rsidP="00526AE4">
            <w:pPr>
              <w:spacing w:after="0" w:line="276" w:lineRule="auto"/>
              <w:jc w:val="right"/>
              <w:rPr>
                <w:rFonts w:ascii="Calibri" w:hAnsi="Calibri"/>
              </w:rPr>
            </w:pPr>
            <w:r w:rsidRPr="00CB4B81">
              <w:rPr>
                <w:rFonts w:ascii="Calibri" w:hAnsi="Calibri" w:cs="Calibri"/>
              </w:rPr>
              <w:t>250&lt;Σ</w:t>
            </w:r>
            <w:r w:rsidRPr="00CB4B81">
              <w:rPr>
                <w:rFonts w:ascii="Calibri" w:hAnsi="Calibri"/>
              </w:rPr>
              <w:t>omni&lt;500</w:t>
            </w:r>
          </w:p>
        </w:tc>
        <w:tc>
          <w:tcPr>
            <w:tcW w:w="2880" w:type="dxa"/>
            <w:tcBorders>
              <w:left w:val="single" w:sz="18" w:space="0" w:color="auto"/>
              <w:bottom w:val="single" w:sz="4" w:space="0" w:color="auto"/>
            </w:tcBorders>
            <w:vAlign w:val="center"/>
          </w:tcPr>
          <w:p w:rsidR="00230A89" w:rsidRPr="000A2B51" w:rsidRDefault="00230A89" w:rsidP="00526AE4">
            <w:pPr>
              <w:spacing w:after="0" w:line="276" w:lineRule="auto"/>
              <w:jc w:val="right"/>
              <w:rPr>
                <w:rFonts w:ascii="Calibri" w:hAnsi="Calibri"/>
              </w:rPr>
            </w:pPr>
            <w:r w:rsidRPr="000A2B51">
              <w:rPr>
                <w:rFonts w:ascii="Calibri" w:hAnsi="Calibri"/>
              </w:rPr>
              <w:t>0.3</w:t>
            </w:r>
            <w:r>
              <w:rPr>
                <w:rFonts w:ascii="Calibri" w:hAnsi="Calibri"/>
              </w:rPr>
              <w:t>4</w:t>
            </w:r>
          </w:p>
        </w:tc>
        <w:tc>
          <w:tcPr>
            <w:tcW w:w="3150" w:type="dxa"/>
            <w:tcBorders>
              <w:left w:val="single" w:sz="18" w:space="0" w:color="auto"/>
              <w:bottom w:val="single" w:sz="4" w:space="0" w:color="auto"/>
            </w:tcBorders>
          </w:tcPr>
          <w:p w:rsidR="00230A89" w:rsidRPr="00526AE4" w:rsidRDefault="00230A89" w:rsidP="00526AE4">
            <w:pPr>
              <w:spacing w:after="0" w:line="276" w:lineRule="auto"/>
              <w:jc w:val="right"/>
              <w:rPr>
                <w:rFonts w:ascii="Calibri" w:hAnsi="Calibri"/>
              </w:rPr>
            </w:pPr>
            <w:r>
              <w:rPr>
                <w:rFonts w:ascii="Calibri" w:hAnsi="Calibri"/>
              </w:rPr>
              <w:t>0.39</w:t>
            </w:r>
          </w:p>
        </w:tc>
      </w:tr>
      <w:tr w:rsidR="00230A89" w:rsidRPr="0057191A" w:rsidTr="00C648C2">
        <w:tc>
          <w:tcPr>
            <w:tcW w:w="918" w:type="dxa"/>
            <w:tcBorders>
              <w:left w:val="single" w:sz="4" w:space="0" w:color="auto"/>
              <w:bottom w:val="single" w:sz="4" w:space="0" w:color="auto"/>
              <w:right w:val="single" w:sz="18" w:space="0" w:color="auto"/>
            </w:tcBorders>
            <w:vAlign w:val="center"/>
          </w:tcPr>
          <w:p w:rsidR="00230A89" w:rsidRPr="0057191A" w:rsidRDefault="00230A89" w:rsidP="00526AE4">
            <w:pPr>
              <w:spacing w:after="0" w:line="276" w:lineRule="auto"/>
              <w:jc w:val="center"/>
              <w:rPr>
                <w:rFonts w:ascii="Calibri" w:hAnsi="Calibri"/>
              </w:rPr>
            </w:pPr>
            <w:r>
              <w:rPr>
                <w:rFonts w:ascii="Calibri" w:hAnsi="Calibri"/>
              </w:rPr>
              <w:t>''</w:t>
            </w:r>
          </w:p>
        </w:tc>
        <w:tc>
          <w:tcPr>
            <w:tcW w:w="3060" w:type="dxa"/>
            <w:tcBorders>
              <w:left w:val="single" w:sz="18" w:space="0" w:color="auto"/>
              <w:bottom w:val="single" w:sz="4" w:space="0" w:color="auto"/>
            </w:tcBorders>
          </w:tcPr>
          <w:p w:rsidR="00230A89" w:rsidRPr="00CB4B81" w:rsidRDefault="00230A89" w:rsidP="00526AE4">
            <w:pPr>
              <w:spacing w:after="0" w:line="276" w:lineRule="auto"/>
              <w:jc w:val="right"/>
              <w:rPr>
                <w:rFonts w:ascii="Calibri" w:hAnsi="Calibri"/>
              </w:rPr>
            </w:pPr>
            <w:r w:rsidRPr="00CB4B81">
              <w:rPr>
                <w:rFonts w:ascii="Calibri" w:hAnsi="Calibri"/>
              </w:rPr>
              <w:t>500&lt;</w:t>
            </w:r>
            <w:r w:rsidRPr="00CB4B81">
              <w:rPr>
                <w:rFonts w:ascii="Calibri" w:hAnsi="Calibri" w:cs="Calibri"/>
              </w:rPr>
              <w:t xml:space="preserve"> Σ </w:t>
            </w:r>
            <w:r w:rsidRPr="00CB4B81">
              <w:rPr>
                <w:rFonts w:ascii="Calibri" w:hAnsi="Calibri"/>
              </w:rPr>
              <w:t>omni&lt;1000</w:t>
            </w:r>
          </w:p>
        </w:tc>
        <w:tc>
          <w:tcPr>
            <w:tcW w:w="2880" w:type="dxa"/>
            <w:tcBorders>
              <w:left w:val="single" w:sz="18" w:space="0" w:color="auto"/>
              <w:bottom w:val="single" w:sz="4" w:space="0" w:color="auto"/>
            </w:tcBorders>
            <w:vAlign w:val="center"/>
          </w:tcPr>
          <w:p w:rsidR="00230A89" w:rsidRPr="000A2B51" w:rsidRDefault="00230A89" w:rsidP="00526AE4">
            <w:pPr>
              <w:spacing w:after="0" w:line="276" w:lineRule="auto"/>
              <w:jc w:val="right"/>
              <w:rPr>
                <w:rFonts w:ascii="Calibri" w:hAnsi="Calibri"/>
              </w:rPr>
            </w:pPr>
            <w:r w:rsidRPr="000A2B51">
              <w:rPr>
                <w:rFonts w:ascii="Calibri" w:hAnsi="Calibri"/>
              </w:rPr>
              <w:t>0.</w:t>
            </w:r>
            <w:r>
              <w:rPr>
                <w:rFonts w:ascii="Calibri" w:hAnsi="Calibri"/>
              </w:rPr>
              <w:t>29</w:t>
            </w:r>
          </w:p>
        </w:tc>
        <w:tc>
          <w:tcPr>
            <w:tcW w:w="3150" w:type="dxa"/>
            <w:tcBorders>
              <w:left w:val="single" w:sz="18" w:space="0" w:color="auto"/>
              <w:bottom w:val="single" w:sz="4" w:space="0" w:color="auto"/>
            </w:tcBorders>
          </w:tcPr>
          <w:p w:rsidR="00230A89" w:rsidRPr="00526AE4" w:rsidRDefault="00230A89" w:rsidP="00526AE4">
            <w:pPr>
              <w:spacing w:after="0" w:line="276" w:lineRule="auto"/>
              <w:jc w:val="right"/>
              <w:rPr>
                <w:rFonts w:ascii="Calibri" w:hAnsi="Calibri"/>
              </w:rPr>
            </w:pPr>
            <w:r>
              <w:rPr>
                <w:rFonts w:ascii="Calibri" w:hAnsi="Calibri"/>
              </w:rPr>
              <w:t>0.35</w:t>
            </w:r>
          </w:p>
        </w:tc>
      </w:tr>
      <w:tr w:rsidR="00230A89" w:rsidRPr="0057191A" w:rsidTr="007D1A33">
        <w:tc>
          <w:tcPr>
            <w:tcW w:w="918" w:type="dxa"/>
            <w:tcBorders>
              <w:left w:val="single" w:sz="4" w:space="0" w:color="auto"/>
              <w:bottom w:val="single" w:sz="4" w:space="0" w:color="auto"/>
              <w:right w:val="single" w:sz="18" w:space="0" w:color="auto"/>
            </w:tcBorders>
            <w:vAlign w:val="center"/>
          </w:tcPr>
          <w:p w:rsidR="00230A89" w:rsidRDefault="00230A89" w:rsidP="00526AE4">
            <w:pPr>
              <w:spacing w:after="0" w:line="276" w:lineRule="auto"/>
              <w:jc w:val="center"/>
              <w:rPr>
                <w:rFonts w:ascii="Calibri" w:hAnsi="Calibri"/>
              </w:rPr>
            </w:pPr>
            <w:r>
              <w:rPr>
                <w:rFonts w:ascii="Calibri" w:hAnsi="Calibri"/>
              </w:rPr>
              <w:lastRenderedPageBreak/>
              <w:t>''</w:t>
            </w:r>
          </w:p>
        </w:tc>
        <w:tc>
          <w:tcPr>
            <w:tcW w:w="3060" w:type="dxa"/>
            <w:tcBorders>
              <w:left w:val="single" w:sz="18" w:space="0" w:color="auto"/>
              <w:bottom w:val="single" w:sz="4" w:space="0" w:color="auto"/>
            </w:tcBorders>
          </w:tcPr>
          <w:p w:rsidR="00230A89" w:rsidRPr="00CB4B81" w:rsidRDefault="00230A89" w:rsidP="00526AE4">
            <w:pPr>
              <w:spacing w:after="0" w:line="276" w:lineRule="auto"/>
              <w:jc w:val="right"/>
              <w:rPr>
                <w:rFonts w:ascii="Calibri" w:hAnsi="Calibri" w:cs="Calibri"/>
              </w:rPr>
            </w:pPr>
            <w:r w:rsidRPr="00CB4B81">
              <w:rPr>
                <w:rFonts w:ascii="Calibri" w:hAnsi="Calibri" w:cs="Calibri"/>
              </w:rPr>
              <w:t xml:space="preserve">Σ </w:t>
            </w:r>
            <w:r w:rsidRPr="00CB4B81">
              <w:rPr>
                <w:rFonts w:ascii="Calibri" w:hAnsi="Calibri"/>
              </w:rPr>
              <w:t>omni</w:t>
            </w:r>
            <w:r>
              <w:rPr>
                <w:rFonts w:ascii="Calibri" w:hAnsi="Calibri"/>
              </w:rPr>
              <w:t>&gt;1000</w:t>
            </w:r>
          </w:p>
        </w:tc>
        <w:tc>
          <w:tcPr>
            <w:tcW w:w="2880" w:type="dxa"/>
            <w:tcBorders>
              <w:left w:val="single" w:sz="18" w:space="0" w:color="auto"/>
              <w:bottom w:val="single" w:sz="4" w:space="0" w:color="auto"/>
            </w:tcBorders>
          </w:tcPr>
          <w:p w:rsidR="00230A89" w:rsidRPr="00B9133A" w:rsidRDefault="00230A89" w:rsidP="00526AE4">
            <w:pPr>
              <w:spacing w:after="0" w:line="276" w:lineRule="auto"/>
              <w:jc w:val="right"/>
              <w:rPr>
                <w:rFonts w:ascii="Calibri" w:hAnsi="Calibri"/>
                <w:color w:val="00B050"/>
              </w:rPr>
            </w:pPr>
            <w:r w:rsidRPr="00F24E69">
              <w:rPr>
                <w:rFonts w:ascii="Calibri" w:hAnsi="Calibri"/>
              </w:rPr>
              <w:t>0.2</w:t>
            </w:r>
            <w:r>
              <w:rPr>
                <w:rFonts w:ascii="Calibri" w:hAnsi="Calibri"/>
              </w:rPr>
              <w:t>2</w:t>
            </w:r>
          </w:p>
        </w:tc>
        <w:tc>
          <w:tcPr>
            <w:tcW w:w="3150" w:type="dxa"/>
            <w:tcBorders>
              <w:left w:val="single" w:sz="18" w:space="0" w:color="auto"/>
              <w:bottom w:val="single" w:sz="4" w:space="0" w:color="auto"/>
            </w:tcBorders>
          </w:tcPr>
          <w:p w:rsidR="00230A89" w:rsidRPr="00526AE4" w:rsidRDefault="00230A89" w:rsidP="00526AE4">
            <w:pPr>
              <w:spacing w:after="0" w:line="276" w:lineRule="auto"/>
              <w:jc w:val="right"/>
              <w:rPr>
                <w:rFonts w:ascii="Calibri" w:hAnsi="Calibri"/>
              </w:rPr>
            </w:pPr>
            <w:r>
              <w:rPr>
                <w:rFonts w:ascii="Calibri" w:hAnsi="Calibri"/>
              </w:rPr>
              <w:t>0.29</w:t>
            </w:r>
          </w:p>
        </w:tc>
      </w:tr>
      <w:tr w:rsidR="00230A89" w:rsidRPr="0057191A" w:rsidTr="007D1A33">
        <w:tc>
          <w:tcPr>
            <w:tcW w:w="918" w:type="dxa"/>
            <w:tcBorders>
              <w:left w:val="single" w:sz="4" w:space="0" w:color="auto"/>
              <w:right w:val="single" w:sz="18" w:space="0" w:color="auto"/>
            </w:tcBorders>
            <w:vAlign w:val="center"/>
          </w:tcPr>
          <w:p w:rsidR="00230A89" w:rsidRPr="0057191A" w:rsidRDefault="00230A89" w:rsidP="00526AE4">
            <w:pPr>
              <w:spacing w:after="0" w:line="276" w:lineRule="auto"/>
              <w:jc w:val="center"/>
              <w:rPr>
                <w:rFonts w:ascii="Calibri" w:hAnsi="Calibri"/>
              </w:rPr>
            </w:pPr>
            <w:r>
              <w:rPr>
                <w:rFonts w:ascii="Calibri" w:hAnsi="Calibri"/>
              </w:rPr>
              <w:t>yes</w:t>
            </w:r>
          </w:p>
        </w:tc>
        <w:tc>
          <w:tcPr>
            <w:tcW w:w="3060" w:type="dxa"/>
            <w:tcBorders>
              <w:left w:val="single" w:sz="18" w:space="0" w:color="auto"/>
            </w:tcBorders>
          </w:tcPr>
          <w:p w:rsidR="00230A89" w:rsidRPr="007D1A33" w:rsidRDefault="00230A89" w:rsidP="00526AE4">
            <w:pPr>
              <w:spacing w:after="0" w:line="276" w:lineRule="auto"/>
              <w:jc w:val="right"/>
              <w:rPr>
                <w:rFonts w:ascii="Calibri" w:hAnsi="Calibri" w:cs="Calibri"/>
              </w:rPr>
            </w:pPr>
            <w:r w:rsidRPr="00CB4B81">
              <w:rPr>
                <w:rFonts w:ascii="Calibri" w:hAnsi="Calibri" w:cs="Calibri"/>
              </w:rPr>
              <w:t>any</w:t>
            </w:r>
            <w:r>
              <w:rPr>
                <w:rFonts w:ascii="Calibri" w:hAnsi="Calibri" w:cs="Calibri"/>
              </w:rPr>
              <w:t xml:space="preserve">, but generally </w:t>
            </w:r>
            <w:r w:rsidRPr="00CB4B81">
              <w:rPr>
                <w:rFonts w:ascii="Calibri" w:hAnsi="Calibri" w:cs="Calibri"/>
              </w:rPr>
              <w:t>Σ</w:t>
            </w:r>
            <w:r w:rsidRPr="00CB4B81">
              <w:rPr>
                <w:rFonts w:ascii="Calibri" w:hAnsi="Calibri"/>
              </w:rPr>
              <w:t>omni&lt;</w:t>
            </w:r>
            <w:r>
              <w:rPr>
                <w:rFonts w:ascii="Calibri" w:hAnsi="Calibri"/>
              </w:rPr>
              <w:t>25</w:t>
            </w:r>
          </w:p>
        </w:tc>
        <w:tc>
          <w:tcPr>
            <w:tcW w:w="2880" w:type="dxa"/>
            <w:tcBorders>
              <w:left w:val="single" w:sz="18" w:space="0" w:color="auto"/>
            </w:tcBorders>
          </w:tcPr>
          <w:p w:rsidR="00230A89" w:rsidRPr="00526AE4" w:rsidRDefault="00230A89" w:rsidP="00526AE4">
            <w:pPr>
              <w:spacing w:after="0" w:line="276" w:lineRule="auto"/>
              <w:jc w:val="right"/>
              <w:rPr>
                <w:rFonts w:ascii="Calibri" w:hAnsi="Calibri"/>
              </w:rPr>
            </w:pPr>
            <w:r w:rsidRPr="00526AE4">
              <w:rPr>
                <w:rFonts w:ascii="Calibri" w:hAnsi="Calibri"/>
              </w:rPr>
              <w:t>1.0</w:t>
            </w:r>
          </w:p>
        </w:tc>
        <w:tc>
          <w:tcPr>
            <w:tcW w:w="3150" w:type="dxa"/>
            <w:tcBorders>
              <w:left w:val="single" w:sz="18" w:space="0" w:color="auto"/>
            </w:tcBorders>
          </w:tcPr>
          <w:p w:rsidR="00230A89" w:rsidRPr="00526AE4" w:rsidRDefault="00230A89" w:rsidP="00526AE4">
            <w:pPr>
              <w:spacing w:after="0" w:line="276" w:lineRule="auto"/>
              <w:jc w:val="right"/>
              <w:rPr>
                <w:rFonts w:ascii="Calibri" w:hAnsi="Calibri"/>
              </w:rPr>
            </w:pPr>
            <w:r w:rsidRPr="00526AE4">
              <w:rPr>
                <w:rFonts w:ascii="Calibri" w:hAnsi="Calibri"/>
              </w:rPr>
              <w:t>1.02</w:t>
            </w:r>
          </w:p>
        </w:tc>
      </w:tr>
    </w:tbl>
    <w:p w:rsidR="00850551" w:rsidRDefault="00850551" w:rsidP="00850551">
      <w:pPr>
        <w:spacing w:line="276" w:lineRule="auto"/>
        <w:rPr>
          <w:rFonts w:ascii="Arial" w:hAnsi="Arial" w:cs="Arial"/>
        </w:rPr>
      </w:pPr>
    </w:p>
    <w:p w:rsidR="00850551" w:rsidRDefault="00A941D6" w:rsidP="00850551">
      <w:pPr>
        <w:spacing w:line="276" w:lineRule="auto"/>
        <w:rPr>
          <w:rFonts w:ascii="Arial" w:hAnsi="Arial" w:cs="Arial"/>
        </w:rPr>
      </w:pPr>
      <w:r>
        <w:rPr>
          <w:rFonts w:ascii="Arial" w:hAnsi="Arial" w:cs="Arial"/>
        </w:rPr>
        <w:t xml:space="preserve">For proxy data created from the POES data, output statistics are shown in </w:t>
      </w:r>
      <w:fldSimple w:instr=" REF _Ref316458954 \h  \* MERGEFORMAT ">
        <w:r w:rsidR="00A612B5" w:rsidRPr="00A612B5">
          <w:rPr>
            <w:rFonts w:ascii="Arial" w:hAnsi="Arial" w:cs="Arial"/>
          </w:rPr>
          <w:t xml:space="preserve">Table </w:t>
        </w:r>
        <w:r w:rsidR="00A612B5" w:rsidRPr="00A612B5">
          <w:rPr>
            <w:rFonts w:ascii="Arial" w:hAnsi="Arial" w:cs="Arial"/>
            <w:noProof/>
          </w:rPr>
          <w:t>9</w:t>
        </w:r>
      </w:fldSimple>
      <w:r>
        <w:rPr>
          <w:rFonts w:ascii="Arial" w:hAnsi="Arial" w:cs="Arial"/>
        </w:rPr>
        <w:t>. The values were determined with a threshold for non-simple fits set to Σomni[i] &gt;25 and Poisson noise added to the detector count</w:t>
      </w:r>
      <w:r w:rsidR="004C5C0B">
        <w:rPr>
          <w:rFonts w:ascii="Arial" w:hAnsi="Arial" w:cs="Arial"/>
        </w:rPr>
        <w:t xml:space="preserve"> rate</w:t>
      </w:r>
      <w:r>
        <w:rPr>
          <w:rFonts w:ascii="Arial" w:hAnsi="Arial" w:cs="Arial"/>
        </w:rPr>
        <w:t xml:space="preserve">s.  </w:t>
      </w:r>
    </w:p>
    <w:p w:rsidR="00850551" w:rsidRPr="00D14C68" w:rsidRDefault="00850551" w:rsidP="00850551">
      <w:pPr>
        <w:pStyle w:val="Caption"/>
        <w:spacing w:after="0" w:line="276" w:lineRule="auto"/>
        <w:jc w:val="left"/>
        <w:rPr>
          <w:rFonts w:cs="Arial"/>
        </w:rPr>
      </w:pPr>
      <w:bookmarkStart w:id="102" w:name="_Ref316458954"/>
      <w:bookmarkStart w:id="103" w:name="_Toc319668668"/>
      <w:bookmarkStart w:id="104" w:name="_Toc320704181"/>
      <w:r w:rsidRPr="0052163D">
        <w:rPr>
          <w:rFonts w:cs="Arial"/>
        </w:rPr>
        <w:t xml:space="preserve">Table </w:t>
      </w:r>
      <w:r w:rsidR="00B65163" w:rsidRPr="0052163D">
        <w:rPr>
          <w:rFonts w:cs="Arial"/>
        </w:rPr>
        <w:fldChar w:fldCharType="begin"/>
      </w:r>
      <w:r w:rsidRPr="0052163D">
        <w:rPr>
          <w:rFonts w:cs="Arial"/>
        </w:rPr>
        <w:instrText xml:space="preserve"> SEQ Table \* ARABIC </w:instrText>
      </w:r>
      <w:r w:rsidR="00B65163" w:rsidRPr="0052163D">
        <w:rPr>
          <w:rFonts w:cs="Arial"/>
        </w:rPr>
        <w:fldChar w:fldCharType="separate"/>
      </w:r>
      <w:r w:rsidR="00A612B5">
        <w:rPr>
          <w:rFonts w:cs="Arial"/>
          <w:noProof/>
        </w:rPr>
        <w:t>9</w:t>
      </w:r>
      <w:r w:rsidR="00B65163" w:rsidRPr="0052163D">
        <w:rPr>
          <w:rFonts w:cs="Arial"/>
        </w:rPr>
        <w:fldChar w:fldCharType="end"/>
      </w:r>
      <w:bookmarkEnd w:id="102"/>
      <w:r w:rsidRPr="0052163D">
        <w:rPr>
          <w:rFonts w:cs="Arial"/>
        </w:rPr>
        <w:t>. Statistics</w:t>
      </w:r>
      <w:r w:rsidR="006E33D3">
        <w:rPr>
          <w:rFonts w:cs="Arial"/>
        </w:rPr>
        <w:t xml:space="preserve"> and other values</w:t>
      </w:r>
      <w:r w:rsidRPr="0052163D">
        <w:rPr>
          <w:rFonts w:cs="Arial"/>
        </w:rPr>
        <w:t xml:space="preserve"> for output spectra </w:t>
      </w:r>
      <w:r w:rsidR="006E33D3">
        <w:rPr>
          <w:rFonts w:cs="Arial"/>
        </w:rPr>
        <w:t>with added</w:t>
      </w:r>
      <w:r w:rsidRPr="0052163D">
        <w:rPr>
          <w:rFonts w:cs="Arial"/>
        </w:rPr>
        <w:t xml:space="preserve"> Poisson noise</w:t>
      </w:r>
      <w:bookmarkEnd w:id="103"/>
      <w:r w:rsidR="006E33D3">
        <w:rPr>
          <w:rFonts w:cs="Arial"/>
        </w:rPr>
        <w:t>.</w:t>
      </w:r>
      <w:bookmarkEnd w:id="104"/>
    </w:p>
    <w:tbl>
      <w:tblPr>
        <w:tblStyle w:val="TableGrid1"/>
        <w:tblpPr w:leftFromText="187" w:rightFromText="187" w:vertAnchor="text" w:horzAnchor="margin" w:tblpY="1"/>
        <w:tblW w:w="10126" w:type="dxa"/>
        <w:tblLook w:val="04A0"/>
      </w:tblPr>
      <w:tblGrid>
        <w:gridCol w:w="1203"/>
        <w:gridCol w:w="739"/>
        <w:gridCol w:w="794"/>
        <w:gridCol w:w="775"/>
        <w:gridCol w:w="821"/>
        <w:gridCol w:w="932"/>
        <w:gridCol w:w="1019"/>
        <w:gridCol w:w="1295"/>
        <w:gridCol w:w="1080"/>
        <w:gridCol w:w="1232"/>
        <w:gridCol w:w="236"/>
      </w:tblGrid>
      <w:tr w:rsidR="00850551" w:rsidRPr="0057191A" w:rsidTr="00D63A5E">
        <w:tc>
          <w:tcPr>
            <w:tcW w:w="1203" w:type="dxa"/>
            <w:tcBorders>
              <w:top w:val="single" w:sz="4" w:space="0" w:color="auto"/>
              <w:left w:val="single" w:sz="4" w:space="0" w:color="auto"/>
              <w:bottom w:val="double" w:sz="18" w:space="0" w:color="auto"/>
              <w:right w:val="single" w:sz="18" w:space="0" w:color="auto"/>
            </w:tcBorders>
            <w:vAlign w:val="center"/>
          </w:tcPr>
          <w:p w:rsidR="00850551" w:rsidRPr="0057191A" w:rsidRDefault="00850551" w:rsidP="00850551">
            <w:pPr>
              <w:spacing w:after="0" w:line="276" w:lineRule="auto"/>
              <w:jc w:val="center"/>
              <w:rPr>
                <w:rFonts w:ascii="Calibri" w:hAnsi="Calibri"/>
                <w:b/>
              </w:rPr>
            </w:pPr>
            <w:r>
              <w:rPr>
                <w:rFonts w:ascii="Calibri" w:hAnsi="Calibri"/>
                <w:b/>
              </w:rPr>
              <w:t>year(s)</w:t>
            </w:r>
          </w:p>
        </w:tc>
        <w:tc>
          <w:tcPr>
            <w:tcW w:w="1533" w:type="dxa"/>
            <w:gridSpan w:val="2"/>
            <w:tcBorders>
              <w:top w:val="single" w:sz="4" w:space="0" w:color="auto"/>
              <w:left w:val="single" w:sz="18" w:space="0" w:color="auto"/>
              <w:bottom w:val="double" w:sz="18" w:space="0" w:color="auto"/>
              <w:right w:val="single" w:sz="18"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key values</w:t>
            </w:r>
          </w:p>
        </w:tc>
        <w:tc>
          <w:tcPr>
            <w:tcW w:w="1596" w:type="dxa"/>
            <w:gridSpan w:val="2"/>
            <w:tcBorders>
              <w:top w:val="single" w:sz="4" w:space="0" w:color="auto"/>
              <w:left w:val="single" w:sz="18" w:space="0" w:color="auto"/>
              <w:bottom w:val="double" w:sz="18" w:space="0" w:color="auto"/>
              <w:right w:val="single" w:sz="18"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for proxy</w:t>
            </w:r>
          </w:p>
        </w:tc>
        <w:tc>
          <w:tcPr>
            <w:tcW w:w="3246" w:type="dxa"/>
            <w:gridSpan w:val="3"/>
            <w:tcBorders>
              <w:top w:val="single" w:sz="4" w:space="0" w:color="auto"/>
              <w:left w:val="single" w:sz="18" w:space="0" w:color="auto"/>
              <w:bottom w:val="double" w:sz="18" w:space="0" w:color="auto"/>
              <w:right w:val="single" w:sz="18"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fractions of data</w:t>
            </w:r>
          </w:p>
        </w:tc>
        <w:tc>
          <w:tcPr>
            <w:tcW w:w="2548" w:type="dxa"/>
            <w:gridSpan w:val="3"/>
            <w:tcBorders>
              <w:top w:val="single" w:sz="4" w:space="0" w:color="auto"/>
              <w:left w:val="single" w:sz="18" w:space="0" w:color="auto"/>
              <w:bottom w:val="double" w:sz="18" w:space="0" w:color="auto"/>
              <w:right w:val="single" w:sz="4"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statistics</w:t>
            </w:r>
          </w:p>
        </w:tc>
      </w:tr>
      <w:tr w:rsidR="00850551" w:rsidRPr="0057191A" w:rsidTr="00D63A5E">
        <w:tc>
          <w:tcPr>
            <w:tcW w:w="1203" w:type="dxa"/>
            <w:tcBorders>
              <w:left w:val="single" w:sz="4" w:space="0" w:color="auto"/>
              <w:bottom w:val="double" w:sz="18" w:space="0" w:color="auto"/>
              <w:right w:val="single" w:sz="18" w:space="0" w:color="auto"/>
            </w:tcBorders>
            <w:vAlign w:val="center"/>
          </w:tcPr>
          <w:p w:rsidR="00850551" w:rsidRPr="0057191A" w:rsidRDefault="00850551" w:rsidP="00850551">
            <w:pPr>
              <w:spacing w:after="0" w:line="276" w:lineRule="auto"/>
              <w:jc w:val="center"/>
              <w:rPr>
                <w:rFonts w:ascii="Calibri" w:hAnsi="Calibri"/>
                <w:b/>
              </w:rPr>
            </w:pPr>
            <w:r>
              <w:rPr>
                <w:rFonts w:ascii="Calibri" w:hAnsi="Calibri"/>
                <w:b/>
              </w:rPr>
              <w:t>date(s)</w:t>
            </w:r>
          </w:p>
        </w:tc>
        <w:tc>
          <w:tcPr>
            <w:tcW w:w="739" w:type="dxa"/>
            <w:tcBorders>
              <w:left w:val="single" w:sz="18" w:space="0" w:color="auto"/>
              <w:bottom w:val="double" w:sz="18"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avg sd</w:t>
            </w:r>
          </w:p>
          <w:p w:rsidR="00850551" w:rsidRPr="0057191A" w:rsidRDefault="00850551" w:rsidP="00850551">
            <w:pPr>
              <w:spacing w:after="0" w:line="276" w:lineRule="auto"/>
              <w:jc w:val="center"/>
              <w:rPr>
                <w:rFonts w:ascii="Calibri" w:hAnsi="Calibri"/>
                <w:b/>
                <w:i/>
              </w:rPr>
            </w:pPr>
            <w:r>
              <w:rPr>
                <w:rFonts w:ascii="Calibri" w:hAnsi="Calibri"/>
                <w:b/>
              </w:rPr>
              <w:t>for</w:t>
            </w:r>
            <w:r w:rsidRPr="0057191A">
              <w:rPr>
                <w:rFonts w:ascii="Calibri" w:hAnsi="Calibri"/>
                <w:b/>
              </w:rPr>
              <w:t xml:space="preserve"> </w:t>
            </w:r>
            <w:r w:rsidRPr="0057191A">
              <w:rPr>
                <w:rFonts w:ascii="Calibri" w:hAnsi="Calibri"/>
                <w:b/>
                <w:i/>
              </w:rPr>
              <w:t>j</w:t>
            </w:r>
          </w:p>
        </w:tc>
        <w:tc>
          <w:tcPr>
            <w:tcW w:w="794" w:type="dxa"/>
            <w:tcBorders>
              <w:bottom w:val="double" w:sz="18" w:space="0" w:color="auto"/>
              <w:right w:val="single" w:sz="18"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 xml:space="preserve">avg </w:t>
            </w:r>
            <w:r w:rsidRPr="0057191A">
              <w:rPr>
                <w:rFonts w:ascii="Calibri" w:hAnsi="Calibri" w:cs="Calibri"/>
                <w:b/>
              </w:rPr>
              <w:t>γ</w:t>
            </w:r>
          </w:p>
          <w:p w:rsidR="00850551" w:rsidRPr="0057191A" w:rsidRDefault="00850551" w:rsidP="00850551">
            <w:pPr>
              <w:spacing w:after="0" w:line="276" w:lineRule="auto"/>
              <w:jc w:val="center"/>
              <w:rPr>
                <w:rFonts w:ascii="Calibri" w:hAnsi="Calibri"/>
                <w:b/>
              </w:rPr>
            </w:pPr>
            <w:r w:rsidRPr="0057191A">
              <w:rPr>
                <w:rFonts w:ascii="Calibri" w:hAnsi="Calibri"/>
                <w:b/>
              </w:rPr>
              <w:t>for 2-pt fit</w:t>
            </w:r>
          </w:p>
        </w:tc>
        <w:tc>
          <w:tcPr>
            <w:tcW w:w="775" w:type="dxa"/>
            <w:tcBorders>
              <w:left w:val="single" w:sz="18" w:space="0" w:color="auto"/>
              <w:bottom w:val="double" w:sz="18" w:space="0" w:color="auto"/>
            </w:tcBorders>
            <w:vAlign w:val="center"/>
          </w:tcPr>
          <w:p w:rsidR="00850551" w:rsidRPr="0057191A" w:rsidRDefault="00850551" w:rsidP="00850551">
            <w:pPr>
              <w:spacing w:after="0" w:line="276" w:lineRule="auto"/>
              <w:jc w:val="center"/>
              <w:rPr>
                <w:rFonts w:ascii="Calibri" w:hAnsi="Calibri" w:cs="Calibri"/>
                <w:b/>
              </w:rPr>
            </w:pPr>
            <w:r w:rsidRPr="0057191A">
              <w:rPr>
                <w:rFonts w:ascii="Calibri" w:hAnsi="Calibri"/>
                <w:b/>
              </w:rPr>
              <w:t xml:space="preserve">avg </w:t>
            </w:r>
            <w:r w:rsidRPr="0057191A">
              <w:rPr>
                <w:rFonts w:ascii="Calibri" w:hAnsi="Calibri" w:cs="Calibri"/>
                <w:b/>
              </w:rPr>
              <w:t>γ</w:t>
            </w:r>
            <w:r w:rsidRPr="0057191A">
              <w:rPr>
                <w:rFonts w:ascii="Calibri" w:hAnsi="Calibri" w:cs="Calibri"/>
                <w:b/>
                <w:vertAlign w:val="subscript"/>
              </w:rPr>
              <w:t>1</w:t>
            </w:r>
          </w:p>
          <w:p w:rsidR="00850551" w:rsidRPr="0057191A" w:rsidRDefault="00850551" w:rsidP="00850551">
            <w:pPr>
              <w:spacing w:after="0" w:line="276" w:lineRule="auto"/>
              <w:jc w:val="center"/>
              <w:rPr>
                <w:rFonts w:ascii="Calibri" w:hAnsi="Calibri"/>
                <w:b/>
              </w:rPr>
            </w:pPr>
            <w:r w:rsidRPr="0057191A">
              <w:rPr>
                <w:rFonts w:ascii="Calibri" w:hAnsi="Calibri" w:cs="Calibri"/>
                <w:b/>
              </w:rPr>
              <w:t>for proxy</w:t>
            </w:r>
          </w:p>
        </w:tc>
        <w:tc>
          <w:tcPr>
            <w:tcW w:w="821" w:type="dxa"/>
            <w:tcBorders>
              <w:bottom w:val="double" w:sz="18" w:space="0" w:color="auto"/>
              <w:right w:val="single" w:sz="18" w:space="0" w:color="auto"/>
            </w:tcBorders>
            <w:vAlign w:val="center"/>
          </w:tcPr>
          <w:p w:rsidR="00850551" w:rsidRPr="0057191A" w:rsidRDefault="00850551" w:rsidP="00850551">
            <w:pPr>
              <w:spacing w:after="0" w:line="276" w:lineRule="auto"/>
              <w:jc w:val="center"/>
              <w:rPr>
                <w:rFonts w:ascii="Calibri" w:hAnsi="Calibri" w:cs="Calibri"/>
                <w:b/>
              </w:rPr>
            </w:pPr>
            <w:r w:rsidRPr="0057191A">
              <w:rPr>
                <w:rFonts w:ascii="Calibri" w:hAnsi="Calibri"/>
                <w:b/>
              </w:rPr>
              <w:t xml:space="preserve">avg </w:t>
            </w:r>
            <w:r w:rsidRPr="0057191A">
              <w:rPr>
                <w:rFonts w:ascii="Calibri" w:hAnsi="Calibri" w:cs="Calibri"/>
                <w:b/>
              </w:rPr>
              <w:t>γ</w:t>
            </w:r>
            <w:r w:rsidRPr="0057191A">
              <w:rPr>
                <w:rFonts w:ascii="Calibri" w:hAnsi="Calibri" w:cs="Calibri"/>
                <w:b/>
                <w:vertAlign w:val="subscript"/>
              </w:rPr>
              <w:t>2</w:t>
            </w:r>
          </w:p>
          <w:p w:rsidR="00850551" w:rsidRPr="0057191A" w:rsidRDefault="00850551" w:rsidP="00850551">
            <w:pPr>
              <w:spacing w:after="0" w:line="276" w:lineRule="auto"/>
              <w:jc w:val="center"/>
              <w:rPr>
                <w:rFonts w:ascii="Calibri" w:hAnsi="Calibri"/>
                <w:b/>
              </w:rPr>
            </w:pPr>
            <w:r w:rsidRPr="0057191A">
              <w:rPr>
                <w:rFonts w:ascii="Calibri" w:hAnsi="Calibri" w:cs="Calibri"/>
                <w:b/>
              </w:rPr>
              <w:t>for proxy</w:t>
            </w:r>
          </w:p>
        </w:tc>
        <w:tc>
          <w:tcPr>
            <w:tcW w:w="932" w:type="dxa"/>
            <w:tcBorders>
              <w:left w:val="single" w:sz="18" w:space="0" w:color="auto"/>
              <w:bottom w:val="double" w:sz="18"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fraction</w:t>
            </w:r>
          </w:p>
          <w:p w:rsidR="00850551" w:rsidRPr="0057191A" w:rsidRDefault="00850551" w:rsidP="00850551">
            <w:pPr>
              <w:spacing w:after="0" w:line="276" w:lineRule="auto"/>
              <w:jc w:val="center"/>
              <w:rPr>
                <w:rFonts w:ascii="Calibri" w:hAnsi="Calibri"/>
                <w:b/>
              </w:rPr>
            </w:pPr>
            <w:r w:rsidRPr="0057191A">
              <w:rPr>
                <w:rFonts w:ascii="Calibri" w:hAnsi="Calibri"/>
                <w:b/>
              </w:rPr>
              <w:t>simple 1-pt fit</w:t>
            </w:r>
          </w:p>
        </w:tc>
        <w:tc>
          <w:tcPr>
            <w:tcW w:w="1019" w:type="dxa"/>
            <w:tcBorders>
              <w:bottom w:val="double" w:sz="18"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fraction</w:t>
            </w:r>
          </w:p>
          <w:p w:rsidR="00850551" w:rsidRPr="0057191A" w:rsidRDefault="00850551" w:rsidP="00850551">
            <w:pPr>
              <w:spacing w:after="0" w:line="276" w:lineRule="auto"/>
              <w:jc w:val="center"/>
              <w:rPr>
                <w:rFonts w:ascii="Calibri" w:hAnsi="Calibri"/>
                <w:b/>
              </w:rPr>
            </w:pPr>
            <w:r w:rsidRPr="0057191A">
              <w:rPr>
                <w:rFonts w:ascii="Calibri" w:hAnsi="Calibri"/>
                <w:b/>
              </w:rPr>
              <w:t>simple 2-pt fit</w:t>
            </w:r>
          </w:p>
        </w:tc>
        <w:tc>
          <w:tcPr>
            <w:tcW w:w="1295" w:type="dxa"/>
            <w:tcBorders>
              <w:bottom w:val="double" w:sz="18" w:space="0" w:color="auto"/>
              <w:right w:val="single" w:sz="18"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fraction</w:t>
            </w:r>
          </w:p>
          <w:p w:rsidR="00850551" w:rsidRPr="0057191A" w:rsidRDefault="00850551" w:rsidP="00850551">
            <w:pPr>
              <w:spacing w:after="0" w:line="276" w:lineRule="auto"/>
              <w:jc w:val="center"/>
              <w:rPr>
                <w:rFonts w:ascii="Calibri" w:hAnsi="Calibri"/>
                <w:b/>
              </w:rPr>
            </w:pPr>
            <w:r w:rsidRPr="0057191A">
              <w:rPr>
                <w:rFonts w:ascii="Calibri" w:hAnsi="Calibri"/>
                <w:b/>
              </w:rPr>
              <w:t>non-</w:t>
            </w:r>
          </w:p>
          <w:p w:rsidR="00850551" w:rsidRPr="0057191A" w:rsidRDefault="00850551" w:rsidP="00850551">
            <w:pPr>
              <w:spacing w:after="0" w:line="276" w:lineRule="auto"/>
              <w:jc w:val="center"/>
              <w:rPr>
                <w:rFonts w:ascii="Calibri" w:hAnsi="Calibri"/>
                <w:b/>
              </w:rPr>
            </w:pPr>
            <w:r w:rsidRPr="0057191A">
              <w:rPr>
                <w:rFonts w:ascii="Calibri" w:hAnsi="Calibri"/>
                <w:b/>
              </w:rPr>
              <w:t>simple</w:t>
            </w:r>
          </w:p>
        </w:tc>
        <w:tc>
          <w:tcPr>
            <w:tcW w:w="1080" w:type="dxa"/>
            <w:tcBorders>
              <w:left w:val="single" w:sz="18" w:space="0" w:color="auto"/>
              <w:bottom w:val="double" w:sz="18"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fraction</w:t>
            </w:r>
          </w:p>
          <w:p w:rsidR="00850551" w:rsidRPr="0057191A" w:rsidRDefault="00850551" w:rsidP="00850551">
            <w:pPr>
              <w:spacing w:after="0" w:line="276" w:lineRule="auto"/>
              <w:jc w:val="center"/>
              <w:rPr>
                <w:rFonts w:ascii="Calibri" w:hAnsi="Calibri"/>
                <w:b/>
              </w:rPr>
            </w:pPr>
            <w:r w:rsidRPr="0057191A">
              <w:rPr>
                <w:rFonts w:ascii="Calibri" w:hAnsi="Calibri"/>
                <w:b/>
              </w:rPr>
              <w:t>good</w:t>
            </w:r>
            <w:r>
              <w:rPr>
                <w:rFonts w:ascii="Calibri" w:hAnsi="Calibri"/>
                <w:b/>
              </w:rPr>
              <w:t xml:space="preserve"> </w:t>
            </w:r>
            <w:r w:rsidRPr="0057191A">
              <w:rPr>
                <w:rFonts w:ascii="Calibri" w:hAnsi="Calibri"/>
                <w:b/>
              </w:rPr>
              <w:t>pts</w:t>
            </w:r>
          </w:p>
        </w:tc>
        <w:tc>
          <w:tcPr>
            <w:tcW w:w="1232" w:type="dxa"/>
            <w:tcBorders>
              <w:bottom w:val="double" w:sz="18" w:space="0" w:color="auto"/>
            </w:tcBorders>
            <w:vAlign w:val="center"/>
          </w:tcPr>
          <w:p w:rsidR="00850551" w:rsidRPr="0057191A" w:rsidRDefault="00850551" w:rsidP="00850551">
            <w:pPr>
              <w:spacing w:after="0" w:line="276" w:lineRule="auto"/>
              <w:jc w:val="center"/>
              <w:rPr>
                <w:rFonts w:ascii="Calibri" w:hAnsi="Calibri"/>
                <w:b/>
              </w:rPr>
            </w:pPr>
            <w:r w:rsidRPr="0057191A">
              <w:rPr>
                <w:rFonts w:ascii="Calibri" w:hAnsi="Calibri"/>
                <w:b/>
              </w:rPr>
              <w:t>total</w:t>
            </w:r>
          </w:p>
          <w:p w:rsidR="00850551" w:rsidRPr="0057191A" w:rsidRDefault="00850551" w:rsidP="00850551">
            <w:pPr>
              <w:spacing w:after="0" w:line="276" w:lineRule="auto"/>
              <w:jc w:val="center"/>
              <w:rPr>
                <w:rFonts w:ascii="Calibri" w:hAnsi="Calibri"/>
                <w:b/>
              </w:rPr>
            </w:pPr>
            <w:r w:rsidRPr="0057191A">
              <w:rPr>
                <w:rFonts w:ascii="Calibri" w:hAnsi="Calibri"/>
                <w:b/>
              </w:rPr>
              <w:t>recs</w:t>
            </w:r>
          </w:p>
        </w:tc>
        <w:tc>
          <w:tcPr>
            <w:tcW w:w="236" w:type="dxa"/>
            <w:tcBorders>
              <w:bottom w:val="double" w:sz="18" w:space="0" w:color="auto"/>
              <w:right w:val="single" w:sz="4" w:space="0" w:color="auto"/>
            </w:tcBorders>
            <w:vAlign w:val="center"/>
          </w:tcPr>
          <w:p w:rsidR="00526964" w:rsidRPr="0057191A" w:rsidRDefault="00526964" w:rsidP="00850551">
            <w:pPr>
              <w:spacing w:after="0" w:line="276" w:lineRule="auto"/>
              <w:jc w:val="center"/>
              <w:rPr>
                <w:rFonts w:ascii="Calibri" w:hAnsi="Calibri"/>
                <w:b/>
              </w:rPr>
            </w:pPr>
          </w:p>
        </w:tc>
      </w:tr>
      <w:tr w:rsidR="002E42DC" w:rsidRPr="0057191A" w:rsidTr="00D63A5E">
        <w:tc>
          <w:tcPr>
            <w:tcW w:w="1203" w:type="dxa"/>
            <w:tcBorders>
              <w:left w:val="single" w:sz="4" w:space="0" w:color="auto"/>
              <w:bottom w:val="single" w:sz="4" w:space="0" w:color="auto"/>
              <w:right w:val="single" w:sz="18" w:space="0" w:color="auto"/>
            </w:tcBorders>
            <w:vAlign w:val="center"/>
          </w:tcPr>
          <w:p w:rsidR="002E42DC" w:rsidRPr="002E42DC" w:rsidRDefault="00560EF8" w:rsidP="002E42DC">
            <w:pPr>
              <w:spacing w:after="0" w:line="276" w:lineRule="auto"/>
              <w:jc w:val="center"/>
              <w:rPr>
                <w:rFonts w:ascii="Calibri" w:hAnsi="Calibri"/>
              </w:rPr>
            </w:pPr>
            <w:r>
              <w:rPr>
                <w:rFonts w:ascii="Calibri" w:hAnsi="Calibri"/>
              </w:rPr>
              <w:t>2000-09</w:t>
            </w:r>
          </w:p>
        </w:tc>
        <w:tc>
          <w:tcPr>
            <w:tcW w:w="739" w:type="dxa"/>
            <w:tcBorders>
              <w:left w:val="single" w:sz="18" w:space="0" w:color="auto"/>
              <w:bottom w:val="single" w:sz="4" w:space="0" w:color="auto"/>
            </w:tcBorders>
          </w:tcPr>
          <w:p w:rsidR="002E42DC" w:rsidRPr="00560EF8" w:rsidRDefault="00560EF8" w:rsidP="00E33E1C">
            <w:pPr>
              <w:spacing w:after="0" w:line="276" w:lineRule="auto"/>
              <w:jc w:val="right"/>
              <w:rPr>
                <w:rFonts w:ascii="Calibri" w:hAnsi="Calibri"/>
              </w:rPr>
            </w:pPr>
            <w:r w:rsidRPr="00560EF8">
              <w:rPr>
                <w:rFonts w:ascii="Calibri" w:hAnsi="Calibri"/>
              </w:rPr>
              <w:t>0.37</w:t>
            </w:r>
          </w:p>
        </w:tc>
        <w:tc>
          <w:tcPr>
            <w:tcW w:w="794" w:type="dxa"/>
            <w:tcBorders>
              <w:bottom w:val="single" w:sz="4" w:space="0" w:color="auto"/>
              <w:right w:val="single" w:sz="18" w:space="0" w:color="auto"/>
            </w:tcBorders>
          </w:tcPr>
          <w:p w:rsidR="002E42DC" w:rsidRPr="00560EF8" w:rsidRDefault="002E42DC" w:rsidP="002E42DC">
            <w:pPr>
              <w:spacing w:after="0" w:line="276" w:lineRule="auto"/>
              <w:jc w:val="right"/>
              <w:rPr>
                <w:rFonts w:ascii="Calibri" w:hAnsi="Calibri"/>
              </w:rPr>
            </w:pPr>
            <w:r w:rsidRPr="00560EF8">
              <w:rPr>
                <w:rFonts w:ascii="Calibri" w:hAnsi="Calibri"/>
              </w:rPr>
              <w:t>-2.7</w:t>
            </w:r>
          </w:p>
        </w:tc>
        <w:tc>
          <w:tcPr>
            <w:tcW w:w="775" w:type="dxa"/>
            <w:tcBorders>
              <w:left w:val="single" w:sz="18" w:space="0" w:color="auto"/>
              <w:bottom w:val="single" w:sz="4" w:space="0" w:color="auto"/>
            </w:tcBorders>
          </w:tcPr>
          <w:p w:rsidR="002E42DC" w:rsidRPr="00560EF8" w:rsidRDefault="002E42DC" w:rsidP="00560EF8">
            <w:pPr>
              <w:spacing w:after="0" w:line="276" w:lineRule="auto"/>
              <w:jc w:val="right"/>
              <w:rPr>
                <w:rFonts w:ascii="Calibri" w:hAnsi="Calibri"/>
              </w:rPr>
            </w:pPr>
            <w:r w:rsidRPr="00560EF8">
              <w:rPr>
                <w:rFonts w:ascii="Calibri" w:hAnsi="Calibri"/>
              </w:rPr>
              <w:t>-0.</w:t>
            </w:r>
            <w:r w:rsidR="00560EF8" w:rsidRPr="00560EF8">
              <w:rPr>
                <w:rFonts w:ascii="Calibri" w:hAnsi="Calibri"/>
              </w:rPr>
              <w:t>3</w:t>
            </w:r>
          </w:p>
        </w:tc>
        <w:tc>
          <w:tcPr>
            <w:tcW w:w="821" w:type="dxa"/>
            <w:tcBorders>
              <w:bottom w:val="single" w:sz="4" w:space="0" w:color="auto"/>
              <w:right w:val="single" w:sz="18" w:space="0" w:color="auto"/>
            </w:tcBorders>
          </w:tcPr>
          <w:p w:rsidR="002E42DC" w:rsidRPr="00560EF8" w:rsidRDefault="002E42DC" w:rsidP="00560EF8">
            <w:pPr>
              <w:spacing w:after="0" w:line="276" w:lineRule="auto"/>
              <w:jc w:val="right"/>
              <w:rPr>
                <w:rFonts w:ascii="Calibri" w:hAnsi="Calibri"/>
              </w:rPr>
            </w:pPr>
            <w:r w:rsidRPr="00560EF8">
              <w:rPr>
                <w:rFonts w:ascii="Calibri" w:hAnsi="Calibri"/>
              </w:rPr>
              <w:t>-1.</w:t>
            </w:r>
            <w:r w:rsidR="00560EF8" w:rsidRPr="00560EF8">
              <w:rPr>
                <w:rFonts w:ascii="Calibri" w:hAnsi="Calibri"/>
              </w:rPr>
              <w:t>7</w:t>
            </w:r>
          </w:p>
        </w:tc>
        <w:tc>
          <w:tcPr>
            <w:tcW w:w="932" w:type="dxa"/>
            <w:tcBorders>
              <w:left w:val="single" w:sz="18" w:space="0" w:color="auto"/>
              <w:bottom w:val="single" w:sz="4" w:space="0" w:color="auto"/>
            </w:tcBorders>
          </w:tcPr>
          <w:p w:rsidR="002E42DC" w:rsidRPr="00560EF8" w:rsidRDefault="002E42DC" w:rsidP="00560EF8">
            <w:pPr>
              <w:spacing w:after="0" w:line="276" w:lineRule="auto"/>
              <w:jc w:val="right"/>
              <w:rPr>
                <w:rFonts w:ascii="Calibri" w:hAnsi="Calibri"/>
              </w:rPr>
            </w:pPr>
            <w:r w:rsidRPr="00560EF8">
              <w:rPr>
                <w:rFonts w:ascii="Calibri" w:hAnsi="Calibri"/>
              </w:rPr>
              <w:t>0.6</w:t>
            </w:r>
            <w:r w:rsidR="00560EF8" w:rsidRPr="00560EF8">
              <w:rPr>
                <w:rFonts w:ascii="Calibri" w:hAnsi="Calibri"/>
              </w:rPr>
              <w:t>6</w:t>
            </w:r>
          </w:p>
        </w:tc>
        <w:tc>
          <w:tcPr>
            <w:tcW w:w="1019" w:type="dxa"/>
            <w:tcBorders>
              <w:bottom w:val="single" w:sz="4" w:space="0" w:color="auto"/>
            </w:tcBorders>
          </w:tcPr>
          <w:p w:rsidR="002E42DC" w:rsidRPr="00560EF8" w:rsidRDefault="002E42DC" w:rsidP="00560EF8">
            <w:pPr>
              <w:spacing w:after="0" w:line="276" w:lineRule="auto"/>
              <w:jc w:val="right"/>
              <w:rPr>
                <w:rFonts w:ascii="Calibri" w:hAnsi="Calibri"/>
              </w:rPr>
            </w:pPr>
            <w:r w:rsidRPr="00560EF8">
              <w:rPr>
                <w:rFonts w:ascii="Calibri" w:hAnsi="Calibri"/>
              </w:rPr>
              <w:t>0.</w:t>
            </w:r>
            <w:r w:rsidR="00560EF8" w:rsidRPr="00560EF8">
              <w:rPr>
                <w:rFonts w:ascii="Calibri" w:hAnsi="Calibri"/>
              </w:rPr>
              <w:t>30</w:t>
            </w:r>
          </w:p>
        </w:tc>
        <w:tc>
          <w:tcPr>
            <w:tcW w:w="1295" w:type="dxa"/>
            <w:tcBorders>
              <w:bottom w:val="single" w:sz="4" w:space="0" w:color="auto"/>
              <w:right w:val="single" w:sz="18" w:space="0" w:color="auto"/>
            </w:tcBorders>
          </w:tcPr>
          <w:p w:rsidR="002E42DC" w:rsidRPr="00560EF8" w:rsidRDefault="002E42DC" w:rsidP="00560EF8">
            <w:pPr>
              <w:spacing w:after="0" w:line="276" w:lineRule="auto"/>
              <w:jc w:val="right"/>
              <w:rPr>
                <w:rFonts w:ascii="Calibri" w:hAnsi="Calibri"/>
              </w:rPr>
            </w:pPr>
            <w:r w:rsidRPr="00560EF8">
              <w:rPr>
                <w:rFonts w:ascii="Calibri" w:hAnsi="Calibri"/>
              </w:rPr>
              <w:t>0.</w:t>
            </w:r>
            <w:r w:rsidR="00560EF8" w:rsidRPr="00560EF8">
              <w:rPr>
                <w:rFonts w:ascii="Calibri" w:hAnsi="Calibri"/>
              </w:rPr>
              <w:t>04</w:t>
            </w:r>
          </w:p>
        </w:tc>
        <w:tc>
          <w:tcPr>
            <w:tcW w:w="1080" w:type="dxa"/>
            <w:tcBorders>
              <w:left w:val="single" w:sz="18" w:space="0" w:color="auto"/>
              <w:bottom w:val="single" w:sz="4" w:space="0" w:color="auto"/>
            </w:tcBorders>
          </w:tcPr>
          <w:p w:rsidR="002E42DC" w:rsidRPr="00560EF8" w:rsidRDefault="002E42DC" w:rsidP="002E42DC">
            <w:pPr>
              <w:spacing w:after="0" w:line="276" w:lineRule="auto"/>
              <w:jc w:val="right"/>
              <w:rPr>
                <w:rFonts w:ascii="Calibri" w:hAnsi="Calibri"/>
              </w:rPr>
            </w:pPr>
            <w:r w:rsidRPr="00560EF8">
              <w:rPr>
                <w:rFonts w:ascii="Calibri" w:hAnsi="Calibri"/>
              </w:rPr>
              <w:t>0.999</w:t>
            </w:r>
          </w:p>
        </w:tc>
        <w:tc>
          <w:tcPr>
            <w:tcW w:w="1232" w:type="dxa"/>
            <w:tcBorders>
              <w:bottom w:val="single" w:sz="4" w:space="0" w:color="auto"/>
            </w:tcBorders>
          </w:tcPr>
          <w:p w:rsidR="002E42DC" w:rsidRPr="00560EF8" w:rsidRDefault="009B1BD8" w:rsidP="009B1BD8">
            <w:pPr>
              <w:spacing w:after="0" w:line="276" w:lineRule="auto"/>
              <w:jc w:val="right"/>
              <w:rPr>
                <w:rFonts w:ascii="Calibri" w:hAnsi="Calibri"/>
              </w:rPr>
            </w:pPr>
            <w:r>
              <w:rPr>
                <w:rFonts w:ascii="Calibri" w:hAnsi="Calibri"/>
              </w:rPr>
              <w:t>1.9</w:t>
            </w:r>
            <w:r w:rsidR="002E42DC" w:rsidRPr="00560EF8">
              <w:rPr>
                <w:rFonts w:ascii="Calibri" w:hAnsi="Calibri"/>
              </w:rPr>
              <w:t>e</w:t>
            </w:r>
            <w:r>
              <w:rPr>
                <w:rFonts w:ascii="Calibri" w:hAnsi="Calibri"/>
              </w:rPr>
              <w:t>7</w:t>
            </w:r>
          </w:p>
        </w:tc>
        <w:tc>
          <w:tcPr>
            <w:tcW w:w="236" w:type="dxa"/>
            <w:tcBorders>
              <w:bottom w:val="single" w:sz="4" w:space="0" w:color="auto"/>
              <w:right w:val="single" w:sz="4" w:space="0" w:color="auto"/>
            </w:tcBorders>
          </w:tcPr>
          <w:p w:rsidR="002E42DC" w:rsidRDefault="002E42DC" w:rsidP="002E42DC">
            <w:pPr>
              <w:spacing w:after="0" w:line="276" w:lineRule="auto"/>
              <w:jc w:val="right"/>
              <w:rPr>
                <w:rFonts w:ascii="Calibri" w:hAnsi="Calibri"/>
              </w:rPr>
            </w:pPr>
          </w:p>
        </w:tc>
      </w:tr>
      <w:tr w:rsidR="002E42DC" w:rsidRPr="0057191A" w:rsidTr="00D63A5E">
        <w:tc>
          <w:tcPr>
            <w:tcW w:w="1203" w:type="dxa"/>
            <w:tcBorders>
              <w:left w:val="single" w:sz="4" w:space="0" w:color="auto"/>
              <w:bottom w:val="single" w:sz="4" w:space="0" w:color="auto"/>
              <w:right w:val="single" w:sz="18" w:space="0" w:color="auto"/>
            </w:tcBorders>
            <w:vAlign w:val="center"/>
          </w:tcPr>
          <w:p w:rsidR="002E42DC" w:rsidRPr="002E42DC" w:rsidRDefault="002E42DC" w:rsidP="002E42DC">
            <w:pPr>
              <w:spacing w:after="0" w:line="276" w:lineRule="auto"/>
              <w:jc w:val="center"/>
              <w:rPr>
                <w:rFonts w:ascii="Calibri" w:hAnsi="Calibri"/>
              </w:rPr>
            </w:pPr>
            <w:r w:rsidRPr="002E42DC">
              <w:rPr>
                <w:rFonts w:ascii="Calibri" w:hAnsi="Calibri"/>
              </w:rPr>
              <w:t>2000</w:t>
            </w:r>
          </w:p>
        </w:tc>
        <w:tc>
          <w:tcPr>
            <w:tcW w:w="739" w:type="dxa"/>
            <w:tcBorders>
              <w:left w:val="single" w:sz="18" w:space="0" w:color="auto"/>
              <w:bottom w:val="single" w:sz="4"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0.</w:t>
            </w:r>
            <w:r w:rsidR="00F01CDE">
              <w:rPr>
                <w:rFonts w:ascii="Calibri" w:hAnsi="Calibri"/>
              </w:rPr>
              <w:t>39</w:t>
            </w:r>
          </w:p>
        </w:tc>
        <w:tc>
          <w:tcPr>
            <w:tcW w:w="794" w:type="dxa"/>
            <w:tcBorders>
              <w:bottom w:val="single" w:sz="4" w:space="0" w:color="auto"/>
              <w:right w:val="single" w:sz="18" w:space="0" w:color="auto"/>
            </w:tcBorders>
          </w:tcPr>
          <w:p w:rsidR="002E42DC" w:rsidRPr="00F01CDE" w:rsidRDefault="002E42DC" w:rsidP="002E42DC">
            <w:pPr>
              <w:spacing w:after="0" w:line="276" w:lineRule="auto"/>
              <w:jc w:val="right"/>
              <w:rPr>
                <w:rFonts w:ascii="Calibri" w:hAnsi="Calibri"/>
              </w:rPr>
            </w:pPr>
            <w:r w:rsidRPr="00F01CDE">
              <w:rPr>
                <w:rFonts w:ascii="Calibri" w:hAnsi="Calibri"/>
              </w:rPr>
              <w:t>-2.7</w:t>
            </w:r>
          </w:p>
        </w:tc>
        <w:tc>
          <w:tcPr>
            <w:tcW w:w="775" w:type="dxa"/>
            <w:tcBorders>
              <w:left w:val="single" w:sz="18" w:space="0" w:color="auto"/>
              <w:bottom w:val="single" w:sz="4"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-0.</w:t>
            </w:r>
            <w:r w:rsidR="00F01CDE">
              <w:rPr>
                <w:rFonts w:ascii="Calibri" w:hAnsi="Calibri"/>
              </w:rPr>
              <w:t>3</w:t>
            </w:r>
          </w:p>
        </w:tc>
        <w:tc>
          <w:tcPr>
            <w:tcW w:w="821" w:type="dxa"/>
            <w:tcBorders>
              <w:bottom w:val="single" w:sz="4" w:space="0" w:color="auto"/>
              <w:right w:val="single" w:sz="18"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-1.</w:t>
            </w:r>
            <w:r w:rsidR="00F01CDE">
              <w:rPr>
                <w:rFonts w:ascii="Calibri" w:hAnsi="Calibri"/>
              </w:rPr>
              <w:t>7</w:t>
            </w:r>
          </w:p>
        </w:tc>
        <w:tc>
          <w:tcPr>
            <w:tcW w:w="932" w:type="dxa"/>
            <w:tcBorders>
              <w:left w:val="single" w:sz="18" w:space="0" w:color="auto"/>
              <w:bottom w:val="single" w:sz="4"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0.</w:t>
            </w:r>
            <w:r w:rsidR="00F01CDE">
              <w:rPr>
                <w:rFonts w:ascii="Calibri" w:hAnsi="Calibri"/>
              </w:rPr>
              <w:t>68</w:t>
            </w:r>
          </w:p>
        </w:tc>
        <w:tc>
          <w:tcPr>
            <w:tcW w:w="1019" w:type="dxa"/>
            <w:tcBorders>
              <w:bottom w:val="single" w:sz="4" w:space="0" w:color="auto"/>
            </w:tcBorders>
          </w:tcPr>
          <w:p w:rsidR="002E42DC" w:rsidRPr="00F01CDE" w:rsidRDefault="002E42DC" w:rsidP="002E42DC">
            <w:pPr>
              <w:spacing w:after="0" w:line="276" w:lineRule="auto"/>
              <w:jc w:val="right"/>
              <w:rPr>
                <w:rFonts w:ascii="Calibri" w:hAnsi="Calibri"/>
              </w:rPr>
            </w:pPr>
            <w:r w:rsidRPr="00F01CDE">
              <w:rPr>
                <w:rFonts w:ascii="Calibri" w:hAnsi="Calibri"/>
              </w:rPr>
              <w:t>0.28</w:t>
            </w:r>
          </w:p>
        </w:tc>
        <w:tc>
          <w:tcPr>
            <w:tcW w:w="1295" w:type="dxa"/>
            <w:tcBorders>
              <w:bottom w:val="single" w:sz="4" w:space="0" w:color="auto"/>
              <w:right w:val="single" w:sz="18"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0.0</w:t>
            </w:r>
            <w:r w:rsidR="00F01CDE">
              <w:rPr>
                <w:rFonts w:ascii="Calibri" w:hAnsi="Calibri"/>
              </w:rPr>
              <w:t>4</w:t>
            </w:r>
          </w:p>
        </w:tc>
        <w:tc>
          <w:tcPr>
            <w:tcW w:w="1080" w:type="dxa"/>
            <w:tcBorders>
              <w:left w:val="single" w:sz="18" w:space="0" w:color="auto"/>
              <w:bottom w:val="single" w:sz="4" w:space="0" w:color="auto"/>
            </w:tcBorders>
          </w:tcPr>
          <w:p w:rsidR="002E42DC" w:rsidRPr="00F01CDE" w:rsidRDefault="002E42DC" w:rsidP="002E42DC">
            <w:pPr>
              <w:spacing w:after="0" w:line="276" w:lineRule="auto"/>
              <w:jc w:val="right"/>
              <w:rPr>
                <w:rFonts w:ascii="Calibri" w:hAnsi="Calibri"/>
              </w:rPr>
            </w:pPr>
            <w:r w:rsidRPr="00F01CDE">
              <w:rPr>
                <w:rFonts w:ascii="Calibri" w:hAnsi="Calibri"/>
              </w:rPr>
              <w:t>0.998</w:t>
            </w:r>
          </w:p>
        </w:tc>
        <w:tc>
          <w:tcPr>
            <w:tcW w:w="1232" w:type="dxa"/>
            <w:tcBorders>
              <w:bottom w:val="single" w:sz="4" w:space="0" w:color="auto"/>
            </w:tcBorders>
          </w:tcPr>
          <w:p w:rsidR="002E42DC" w:rsidRPr="00F01CDE" w:rsidRDefault="00336EA7" w:rsidP="002E42DC">
            <w:pPr>
              <w:spacing w:after="0" w:line="276" w:lineRule="auto"/>
              <w:jc w:val="right"/>
              <w:rPr>
                <w:rFonts w:ascii="Calibri" w:hAnsi="Calibri"/>
              </w:rPr>
            </w:pPr>
            <w:r w:rsidRPr="00F01CDE">
              <w:rPr>
                <w:rFonts w:ascii="Calibri" w:hAnsi="Calibri"/>
              </w:rPr>
              <w:t>2.0</w:t>
            </w:r>
            <w:r w:rsidR="002E42DC" w:rsidRPr="00F01CDE">
              <w:rPr>
                <w:rFonts w:ascii="Calibri" w:hAnsi="Calibri"/>
              </w:rPr>
              <w:t>e6</w:t>
            </w:r>
          </w:p>
        </w:tc>
        <w:tc>
          <w:tcPr>
            <w:tcW w:w="236" w:type="dxa"/>
            <w:tcBorders>
              <w:bottom w:val="single" w:sz="4" w:space="0" w:color="auto"/>
              <w:right w:val="single" w:sz="4" w:space="0" w:color="auto"/>
            </w:tcBorders>
          </w:tcPr>
          <w:p w:rsidR="002E42DC" w:rsidRDefault="002E42DC" w:rsidP="00E750D8">
            <w:pPr>
              <w:tabs>
                <w:tab w:val="left" w:pos="452"/>
              </w:tabs>
              <w:spacing w:after="0" w:line="276" w:lineRule="auto"/>
              <w:rPr>
                <w:rFonts w:ascii="Calibri" w:hAnsi="Calibri"/>
              </w:rPr>
            </w:pPr>
          </w:p>
        </w:tc>
      </w:tr>
      <w:tr w:rsidR="002E42DC" w:rsidRPr="0057191A" w:rsidTr="00D63A5E">
        <w:tc>
          <w:tcPr>
            <w:tcW w:w="1203" w:type="dxa"/>
            <w:tcBorders>
              <w:left w:val="single" w:sz="4" w:space="0" w:color="auto"/>
              <w:bottom w:val="single" w:sz="4" w:space="0" w:color="auto"/>
              <w:right w:val="single" w:sz="18" w:space="0" w:color="auto"/>
            </w:tcBorders>
            <w:vAlign w:val="center"/>
          </w:tcPr>
          <w:p w:rsidR="002E42DC" w:rsidRPr="002E42DC" w:rsidRDefault="002E42DC" w:rsidP="002E42DC">
            <w:pPr>
              <w:spacing w:after="0" w:line="276" w:lineRule="auto"/>
              <w:jc w:val="center"/>
              <w:rPr>
                <w:rFonts w:ascii="Calibri" w:hAnsi="Calibri"/>
              </w:rPr>
            </w:pPr>
            <w:r w:rsidRPr="002E42DC">
              <w:rPr>
                <w:rFonts w:ascii="Calibri" w:hAnsi="Calibri"/>
              </w:rPr>
              <w:t>2002</w:t>
            </w:r>
          </w:p>
        </w:tc>
        <w:tc>
          <w:tcPr>
            <w:tcW w:w="739" w:type="dxa"/>
            <w:tcBorders>
              <w:left w:val="single" w:sz="18" w:space="0" w:color="auto"/>
              <w:bottom w:val="single" w:sz="4"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0.</w:t>
            </w:r>
            <w:r w:rsidR="00F01CDE">
              <w:rPr>
                <w:rFonts w:ascii="Calibri" w:hAnsi="Calibri"/>
              </w:rPr>
              <w:t>37</w:t>
            </w:r>
          </w:p>
        </w:tc>
        <w:tc>
          <w:tcPr>
            <w:tcW w:w="794" w:type="dxa"/>
            <w:tcBorders>
              <w:bottom w:val="single" w:sz="4" w:space="0" w:color="auto"/>
              <w:right w:val="single" w:sz="18"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-2.</w:t>
            </w:r>
            <w:r w:rsidR="00F01CDE">
              <w:rPr>
                <w:rFonts w:ascii="Calibri" w:hAnsi="Calibri"/>
              </w:rPr>
              <w:t>8</w:t>
            </w:r>
          </w:p>
        </w:tc>
        <w:tc>
          <w:tcPr>
            <w:tcW w:w="775" w:type="dxa"/>
            <w:tcBorders>
              <w:left w:val="single" w:sz="18" w:space="0" w:color="auto"/>
              <w:bottom w:val="single" w:sz="4"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-0.</w:t>
            </w:r>
            <w:r w:rsidR="00F01CDE">
              <w:rPr>
                <w:rFonts w:ascii="Calibri" w:hAnsi="Calibri"/>
              </w:rPr>
              <w:t>2</w:t>
            </w:r>
          </w:p>
        </w:tc>
        <w:tc>
          <w:tcPr>
            <w:tcW w:w="821" w:type="dxa"/>
            <w:tcBorders>
              <w:bottom w:val="single" w:sz="4" w:space="0" w:color="auto"/>
              <w:right w:val="single" w:sz="18"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-1.</w:t>
            </w:r>
            <w:r w:rsidR="00F01CDE">
              <w:rPr>
                <w:rFonts w:ascii="Calibri" w:hAnsi="Calibri"/>
              </w:rPr>
              <w:t>6</w:t>
            </w:r>
          </w:p>
        </w:tc>
        <w:tc>
          <w:tcPr>
            <w:tcW w:w="932" w:type="dxa"/>
            <w:tcBorders>
              <w:left w:val="single" w:sz="18" w:space="0" w:color="auto"/>
              <w:bottom w:val="single" w:sz="4"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0.</w:t>
            </w:r>
            <w:r w:rsidR="00F01CDE">
              <w:rPr>
                <w:rFonts w:ascii="Calibri" w:hAnsi="Calibri"/>
              </w:rPr>
              <w:t>67</w:t>
            </w:r>
          </w:p>
        </w:tc>
        <w:tc>
          <w:tcPr>
            <w:tcW w:w="1019" w:type="dxa"/>
            <w:tcBorders>
              <w:bottom w:val="single" w:sz="4"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0.2</w:t>
            </w:r>
            <w:r w:rsidR="00F01CDE">
              <w:rPr>
                <w:rFonts w:ascii="Calibri" w:hAnsi="Calibri"/>
              </w:rPr>
              <w:t>9</w:t>
            </w:r>
          </w:p>
        </w:tc>
        <w:tc>
          <w:tcPr>
            <w:tcW w:w="1295" w:type="dxa"/>
            <w:tcBorders>
              <w:bottom w:val="single" w:sz="4" w:space="0" w:color="auto"/>
              <w:right w:val="single" w:sz="18" w:space="0" w:color="auto"/>
            </w:tcBorders>
          </w:tcPr>
          <w:p w:rsidR="002E42DC" w:rsidRPr="00F01CDE" w:rsidRDefault="002E42DC" w:rsidP="00F01CDE">
            <w:pPr>
              <w:spacing w:after="0" w:line="276" w:lineRule="auto"/>
              <w:jc w:val="right"/>
              <w:rPr>
                <w:rFonts w:ascii="Calibri" w:hAnsi="Calibri"/>
              </w:rPr>
            </w:pPr>
            <w:r w:rsidRPr="00F01CDE">
              <w:rPr>
                <w:rFonts w:ascii="Calibri" w:hAnsi="Calibri"/>
              </w:rPr>
              <w:t>0.0</w:t>
            </w:r>
            <w:r w:rsidR="00F01CDE">
              <w:rPr>
                <w:rFonts w:ascii="Calibri" w:hAnsi="Calibri"/>
              </w:rPr>
              <w:t>4</w:t>
            </w:r>
          </w:p>
        </w:tc>
        <w:tc>
          <w:tcPr>
            <w:tcW w:w="1080" w:type="dxa"/>
            <w:tcBorders>
              <w:left w:val="single" w:sz="18" w:space="0" w:color="auto"/>
              <w:bottom w:val="single" w:sz="4" w:space="0" w:color="auto"/>
            </w:tcBorders>
          </w:tcPr>
          <w:p w:rsidR="002E42DC" w:rsidRPr="00F01CDE" w:rsidRDefault="002E42DC" w:rsidP="002E42DC">
            <w:pPr>
              <w:spacing w:after="0" w:line="276" w:lineRule="auto"/>
              <w:jc w:val="right"/>
              <w:rPr>
                <w:rFonts w:ascii="Calibri" w:hAnsi="Calibri"/>
              </w:rPr>
            </w:pPr>
            <w:r w:rsidRPr="00F01CDE">
              <w:rPr>
                <w:rFonts w:ascii="Calibri" w:hAnsi="Calibri"/>
              </w:rPr>
              <w:t>0.999</w:t>
            </w:r>
          </w:p>
        </w:tc>
        <w:tc>
          <w:tcPr>
            <w:tcW w:w="1232" w:type="dxa"/>
            <w:tcBorders>
              <w:bottom w:val="single" w:sz="4" w:space="0" w:color="auto"/>
            </w:tcBorders>
          </w:tcPr>
          <w:p w:rsidR="002E42DC" w:rsidRPr="00F01CDE" w:rsidRDefault="0086349B" w:rsidP="002E42DC">
            <w:pPr>
              <w:spacing w:after="0" w:line="276" w:lineRule="auto"/>
              <w:jc w:val="right"/>
              <w:rPr>
                <w:rFonts w:ascii="Calibri" w:hAnsi="Calibri"/>
              </w:rPr>
            </w:pPr>
            <w:r w:rsidRPr="00F01CDE">
              <w:rPr>
                <w:rFonts w:ascii="Calibri" w:hAnsi="Calibri"/>
              </w:rPr>
              <w:t>2.0</w:t>
            </w:r>
            <w:r w:rsidR="002E42DC" w:rsidRPr="00F01CDE">
              <w:rPr>
                <w:rFonts w:ascii="Calibri" w:hAnsi="Calibri"/>
              </w:rPr>
              <w:t>e6</w:t>
            </w:r>
          </w:p>
        </w:tc>
        <w:tc>
          <w:tcPr>
            <w:tcW w:w="236" w:type="dxa"/>
            <w:tcBorders>
              <w:bottom w:val="single" w:sz="4" w:space="0" w:color="auto"/>
              <w:right w:val="single" w:sz="4" w:space="0" w:color="auto"/>
            </w:tcBorders>
          </w:tcPr>
          <w:p w:rsidR="002E42DC" w:rsidRPr="00B04EE3" w:rsidRDefault="002E42DC" w:rsidP="002E42DC">
            <w:pPr>
              <w:spacing w:after="0" w:line="276" w:lineRule="auto"/>
              <w:jc w:val="right"/>
              <w:rPr>
                <w:rFonts w:ascii="Calibri" w:hAnsi="Calibri"/>
                <w:color w:val="31849B" w:themeColor="accent5" w:themeShade="BF"/>
              </w:rPr>
            </w:pPr>
          </w:p>
        </w:tc>
      </w:tr>
      <w:tr w:rsidR="002E42DC" w:rsidRPr="0057191A" w:rsidTr="00D63A5E">
        <w:tc>
          <w:tcPr>
            <w:tcW w:w="1203" w:type="dxa"/>
            <w:tcBorders>
              <w:left w:val="single" w:sz="4" w:space="0" w:color="auto"/>
              <w:bottom w:val="single" w:sz="4" w:space="0" w:color="auto"/>
              <w:right w:val="single" w:sz="18" w:space="0" w:color="auto"/>
            </w:tcBorders>
            <w:vAlign w:val="center"/>
          </w:tcPr>
          <w:p w:rsidR="002E42DC" w:rsidRPr="002E42DC" w:rsidRDefault="002E42DC" w:rsidP="002E42DC">
            <w:pPr>
              <w:spacing w:after="0" w:line="276" w:lineRule="auto"/>
              <w:jc w:val="center"/>
              <w:rPr>
                <w:rFonts w:ascii="Calibri" w:hAnsi="Calibri"/>
              </w:rPr>
            </w:pPr>
            <w:r w:rsidRPr="002E42DC">
              <w:rPr>
                <w:rFonts w:ascii="Calibri" w:hAnsi="Calibri"/>
              </w:rPr>
              <w:t>2003</w:t>
            </w:r>
          </w:p>
        </w:tc>
        <w:tc>
          <w:tcPr>
            <w:tcW w:w="739" w:type="dxa"/>
            <w:tcBorders>
              <w:left w:val="single" w:sz="18" w:space="0" w:color="auto"/>
              <w:bottom w:val="single" w:sz="4" w:space="0" w:color="auto"/>
            </w:tcBorders>
          </w:tcPr>
          <w:p w:rsidR="002E42DC" w:rsidRPr="007D341E" w:rsidRDefault="002E42DC" w:rsidP="007D341E">
            <w:pPr>
              <w:spacing w:after="0" w:line="276" w:lineRule="auto"/>
              <w:jc w:val="right"/>
              <w:rPr>
                <w:rFonts w:ascii="Calibri" w:hAnsi="Calibri"/>
              </w:rPr>
            </w:pPr>
            <w:r w:rsidRPr="007D341E">
              <w:rPr>
                <w:rFonts w:ascii="Calibri" w:hAnsi="Calibri"/>
              </w:rPr>
              <w:t>0.</w:t>
            </w:r>
            <w:r w:rsidR="007D341E">
              <w:rPr>
                <w:rFonts w:ascii="Calibri" w:hAnsi="Calibri"/>
              </w:rPr>
              <w:t>37</w:t>
            </w:r>
          </w:p>
        </w:tc>
        <w:tc>
          <w:tcPr>
            <w:tcW w:w="794" w:type="dxa"/>
            <w:tcBorders>
              <w:bottom w:val="single" w:sz="4" w:space="0" w:color="auto"/>
              <w:right w:val="single" w:sz="18" w:space="0" w:color="auto"/>
            </w:tcBorders>
          </w:tcPr>
          <w:p w:rsidR="002E42DC" w:rsidRPr="007D341E" w:rsidRDefault="002E42DC" w:rsidP="002E42DC">
            <w:pPr>
              <w:spacing w:after="0" w:line="276" w:lineRule="auto"/>
              <w:jc w:val="right"/>
              <w:rPr>
                <w:rFonts w:ascii="Calibri" w:hAnsi="Calibri"/>
              </w:rPr>
            </w:pPr>
            <w:r w:rsidRPr="007D341E">
              <w:rPr>
                <w:rFonts w:ascii="Calibri" w:hAnsi="Calibri"/>
              </w:rPr>
              <w:t>-2.9</w:t>
            </w:r>
          </w:p>
        </w:tc>
        <w:tc>
          <w:tcPr>
            <w:tcW w:w="775" w:type="dxa"/>
            <w:tcBorders>
              <w:left w:val="single" w:sz="18" w:space="0" w:color="auto"/>
              <w:bottom w:val="single" w:sz="4" w:space="0" w:color="auto"/>
            </w:tcBorders>
          </w:tcPr>
          <w:p w:rsidR="002E42DC" w:rsidRPr="007D341E" w:rsidRDefault="002E42DC" w:rsidP="007D341E">
            <w:pPr>
              <w:spacing w:after="0" w:line="276" w:lineRule="auto"/>
              <w:jc w:val="right"/>
              <w:rPr>
                <w:rFonts w:ascii="Calibri" w:hAnsi="Calibri"/>
              </w:rPr>
            </w:pPr>
            <w:r w:rsidRPr="007D341E">
              <w:rPr>
                <w:rFonts w:ascii="Calibri" w:hAnsi="Calibri"/>
              </w:rPr>
              <w:t>-0.</w:t>
            </w:r>
            <w:r w:rsidR="007D341E">
              <w:rPr>
                <w:rFonts w:ascii="Calibri" w:hAnsi="Calibri"/>
              </w:rPr>
              <w:t>3</w:t>
            </w:r>
          </w:p>
        </w:tc>
        <w:tc>
          <w:tcPr>
            <w:tcW w:w="821" w:type="dxa"/>
            <w:tcBorders>
              <w:bottom w:val="single" w:sz="4" w:space="0" w:color="auto"/>
              <w:right w:val="single" w:sz="18" w:space="0" w:color="auto"/>
            </w:tcBorders>
          </w:tcPr>
          <w:p w:rsidR="002E42DC" w:rsidRPr="007D341E" w:rsidRDefault="002E42DC" w:rsidP="007D341E">
            <w:pPr>
              <w:spacing w:after="0" w:line="276" w:lineRule="auto"/>
              <w:jc w:val="right"/>
              <w:rPr>
                <w:rFonts w:ascii="Calibri" w:hAnsi="Calibri"/>
              </w:rPr>
            </w:pPr>
            <w:r w:rsidRPr="007D341E">
              <w:rPr>
                <w:rFonts w:ascii="Calibri" w:hAnsi="Calibri"/>
              </w:rPr>
              <w:t>-1.</w:t>
            </w:r>
            <w:r w:rsidR="007D341E">
              <w:rPr>
                <w:rFonts w:ascii="Calibri" w:hAnsi="Calibri"/>
              </w:rPr>
              <w:t>7</w:t>
            </w:r>
          </w:p>
        </w:tc>
        <w:tc>
          <w:tcPr>
            <w:tcW w:w="932" w:type="dxa"/>
            <w:tcBorders>
              <w:left w:val="single" w:sz="18" w:space="0" w:color="auto"/>
              <w:bottom w:val="single" w:sz="4" w:space="0" w:color="auto"/>
            </w:tcBorders>
          </w:tcPr>
          <w:p w:rsidR="002E42DC" w:rsidRPr="007D341E" w:rsidRDefault="002E42DC" w:rsidP="007D341E">
            <w:pPr>
              <w:spacing w:after="0" w:line="276" w:lineRule="auto"/>
              <w:jc w:val="right"/>
              <w:rPr>
                <w:rFonts w:ascii="Calibri" w:hAnsi="Calibri"/>
              </w:rPr>
            </w:pPr>
            <w:r w:rsidRPr="007D341E">
              <w:rPr>
                <w:rFonts w:ascii="Calibri" w:hAnsi="Calibri"/>
              </w:rPr>
              <w:t>0.6</w:t>
            </w:r>
            <w:r w:rsidR="007D341E">
              <w:rPr>
                <w:rFonts w:ascii="Calibri" w:hAnsi="Calibri"/>
              </w:rPr>
              <w:t>7</w:t>
            </w:r>
          </w:p>
        </w:tc>
        <w:tc>
          <w:tcPr>
            <w:tcW w:w="1019" w:type="dxa"/>
            <w:tcBorders>
              <w:bottom w:val="single" w:sz="4" w:space="0" w:color="auto"/>
            </w:tcBorders>
          </w:tcPr>
          <w:p w:rsidR="002E42DC" w:rsidRPr="007D341E" w:rsidRDefault="002E42DC" w:rsidP="007D341E">
            <w:pPr>
              <w:spacing w:after="0" w:line="276" w:lineRule="auto"/>
              <w:jc w:val="right"/>
              <w:rPr>
                <w:rFonts w:ascii="Calibri" w:hAnsi="Calibri"/>
              </w:rPr>
            </w:pPr>
            <w:r w:rsidRPr="007D341E">
              <w:rPr>
                <w:rFonts w:ascii="Calibri" w:hAnsi="Calibri"/>
              </w:rPr>
              <w:t>0.2</w:t>
            </w:r>
            <w:r w:rsidR="007D341E">
              <w:rPr>
                <w:rFonts w:ascii="Calibri" w:hAnsi="Calibri"/>
              </w:rPr>
              <w:t>9</w:t>
            </w:r>
          </w:p>
        </w:tc>
        <w:tc>
          <w:tcPr>
            <w:tcW w:w="1295" w:type="dxa"/>
            <w:tcBorders>
              <w:bottom w:val="single" w:sz="4" w:space="0" w:color="auto"/>
              <w:right w:val="single" w:sz="18" w:space="0" w:color="auto"/>
            </w:tcBorders>
          </w:tcPr>
          <w:p w:rsidR="002E42DC" w:rsidRPr="007D341E" w:rsidRDefault="002E42DC" w:rsidP="007D341E">
            <w:pPr>
              <w:spacing w:after="0" w:line="276" w:lineRule="auto"/>
              <w:jc w:val="right"/>
              <w:rPr>
                <w:rFonts w:ascii="Calibri" w:hAnsi="Calibri"/>
              </w:rPr>
            </w:pPr>
            <w:r w:rsidRPr="007D341E">
              <w:rPr>
                <w:rFonts w:ascii="Calibri" w:hAnsi="Calibri"/>
              </w:rPr>
              <w:t>0.0</w:t>
            </w:r>
            <w:r w:rsidR="007D341E">
              <w:rPr>
                <w:rFonts w:ascii="Calibri" w:hAnsi="Calibri"/>
              </w:rPr>
              <w:t>4</w:t>
            </w:r>
          </w:p>
        </w:tc>
        <w:tc>
          <w:tcPr>
            <w:tcW w:w="1080" w:type="dxa"/>
            <w:tcBorders>
              <w:left w:val="single" w:sz="18" w:space="0" w:color="auto"/>
              <w:bottom w:val="single" w:sz="4" w:space="0" w:color="auto"/>
            </w:tcBorders>
          </w:tcPr>
          <w:p w:rsidR="002E42DC" w:rsidRPr="007D341E" w:rsidRDefault="002E42DC" w:rsidP="002E42DC">
            <w:pPr>
              <w:spacing w:after="0" w:line="276" w:lineRule="auto"/>
              <w:jc w:val="right"/>
              <w:rPr>
                <w:rFonts w:ascii="Calibri" w:hAnsi="Calibri"/>
              </w:rPr>
            </w:pPr>
            <w:r w:rsidRPr="007D341E">
              <w:rPr>
                <w:rFonts w:ascii="Calibri" w:hAnsi="Calibri"/>
              </w:rPr>
              <w:t>0.999</w:t>
            </w:r>
          </w:p>
        </w:tc>
        <w:tc>
          <w:tcPr>
            <w:tcW w:w="1232" w:type="dxa"/>
            <w:tcBorders>
              <w:bottom w:val="single" w:sz="4" w:space="0" w:color="auto"/>
            </w:tcBorders>
          </w:tcPr>
          <w:p w:rsidR="002E42DC" w:rsidRPr="007D341E" w:rsidRDefault="00DC7223" w:rsidP="002E42DC">
            <w:pPr>
              <w:spacing w:after="0" w:line="276" w:lineRule="auto"/>
              <w:jc w:val="right"/>
              <w:rPr>
                <w:rFonts w:ascii="Calibri" w:hAnsi="Calibri"/>
              </w:rPr>
            </w:pPr>
            <w:r w:rsidRPr="007D341E">
              <w:rPr>
                <w:rFonts w:ascii="Calibri" w:hAnsi="Calibri"/>
              </w:rPr>
              <w:t>2.0</w:t>
            </w:r>
            <w:r w:rsidR="002E42DC" w:rsidRPr="007D341E">
              <w:rPr>
                <w:rFonts w:ascii="Calibri" w:hAnsi="Calibri"/>
              </w:rPr>
              <w:t>e6</w:t>
            </w:r>
          </w:p>
        </w:tc>
        <w:tc>
          <w:tcPr>
            <w:tcW w:w="236" w:type="dxa"/>
            <w:tcBorders>
              <w:bottom w:val="single" w:sz="4" w:space="0" w:color="auto"/>
              <w:right w:val="single" w:sz="4" w:space="0" w:color="auto"/>
            </w:tcBorders>
          </w:tcPr>
          <w:p w:rsidR="002E42DC" w:rsidRPr="00B04EE3" w:rsidRDefault="002E42DC" w:rsidP="002E42DC">
            <w:pPr>
              <w:spacing w:after="0" w:line="276" w:lineRule="auto"/>
              <w:jc w:val="right"/>
              <w:rPr>
                <w:rFonts w:ascii="Calibri" w:hAnsi="Calibri"/>
                <w:color w:val="31849B" w:themeColor="accent5" w:themeShade="BF"/>
              </w:rPr>
            </w:pPr>
          </w:p>
        </w:tc>
      </w:tr>
      <w:tr w:rsidR="002E42DC" w:rsidRPr="0057191A" w:rsidTr="00D63A5E">
        <w:tc>
          <w:tcPr>
            <w:tcW w:w="1203" w:type="dxa"/>
            <w:tcBorders>
              <w:left w:val="single" w:sz="4" w:space="0" w:color="auto"/>
              <w:bottom w:val="single" w:sz="4" w:space="0" w:color="auto"/>
              <w:right w:val="single" w:sz="18" w:space="0" w:color="auto"/>
            </w:tcBorders>
            <w:vAlign w:val="center"/>
          </w:tcPr>
          <w:p w:rsidR="002E42DC" w:rsidRPr="002E42DC" w:rsidRDefault="002E42DC" w:rsidP="002E42DC">
            <w:pPr>
              <w:spacing w:after="0" w:line="276" w:lineRule="auto"/>
              <w:jc w:val="center"/>
              <w:rPr>
                <w:rFonts w:ascii="Calibri" w:hAnsi="Calibri"/>
              </w:rPr>
            </w:pPr>
            <w:r w:rsidRPr="002E42DC">
              <w:rPr>
                <w:rFonts w:ascii="Calibri" w:hAnsi="Calibri"/>
              </w:rPr>
              <w:t>2009</w:t>
            </w:r>
          </w:p>
        </w:tc>
        <w:tc>
          <w:tcPr>
            <w:tcW w:w="739" w:type="dxa"/>
            <w:tcBorders>
              <w:left w:val="single" w:sz="18" w:space="0" w:color="auto"/>
              <w:bottom w:val="single" w:sz="4" w:space="0" w:color="auto"/>
            </w:tcBorders>
          </w:tcPr>
          <w:p w:rsidR="002E42DC" w:rsidRPr="00F01CDE" w:rsidRDefault="002E42DC" w:rsidP="004F1E69">
            <w:pPr>
              <w:spacing w:after="0" w:line="276" w:lineRule="auto"/>
              <w:jc w:val="right"/>
              <w:rPr>
                <w:rFonts w:ascii="Calibri" w:hAnsi="Calibri"/>
              </w:rPr>
            </w:pPr>
            <w:r w:rsidRPr="00F01CDE">
              <w:rPr>
                <w:rFonts w:ascii="Calibri" w:hAnsi="Calibri"/>
              </w:rPr>
              <w:t>0.</w:t>
            </w:r>
            <w:r w:rsidR="004F1E69">
              <w:rPr>
                <w:rFonts w:ascii="Calibri" w:hAnsi="Calibri"/>
              </w:rPr>
              <w:t>32</w:t>
            </w:r>
          </w:p>
        </w:tc>
        <w:tc>
          <w:tcPr>
            <w:tcW w:w="794" w:type="dxa"/>
            <w:tcBorders>
              <w:bottom w:val="single" w:sz="4" w:space="0" w:color="auto"/>
              <w:right w:val="single" w:sz="18" w:space="0" w:color="auto"/>
            </w:tcBorders>
          </w:tcPr>
          <w:p w:rsidR="002E42DC" w:rsidRPr="00F01CDE" w:rsidRDefault="002E42DC" w:rsidP="002E42DC">
            <w:pPr>
              <w:spacing w:after="0" w:line="276" w:lineRule="auto"/>
              <w:jc w:val="right"/>
              <w:rPr>
                <w:rFonts w:ascii="Calibri" w:hAnsi="Calibri"/>
              </w:rPr>
            </w:pPr>
            <w:r w:rsidRPr="00F01CDE">
              <w:rPr>
                <w:rFonts w:ascii="Calibri" w:hAnsi="Calibri"/>
              </w:rPr>
              <w:t>-2.5</w:t>
            </w:r>
          </w:p>
        </w:tc>
        <w:tc>
          <w:tcPr>
            <w:tcW w:w="775" w:type="dxa"/>
            <w:tcBorders>
              <w:left w:val="single" w:sz="18" w:space="0" w:color="auto"/>
              <w:bottom w:val="single" w:sz="4" w:space="0" w:color="auto"/>
            </w:tcBorders>
          </w:tcPr>
          <w:p w:rsidR="002E42DC" w:rsidRPr="00F01CDE" w:rsidRDefault="002E42DC" w:rsidP="004F1E69">
            <w:pPr>
              <w:spacing w:after="0" w:line="276" w:lineRule="auto"/>
              <w:jc w:val="right"/>
              <w:rPr>
                <w:rFonts w:ascii="Calibri" w:hAnsi="Calibri"/>
              </w:rPr>
            </w:pPr>
            <w:r w:rsidRPr="00F01CDE">
              <w:rPr>
                <w:rFonts w:ascii="Calibri" w:hAnsi="Calibri"/>
              </w:rPr>
              <w:t>-0.</w:t>
            </w:r>
            <w:r w:rsidR="004F1E69">
              <w:rPr>
                <w:rFonts w:ascii="Calibri" w:hAnsi="Calibri"/>
              </w:rPr>
              <w:t>1</w:t>
            </w:r>
          </w:p>
        </w:tc>
        <w:tc>
          <w:tcPr>
            <w:tcW w:w="821" w:type="dxa"/>
            <w:tcBorders>
              <w:bottom w:val="single" w:sz="4" w:space="0" w:color="auto"/>
              <w:right w:val="single" w:sz="18" w:space="0" w:color="auto"/>
            </w:tcBorders>
          </w:tcPr>
          <w:p w:rsidR="002E42DC" w:rsidRPr="00F01CDE" w:rsidRDefault="002E42DC" w:rsidP="004F1E69">
            <w:pPr>
              <w:spacing w:after="0" w:line="276" w:lineRule="auto"/>
              <w:jc w:val="right"/>
              <w:rPr>
                <w:rFonts w:ascii="Calibri" w:hAnsi="Calibri"/>
              </w:rPr>
            </w:pPr>
            <w:r w:rsidRPr="00F01CDE">
              <w:rPr>
                <w:rFonts w:ascii="Calibri" w:hAnsi="Calibri"/>
              </w:rPr>
              <w:t>-1.</w:t>
            </w:r>
            <w:r w:rsidR="004F1E69">
              <w:rPr>
                <w:rFonts w:ascii="Calibri" w:hAnsi="Calibri"/>
              </w:rPr>
              <w:t>7</w:t>
            </w:r>
          </w:p>
        </w:tc>
        <w:tc>
          <w:tcPr>
            <w:tcW w:w="932" w:type="dxa"/>
            <w:tcBorders>
              <w:left w:val="single" w:sz="18" w:space="0" w:color="auto"/>
              <w:bottom w:val="single" w:sz="4" w:space="0" w:color="auto"/>
            </w:tcBorders>
          </w:tcPr>
          <w:p w:rsidR="002E42DC" w:rsidRPr="00F01CDE" w:rsidRDefault="002E42DC" w:rsidP="004F1E69">
            <w:pPr>
              <w:spacing w:after="0" w:line="276" w:lineRule="auto"/>
              <w:jc w:val="right"/>
              <w:rPr>
                <w:rFonts w:ascii="Calibri" w:hAnsi="Calibri"/>
              </w:rPr>
            </w:pPr>
            <w:r w:rsidRPr="00F01CDE">
              <w:rPr>
                <w:rFonts w:ascii="Calibri" w:hAnsi="Calibri"/>
              </w:rPr>
              <w:t>0.6</w:t>
            </w:r>
            <w:r w:rsidR="004F1E69">
              <w:rPr>
                <w:rFonts w:ascii="Calibri" w:hAnsi="Calibri"/>
              </w:rPr>
              <w:t>5</w:t>
            </w:r>
          </w:p>
        </w:tc>
        <w:tc>
          <w:tcPr>
            <w:tcW w:w="1019" w:type="dxa"/>
            <w:tcBorders>
              <w:bottom w:val="single" w:sz="4" w:space="0" w:color="auto"/>
            </w:tcBorders>
          </w:tcPr>
          <w:p w:rsidR="002E42DC" w:rsidRPr="00F01CDE" w:rsidRDefault="002E42DC" w:rsidP="002E42DC">
            <w:pPr>
              <w:spacing w:after="0" w:line="276" w:lineRule="auto"/>
              <w:jc w:val="right"/>
              <w:rPr>
                <w:rFonts w:ascii="Calibri" w:hAnsi="Calibri"/>
              </w:rPr>
            </w:pPr>
            <w:r w:rsidRPr="00F01CDE">
              <w:rPr>
                <w:rFonts w:ascii="Calibri" w:hAnsi="Calibri"/>
              </w:rPr>
              <w:t>0.30</w:t>
            </w:r>
          </w:p>
        </w:tc>
        <w:tc>
          <w:tcPr>
            <w:tcW w:w="1295" w:type="dxa"/>
            <w:tcBorders>
              <w:bottom w:val="single" w:sz="4" w:space="0" w:color="auto"/>
              <w:right w:val="single" w:sz="18" w:space="0" w:color="auto"/>
            </w:tcBorders>
          </w:tcPr>
          <w:p w:rsidR="002E42DC" w:rsidRPr="00F01CDE" w:rsidRDefault="002E42DC" w:rsidP="004F1E69">
            <w:pPr>
              <w:spacing w:after="0" w:line="276" w:lineRule="auto"/>
              <w:jc w:val="right"/>
              <w:rPr>
                <w:rFonts w:ascii="Calibri" w:hAnsi="Calibri"/>
              </w:rPr>
            </w:pPr>
            <w:r w:rsidRPr="00F01CDE">
              <w:rPr>
                <w:rFonts w:ascii="Calibri" w:hAnsi="Calibri"/>
              </w:rPr>
              <w:t>0.0</w:t>
            </w:r>
            <w:r w:rsidR="004F1E69">
              <w:rPr>
                <w:rFonts w:ascii="Calibri" w:hAnsi="Calibri"/>
              </w:rPr>
              <w:t>5</w:t>
            </w:r>
          </w:p>
        </w:tc>
        <w:tc>
          <w:tcPr>
            <w:tcW w:w="1080" w:type="dxa"/>
            <w:tcBorders>
              <w:left w:val="single" w:sz="18" w:space="0" w:color="auto"/>
              <w:bottom w:val="single" w:sz="4" w:space="0" w:color="auto"/>
            </w:tcBorders>
          </w:tcPr>
          <w:p w:rsidR="002E42DC" w:rsidRPr="00F01CDE" w:rsidRDefault="002E42DC" w:rsidP="002E42DC">
            <w:pPr>
              <w:spacing w:after="0" w:line="276" w:lineRule="auto"/>
              <w:jc w:val="right"/>
              <w:rPr>
                <w:rFonts w:ascii="Calibri" w:hAnsi="Calibri"/>
              </w:rPr>
            </w:pPr>
            <w:r w:rsidRPr="00F01CDE">
              <w:rPr>
                <w:rFonts w:ascii="Calibri" w:hAnsi="Calibri"/>
              </w:rPr>
              <w:t>0.999</w:t>
            </w:r>
          </w:p>
        </w:tc>
        <w:tc>
          <w:tcPr>
            <w:tcW w:w="1232" w:type="dxa"/>
            <w:tcBorders>
              <w:bottom w:val="single" w:sz="4" w:space="0" w:color="auto"/>
            </w:tcBorders>
          </w:tcPr>
          <w:p w:rsidR="002E42DC" w:rsidRPr="00F01CDE" w:rsidRDefault="0086349B" w:rsidP="002E42DC">
            <w:pPr>
              <w:spacing w:after="0" w:line="276" w:lineRule="auto"/>
              <w:jc w:val="right"/>
              <w:rPr>
                <w:rFonts w:ascii="Calibri" w:hAnsi="Calibri"/>
              </w:rPr>
            </w:pPr>
            <w:r w:rsidRPr="00F01CDE">
              <w:rPr>
                <w:rFonts w:ascii="Calibri" w:hAnsi="Calibri"/>
              </w:rPr>
              <w:t>2.0</w:t>
            </w:r>
            <w:r w:rsidR="002E42DC" w:rsidRPr="00F01CDE">
              <w:rPr>
                <w:rFonts w:ascii="Calibri" w:hAnsi="Calibri"/>
              </w:rPr>
              <w:t>e6</w:t>
            </w:r>
          </w:p>
        </w:tc>
        <w:tc>
          <w:tcPr>
            <w:tcW w:w="236" w:type="dxa"/>
            <w:tcBorders>
              <w:bottom w:val="single" w:sz="4" w:space="0" w:color="auto"/>
              <w:right w:val="single" w:sz="4" w:space="0" w:color="auto"/>
            </w:tcBorders>
          </w:tcPr>
          <w:p w:rsidR="002E42DC" w:rsidRPr="00B04EE3" w:rsidRDefault="002E42DC" w:rsidP="002E42DC">
            <w:pPr>
              <w:spacing w:after="0" w:line="276" w:lineRule="auto"/>
              <w:jc w:val="right"/>
              <w:rPr>
                <w:rFonts w:ascii="Calibri" w:hAnsi="Calibri"/>
                <w:color w:val="31849B" w:themeColor="accent5" w:themeShade="BF"/>
              </w:rPr>
            </w:pPr>
          </w:p>
        </w:tc>
      </w:tr>
      <w:tr w:rsidR="002E42DC" w:rsidRPr="0057191A" w:rsidTr="00D63A5E">
        <w:tc>
          <w:tcPr>
            <w:tcW w:w="1203" w:type="dxa"/>
            <w:tcBorders>
              <w:left w:val="single" w:sz="4" w:space="0" w:color="auto"/>
              <w:bottom w:val="single" w:sz="4" w:space="0" w:color="auto"/>
              <w:right w:val="single" w:sz="18" w:space="0" w:color="auto"/>
            </w:tcBorders>
            <w:vAlign w:val="center"/>
          </w:tcPr>
          <w:p w:rsidR="002E42DC" w:rsidRPr="002E42DC" w:rsidRDefault="002E42DC" w:rsidP="002E42DC">
            <w:pPr>
              <w:spacing w:after="0" w:line="276" w:lineRule="auto"/>
              <w:jc w:val="center"/>
              <w:rPr>
                <w:rFonts w:ascii="Calibri" w:hAnsi="Calibri"/>
              </w:rPr>
            </w:pPr>
          </w:p>
        </w:tc>
        <w:tc>
          <w:tcPr>
            <w:tcW w:w="739" w:type="dxa"/>
            <w:tcBorders>
              <w:left w:val="single" w:sz="18" w:space="0" w:color="auto"/>
              <w:bottom w:val="single" w:sz="4" w:space="0" w:color="auto"/>
            </w:tcBorders>
          </w:tcPr>
          <w:p w:rsidR="002E42DC" w:rsidRPr="00B9133A" w:rsidRDefault="002E42DC" w:rsidP="002E42DC">
            <w:pPr>
              <w:spacing w:after="0" w:line="276" w:lineRule="auto"/>
              <w:jc w:val="right"/>
              <w:rPr>
                <w:rFonts w:ascii="Calibri" w:hAnsi="Calibri"/>
                <w:color w:val="00B050"/>
              </w:rPr>
            </w:pPr>
          </w:p>
        </w:tc>
        <w:tc>
          <w:tcPr>
            <w:tcW w:w="794" w:type="dxa"/>
            <w:tcBorders>
              <w:bottom w:val="single" w:sz="4" w:space="0" w:color="auto"/>
              <w:right w:val="single" w:sz="18" w:space="0" w:color="auto"/>
            </w:tcBorders>
          </w:tcPr>
          <w:p w:rsidR="002E42DC" w:rsidRPr="00B9133A" w:rsidRDefault="002E42DC" w:rsidP="002E42DC">
            <w:pPr>
              <w:spacing w:after="0" w:line="276" w:lineRule="auto"/>
              <w:jc w:val="right"/>
              <w:rPr>
                <w:rFonts w:ascii="Calibri" w:hAnsi="Calibri"/>
                <w:color w:val="00B050"/>
              </w:rPr>
            </w:pPr>
          </w:p>
        </w:tc>
        <w:tc>
          <w:tcPr>
            <w:tcW w:w="775" w:type="dxa"/>
            <w:tcBorders>
              <w:left w:val="single" w:sz="18" w:space="0" w:color="auto"/>
              <w:bottom w:val="single" w:sz="4" w:space="0" w:color="auto"/>
            </w:tcBorders>
          </w:tcPr>
          <w:p w:rsidR="002E42DC" w:rsidRPr="00B9133A" w:rsidRDefault="002E42DC" w:rsidP="002E42DC">
            <w:pPr>
              <w:spacing w:after="0" w:line="276" w:lineRule="auto"/>
              <w:jc w:val="right"/>
              <w:rPr>
                <w:rFonts w:ascii="Calibri" w:hAnsi="Calibri"/>
                <w:color w:val="00B050"/>
              </w:rPr>
            </w:pPr>
          </w:p>
        </w:tc>
        <w:tc>
          <w:tcPr>
            <w:tcW w:w="821" w:type="dxa"/>
            <w:tcBorders>
              <w:bottom w:val="single" w:sz="4" w:space="0" w:color="auto"/>
              <w:right w:val="single" w:sz="18" w:space="0" w:color="auto"/>
            </w:tcBorders>
          </w:tcPr>
          <w:p w:rsidR="002E42DC" w:rsidRPr="00B9133A" w:rsidRDefault="002E42DC" w:rsidP="002E42DC">
            <w:pPr>
              <w:spacing w:after="0" w:line="276" w:lineRule="auto"/>
              <w:jc w:val="right"/>
              <w:rPr>
                <w:rFonts w:ascii="Calibri" w:hAnsi="Calibri"/>
                <w:color w:val="00B050"/>
              </w:rPr>
            </w:pPr>
          </w:p>
        </w:tc>
        <w:tc>
          <w:tcPr>
            <w:tcW w:w="932" w:type="dxa"/>
            <w:tcBorders>
              <w:left w:val="single" w:sz="18" w:space="0" w:color="auto"/>
              <w:bottom w:val="single" w:sz="4" w:space="0" w:color="auto"/>
            </w:tcBorders>
          </w:tcPr>
          <w:p w:rsidR="002E42DC" w:rsidRPr="00B9133A" w:rsidRDefault="002E42DC" w:rsidP="002E42DC">
            <w:pPr>
              <w:spacing w:after="0" w:line="276" w:lineRule="auto"/>
              <w:jc w:val="right"/>
              <w:rPr>
                <w:rFonts w:ascii="Calibri" w:hAnsi="Calibri"/>
                <w:color w:val="00B050"/>
              </w:rPr>
            </w:pPr>
          </w:p>
        </w:tc>
        <w:tc>
          <w:tcPr>
            <w:tcW w:w="1019" w:type="dxa"/>
            <w:tcBorders>
              <w:bottom w:val="single" w:sz="4" w:space="0" w:color="auto"/>
            </w:tcBorders>
          </w:tcPr>
          <w:p w:rsidR="002E42DC" w:rsidRPr="00B9133A" w:rsidRDefault="002E42DC" w:rsidP="002E42DC">
            <w:pPr>
              <w:spacing w:after="0" w:line="276" w:lineRule="auto"/>
              <w:jc w:val="right"/>
              <w:rPr>
                <w:rFonts w:ascii="Calibri" w:hAnsi="Calibri"/>
                <w:color w:val="00B050"/>
              </w:rPr>
            </w:pPr>
          </w:p>
        </w:tc>
        <w:tc>
          <w:tcPr>
            <w:tcW w:w="1295" w:type="dxa"/>
            <w:tcBorders>
              <w:bottom w:val="single" w:sz="4" w:space="0" w:color="auto"/>
              <w:right w:val="single" w:sz="18" w:space="0" w:color="auto"/>
            </w:tcBorders>
          </w:tcPr>
          <w:p w:rsidR="002E42DC" w:rsidRPr="00B9133A" w:rsidRDefault="002E42DC" w:rsidP="002E42DC">
            <w:pPr>
              <w:spacing w:after="0" w:line="276" w:lineRule="auto"/>
              <w:jc w:val="right"/>
              <w:rPr>
                <w:rFonts w:ascii="Calibri" w:hAnsi="Calibri"/>
                <w:color w:val="00B050"/>
              </w:rPr>
            </w:pPr>
          </w:p>
        </w:tc>
        <w:tc>
          <w:tcPr>
            <w:tcW w:w="1080" w:type="dxa"/>
            <w:tcBorders>
              <w:left w:val="single" w:sz="18" w:space="0" w:color="auto"/>
              <w:bottom w:val="single" w:sz="4" w:space="0" w:color="auto"/>
            </w:tcBorders>
          </w:tcPr>
          <w:p w:rsidR="002E42DC" w:rsidRPr="00B9133A" w:rsidRDefault="002E42DC" w:rsidP="002E42DC">
            <w:pPr>
              <w:spacing w:after="0" w:line="276" w:lineRule="auto"/>
              <w:jc w:val="right"/>
              <w:rPr>
                <w:rFonts w:ascii="Calibri" w:hAnsi="Calibri"/>
                <w:color w:val="00B050"/>
              </w:rPr>
            </w:pPr>
          </w:p>
        </w:tc>
        <w:tc>
          <w:tcPr>
            <w:tcW w:w="1232" w:type="dxa"/>
            <w:tcBorders>
              <w:bottom w:val="single" w:sz="4" w:space="0" w:color="auto"/>
            </w:tcBorders>
          </w:tcPr>
          <w:p w:rsidR="002E42DC" w:rsidRPr="00B9133A" w:rsidRDefault="002E42DC" w:rsidP="002E42DC">
            <w:pPr>
              <w:spacing w:after="0" w:line="276" w:lineRule="auto"/>
              <w:jc w:val="right"/>
              <w:rPr>
                <w:rFonts w:ascii="Calibri" w:hAnsi="Calibri"/>
                <w:color w:val="00B050"/>
              </w:rPr>
            </w:pPr>
          </w:p>
        </w:tc>
        <w:tc>
          <w:tcPr>
            <w:tcW w:w="236" w:type="dxa"/>
            <w:tcBorders>
              <w:bottom w:val="single" w:sz="4" w:space="0" w:color="auto"/>
              <w:right w:val="single" w:sz="4" w:space="0" w:color="auto"/>
            </w:tcBorders>
          </w:tcPr>
          <w:p w:rsidR="002E42DC" w:rsidRPr="00B04EE3" w:rsidRDefault="002E42DC" w:rsidP="002E42DC">
            <w:pPr>
              <w:spacing w:after="0" w:line="276" w:lineRule="auto"/>
              <w:jc w:val="right"/>
              <w:rPr>
                <w:rFonts w:ascii="Calibri" w:hAnsi="Calibri"/>
                <w:color w:val="31849B" w:themeColor="accent5" w:themeShade="BF"/>
              </w:rPr>
            </w:pPr>
          </w:p>
        </w:tc>
      </w:tr>
      <w:tr w:rsidR="002E42DC" w:rsidRPr="0057191A" w:rsidTr="00D63A5E">
        <w:tc>
          <w:tcPr>
            <w:tcW w:w="1203" w:type="dxa"/>
            <w:tcBorders>
              <w:left w:val="single" w:sz="4" w:space="0" w:color="auto"/>
              <w:bottom w:val="single" w:sz="4" w:space="0" w:color="auto"/>
              <w:right w:val="single" w:sz="18" w:space="0" w:color="auto"/>
            </w:tcBorders>
            <w:vAlign w:val="center"/>
          </w:tcPr>
          <w:p w:rsidR="002E42DC" w:rsidRPr="002E42DC" w:rsidRDefault="002E42DC" w:rsidP="002E42DC">
            <w:pPr>
              <w:spacing w:after="0" w:line="276" w:lineRule="auto"/>
              <w:jc w:val="center"/>
              <w:rPr>
                <w:rFonts w:ascii="Calibri" w:hAnsi="Calibri"/>
              </w:rPr>
            </w:pPr>
            <w:r w:rsidRPr="002E42DC">
              <w:rPr>
                <w:rFonts w:ascii="Calibri" w:hAnsi="Calibri"/>
              </w:rPr>
              <w:t>Oct 2003</w:t>
            </w:r>
          </w:p>
        </w:tc>
        <w:tc>
          <w:tcPr>
            <w:tcW w:w="739" w:type="dxa"/>
            <w:tcBorders>
              <w:left w:val="single" w:sz="18" w:space="0" w:color="auto"/>
              <w:bottom w:val="single" w:sz="4" w:space="0" w:color="auto"/>
            </w:tcBorders>
          </w:tcPr>
          <w:p w:rsidR="002E42DC" w:rsidRPr="007D341E" w:rsidRDefault="002E42DC" w:rsidP="007D341E">
            <w:pPr>
              <w:spacing w:after="0" w:line="276" w:lineRule="auto"/>
              <w:jc w:val="right"/>
              <w:rPr>
                <w:rFonts w:ascii="Calibri" w:hAnsi="Calibri"/>
              </w:rPr>
            </w:pPr>
            <w:r w:rsidRPr="007D341E">
              <w:rPr>
                <w:rFonts w:ascii="Calibri" w:hAnsi="Calibri"/>
              </w:rPr>
              <w:t>0.</w:t>
            </w:r>
            <w:r w:rsidR="007D341E">
              <w:rPr>
                <w:rFonts w:ascii="Calibri" w:hAnsi="Calibri"/>
              </w:rPr>
              <w:t>37</w:t>
            </w:r>
          </w:p>
        </w:tc>
        <w:tc>
          <w:tcPr>
            <w:tcW w:w="794" w:type="dxa"/>
            <w:tcBorders>
              <w:bottom w:val="single" w:sz="4" w:space="0" w:color="auto"/>
              <w:right w:val="single" w:sz="18" w:space="0" w:color="auto"/>
            </w:tcBorders>
          </w:tcPr>
          <w:p w:rsidR="002E42DC" w:rsidRPr="007D341E" w:rsidRDefault="002E42DC" w:rsidP="002E42DC">
            <w:pPr>
              <w:spacing w:after="0" w:line="276" w:lineRule="auto"/>
              <w:jc w:val="right"/>
              <w:rPr>
                <w:rFonts w:ascii="Calibri" w:hAnsi="Calibri"/>
              </w:rPr>
            </w:pPr>
            <w:r w:rsidRPr="007D341E">
              <w:rPr>
                <w:rFonts w:ascii="Calibri" w:hAnsi="Calibri"/>
              </w:rPr>
              <w:t>-2.9</w:t>
            </w:r>
          </w:p>
        </w:tc>
        <w:tc>
          <w:tcPr>
            <w:tcW w:w="775" w:type="dxa"/>
            <w:tcBorders>
              <w:left w:val="single" w:sz="18" w:space="0" w:color="auto"/>
              <w:bottom w:val="single" w:sz="4" w:space="0" w:color="auto"/>
            </w:tcBorders>
          </w:tcPr>
          <w:p w:rsidR="002E42DC" w:rsidRPr="007D341E" w:rsidRDefault="002E42DC" w:rsidP="002E42DC">
            <w:pPr>
              <w:spacing w:after="0" w:line="276" w:lineRule="auto"/>
              <w:jc w:val="right"/>
              <w:rPr>
                <w:rFonts w:ascii="Calibri" w:hAnsi="Calibri"/>
              </w:rPr>
            </w:pPr>
            <w:r w:rsidRPr="007D341E">
              <w:rPr>
                <w:rFonts w:ascii="Calibri" w:hAnsi="Calibri"/>
              </w:rPr>
              <w:t>-1.2</w:t>
            </w:r>
          </w:p>
        </w:tc>
        <w:tc>
          <w:tcPr>
            <w:tcW w:w="821" w:type="dxa"/>
            <w:tcBorders>
              <w:bottom w:val="single" w:sz="4" w:space="0" w:color="auto"/>
              <w:right w:val="single" w:sz="18" w:space="0" w:color="auto"/>
            </w:tcBorders>
          </w:tcPr>
          <w:p w:rsidR="002E42DC" w:rsidRPr="007D341E" w:rsidRDefault="002E42DC" w:rsidP="007D341E">
            <w:pPr>
              <w:spacing w:after="0" w:line="276" w:lineRule="auto"/>
              <w:jc w:val="right"/>
              <w:rPr>
                <w:rFonts w:ascii="Calibri" w:hAnsi="Calibri"/>
              </w:rPr>
            </w:pPr>
            <w:r w:rsidRPr="007D341E">
              <w:rPr>
                <w:rFonts w:ascii="Calibri" w:hAnsi="Calibri"/>
              </w:rPr>
              <w:t>-2.</w:t>
            </w:r>
            <w:r w:rsidR="007D341E">
              <w:rPr>
                <w:rFonts w:ascii="Calibri" w:hAnsi="Calibri"/>
              </w:rPr>
              <w:t>3</w:t>
            </w:r>
          </w:p>
        </w:tc>
        <w:tc>
          <w:tcPr>
            <w:tcW w:w="932" w:type="dxa"/>
            <w:tcBorders>
              <w:left w:val="single" w:sz="18" w:space="0" w:color="auto"/>
              <w:bottom w:val="single" w:sz="4" w:space="0" w:color="auto"/>
            </w:tcBorders>
          </w:tcPr>
          <w:p w:rsidR="002E42DC" w:rsidRPr="007D341E" w:rsidRDefault="002E42DC" w:rsidP="007D341E">
            <w:pPr>
              <w:spacing w:after="0" w:line="276" w:lineRule="auto"/>
              <w:jc w:val="right"/>
              <w:rPr>
                <w:rFonts w:ascii="Calibri" w:hAnsi="Calibri"/>
              </w:rPr>
            </w:pPr>
            <w:r w:rsidRPr="007D341E">
              <w:rPr>
                <w:rFonts w:ascii="Calibri" w:hAnsi="Calibri"/>
              </w:rPr>
              <w:t>0.6</w:t>
            </w:r>
            <w:r w:rsidR="007D341E">
              <w:rPr>
                <w:rFonts w:ascii="Calibri" w:hAnsi="Calibri"/>
              </w:rPr>
              <w:t>4</w:t>
            </w:r>
          </w:p>
        </w:tc>
        <w:tc>
          <w:tcPr>
            <w:tcW w:w="1019" w:type="dxa"/>
            <w:tcBorders>
              <w:bottom w:val="single" w:sz="4" w:space="0" w:color="auto"/>
            </w:tcBorders>
          </w:tcPr>
          <w:p w:rsidR="002E42DC" w:rsidRPr="007D341E" w:rsidRDefault="002E42DC" w:rsidP="002E42DC">
            <w:pPr>
              <w:spacing w:after="0" w:line="276" w:lineRule="auto"/>
              <w:jc w:val="right"/>
              <w:rPr>
                <w:rFonts w:ascii="Calibri" w:hAnsi="Calibri"/>
              </w:rPr>
            </w:pPr>
            <w:r w:rsidRPr="007D341E">
              <w:rPr>
                <w:rFonts w:ascii="Calibri" w:hAnsi="Calibri"/>
              </w:rPr>
              <w:t>0.29</w:t>
            </w:r>
          </w:p>
        </w:tc>
        <w:tc>
          <w:tcPr>
            <w:tcW w:w="1295" w:type="dxa"/>
            <w:tcBorders>
              <w:bottom w:val="single" w:sz="4" w:space="0" w:color="auto"/>
              <w:right w:val="single" w:sz="18" w:space="0" w:color="auto"/>
            </w:tcBorders>
          </w:tcPr>
          <w:p w:rsidR="002E42DC" w:rsidRPr="007D341E" w:rsidRDefault="002E42DC" w:rsidP="007D341E">
            <w:pPr>
              <w:spacing w:after="0" w:line="276" w:lineRule="auto"/>
              <w:jc w:val="right"/>
              <w:rPr>
                <w:rFonts w:ascii="Calibri" w:hAnsi="Calibri"/>
              </w:rPr>
            </w:pPr>
            <w:r w:rsidRPr="007D341E">
              <w:rPr>
                <w:rFonts w:ascii="Calibri" w:hAnsi="Calibri"/>
              </w:rPr>
              <w:t>0.0</w:t>
            </w:r>
            <w:r w:rsidR="007D341E">
              <w:rPr>
                <w:rFonts w:ascii="Calibri" w:hAnsi="Calibri"/>
              </w:rPr>
              <w:t>7</w:t>
            </w:r>
          </w:p>
        </w:tc>
        <w:tc>
          <w:tcPr>
            <w:tcW w:w="1080" w:type="dxa"/>
            <w:tcBorders>
              <w:left w:val="single" w:sz="18" w:space="0" w:color="auto"/>
              <w:bottom w:val="single" w:sz="4" w:space="0" w:color="auto"/>
            </w:tcBorders>
          </w:tcPr>
          <w:p w:rsidR="002E42DC" w:rsidRPr="007D341E" w:rsidRDefault="002E42DC" w:rsidP="002E42DC">
            <w:pPr>
              <w:spacing w:after="0" w:line="276" w:lineRule="auto"/>
              <w:jc w:val="right"/>
              <w:rPr>
                <w:rFonts w:ascii="Calibri" w:hAnsi="Calibri"/>
              </w:rPr>
            </w:pPr>
            <w:r w:rsidRPr="007D341E">
              <w:rPr>
                <w:rFonts w:ascii="Calibri" w:hAnsi="Calibri"/>
              </w:rPr>
              <w:t>0.999</w:t>
            </w:r>
          </w:p>
        </w:tc>
        <w:tc>
          <w:tcPr>
            <w:tcW w:w="1232" w:type="dxa"/>
            <w:tcBorders>
              <w:bottom w:val="single" w:sz="4" w:space="0" w:color="auto"/>
            </w:tcBorders>
          </w:tcPr>
          <w:p w:rsidR="002E42DC" w:rsidRPr="007D341E" w:rsidRDefault="002E42DC" w:rsidP="002E42DC">
            <w:pPr>
              <w:spacing w:after="0" w:line="276" w:lineRule="auto"/>
              <w:jc w:val="right"/>
              <w:rPr>
                <w:rFonts w:ascii="Calibri" w:hAnsi="Calibri"/>
              </w:rPr>
            </w:pPr>
            <w:r w:rsidRPr="007D341E">
              <w:rPr>
                <w:rFonts w:ascii="Calibri" w:hAnsi="Calibri"/>
              </w:rPr>
              <w:t>1.7e5</w:t>
            </w:r>
          </w:p>
        </w:tc>
        <w:tc>
          <w:tcPr>
            <w:tcW w:w="236" w:type="dxa"/>
            <w:tcBorders>
              <w:bottom w:val="single" w:sz="4" w:space="0" w:color="auto"/>
              <w:right w:val="single" w:sz="4" w:space="0" w:color="auto"/>
            </w:tcBorders>
          </w:tcPr>
          <w:p w:rsidR="002E42DC" w:rsidRPr="00B04EE3" w:rsidRDefault="002E42DC" w:rsidP="002E42DC">
            <w:pPr>
              <w:spacing w:after="0" w:line="276" w:lineRule="auto"/>
              <w:jc w:val="right"/>
              <w:rPr>
                <w:rFonts w:ascii="Calibri" w:hAnsi="Calibri"/>
                <w:color w:val="31849B" w:themeColor="accent5" w:themeShade="BF"/>
              </w:rPr>
            </w:pPr>
          </w:p>
        </w:tc>
      </w:tr>
      <w:tr w:rsidR="002E42DC" w:rsidRPr="0057191A" w:rsidTr="00D63A5E">
        <w:tc>
          <w:tcPr>
            <w:tcW w:w="1203" w:type="dxa"/>
            <w:tcBorders>
              <w:left w:val="single" w:sz="4" w:space="0" w:color="auto"/>
              <w:bottom w:val="single" w:sz="4" w:space="0" w:color="auto"/>
              <w:right w:val="single" w:sz="18" w:space="0" w:color="auto"/>
            </w:tcBorders>
            <w:vAlign w:val="center"/>
          </w:tcPr>
          <w:p w:rsidR="002E42DC" w:rsidRPr="002E42DC" w:rsidRDefault="002E42DC" w:rsidP="002E42DC">
            <w:pPr>
              <w:spacing w:after="0" w:line="276" w:lineRule="auto"/>
              <w:jc w:val="center"/>
              <w:rPr>
                <w:rFonts w:ascii="Calibri" w:hAnsi="Calibri"/>
              </w:rPr>
            </w:pPr>
            <w:r w:rsidRPr="002E42DC">
              <w:rPr>
                <w:rFonts w:ascii="Calibri" w:hAnsi="Calibri"/>
              </w:rPr>
              <w:t>29 Oct 03</w:t>
            </w:r>
          </w:p>
        </w:tc>
        <w:tc>
          <w:tcPr>
            <w:tcW w:w="739" w:type="dxa"/>
            <w:tcBorders>
              <w:left w:val="single" w:sz="18" w:space="0" w:color="auto"/>
              <w:bottom w:val="single" w:sz="4"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0.</w:t>
            </w:r>
            <w:r w:rsidR="00D63A5E">
              <w:rPr>
                <w:rFonts w:ascii="Calibri" w:hAnsi="Calibri"/>
              </w:rPr>
              <w:t>40</w:t>
            </w:r>
          </w:p>
        </w:tc>
        <w:tc>
          <w:tcPr>
            <w:tcW w:w="794" w:type="dxa"/>
            <w:tcBorders>
              <w:bottom w:val="single" w:sz="4" w:space="0" w:color="auto"/>
              <w:right w:val="single" w:sz="18"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-2.</w:t>
            </w:r>
            <w:r w:rsidR="00D63A5E">
              <w:rPr>
                <w:rFonts w:ascii="Calibri" w:hAnsi="Calibri"/>
              </w:rPr>
              <w:t>8</w:t>
            </w:r>
          </w:p>
        </w:tc>
        <w:tc>
          <w:tcPr>
            <w:tcW w:w="775" w:type="dxa"/>
            <w:tcBorders>
              <w:left w:val="single" w:sz="18" w:space="0" w:color="auto"/>
              <w:bottom w:val="single" w:sz="4"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-2.</w:t>
            </w:r>
            <w:r w:rsidR="00D63A5E">
              <w:rPr>
                <w:rFonts w:ascii="Calibri" w:hAnsi="Calibri"/>
              </w:rPr>
              <w:t>7</w:t>
            </w:r>
          </w:p>
        </w:tc>
        <w:tc>
          <w:tcPr>
            <w:tcW w:w="821" w:type="dxa"/>
            <w:tcBorders>
              <w:bottom w:val="single" w:sz="4" w:space="0" w:color="auto"/>
              <w:right w:val="single" w:sz="18"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-3.</w:t>
            </w:r>
            <w:r w:rsidR="00D63A5E">
              <w:rPr>
                <w:rFonts w:ascii="Calibri" w:hAnsi="Calibri"/>
              </w:rPr>
              <w:t>5</w:t>
            </w:r>
          </w:p>
        </w:tc>
        <w:tc>
          <w:tcPr>
            <w:tcW w:w="932" w:type="dxa"/>
            <w:tcBorders>
              <w:left w:val="single" w:sz="18" w:space="0" w:color="auto"/>
              <w:bottom w:val="single" w:sz="4"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0.4</w:t>
            </w:r>
            <w:r w:rsidR="00D63A5E">
              <w:rPr>
                <w:rFonts w:ascii="Calibri" w:hAnsi="Calibri"/>
              </w:rPr>
              <w:t>4</w:t>
            </w:r>
          </w:p>
        </w:tc>
        <w:tc>
          <w:tcPr>
            <w:tcW w:w="1019" w:type="dxa"/>
            <w:tcBorders>
              <w:bottom w:val="single" w:sz="4" w:space="0" w:color="auto"/>
            </w:tcBorders>
          </w:tcPr>
          <w:p w:rsidR="002E42DC" w:rsidRPr="00D63A5E" w:rsidRDefault="002E42DC" w:rsidP="002E42DC">
            <w:pPr>
              <w:spacing w:after="0" w:line="276" w:lineRule="auto"/>
              <w:jc w:val="right"/>
              <w:rPr>
                <w:rFonts w:ascii="Calibri" w:hAnsi="Calibri"/>
              </w:rPr>
            </w:pPr>
            <w:r w:rsidRPr="00D63A5E">
              <w:rPr>
                <w:rFonts w:ascii="Calibri" w:hAnsi="Calibri"/>
              </w:rPr>
              <w:t>0.14</w:t>
            </w:r>
          </w:p>
        </w:tc>
        <w:tc>
          <w:tcPr>
            <w:tcW w:w="1295" w:type="dxa"/>
            <w:tcBorders>
              <w:bottom w:val="single" w:sz="4" w:space="0" w:color="auto"/>
              <w:right w:val="single" w:sz="18"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0.4</w:t>
            </w:r>
            <w:r w:rsidR="00D63A5E">
              <w:rPr>
                <w:rFonts w:ascii="Calibri" w:hAnsi="Calibri"/>
              </w:rPr>
              <w:t>2</w:t>
            </w:r>
          </w:p>
        </w:tc>
        <w:tc>
          <w:tcPr>
            <w:tcW w:w="1080" w:type="dxa"/>
            <w:tcBorders>
              <w:left w:val="single" w:sz="18" w:space="0" w:color="auto"/>
              <w:bottom w:val="single" w:sz="4" w:space="0" w:color="auto"/>
            </w:tcBorders>
          </w:tcPr>
          <w:p w:rsidR="002E42DC" w:rsidRPr="00D63A5E" w:rsidRDefault="002E42DC" w:rsidP="002E42DC">
            <w:pPr>
              <w:spacing w:after="0" w:line="276" w:lineRule="auto"/>
              <w:jc w:val="right"/>
              <w:rPr>
                <w:rFonts w:ascii="Calibri" w:hAnsi="Calibri"/>
              </w:rPr>
            </w:pPr>
            <w:r w:rsidRPr="00D63A5E">
              <w:rPr>
                <w:rFonts w:ascii="Calibri" w:hAnsi="Calibri"/>
              </w:rPr>
              <w:t>0.999</w:t>
            </w:r>
          </w:p>
        </w:tc>
        <w:tc>
          <w:tcPr>
            <w:tcW w:w="1232" w:type="dxa"/>
            <w:tcBorders>
              <w:bottom w:val="single" w:sz="4" w:space="0" w:color="auto"/>
            </w:tcBorders>
          </w:tcPr>
          <w:p w:rsidR="002E42DC" w:rsidRPr="00D63A5E" w:rsidRDefault="002E42DC" w:rsidP="002E42DC">
            <w:pPr>
              <w:spacing w:after="0" w:line="276" w:lineRule="auto"/>
              <w:jc w:val="right"/>
              <w:rPr>
                <w:rFonts w:ascii="Calibri" w:hAnsi="Calibri"/>
              </w:rPr>
            </w:pPr>
            <w:r w:rsidRPr="00D63A5E">
              <w:rPr>
                <w:rFonts w:ascii="Calibri" w:hAnsi="Calibri"/>
              </w:rPr>
              <w:t>5396</w:t>
            </w:r>
          </w:p>
        </w:tc>
        <w:tc>
          <w:tcPr>
            <w:tcW w:w="236" w:type="dxa"/>
            <w:tcBorders>
              <w:bottom w:val="single" w:sz="4" w:space="0" w:color="auto"/>
              <w:right w:val="single" w:sz="4" w:space="0" w:color="auto"/>
            </w:tcBorders>
          </w:tcPr>
          <w:p w:rsidR="002E42DC" w:rsidRPr="00B04EE3" w:rsidRDefault="002E42DC" w:rsidP="002E42DC">
            <w:pPr>
              <w:spacing w:after="0" w:line="276" w:lineRule="auto"/>
              <w:jc w:val="right"/>
              <w:rPr>
                <w:rFonts w:ascii="Calibri" w:hAnsi="Calibri"/>
                <w:color w:val="31849B" w:themeColor="accent5" w:themeShade="BF"/>
              </w:rPr>
            </w:pPr>
          </w:p>
        </w:tc>
      </w:tr>
      <w:tr w:rsidR="002E42DC" w:rsidRPr="0057191A" w:rsidTr="00D63A5E">
        <w:tc>
          <w:tcPr>
            <w:tcW w:w="1203" w:type="dxa"/>
            <w:tcBorders>
              <w:left w:val="single" w:sz="4" w:space="0" w:color="auto"/>
              <w:bottom w:val="single" w:sz="4" w:space="0" w:color="auto"/>
              <w:right w:val="single" w:sz="18" w:space="0" w:color="auto"/>
            </w:tcBorders>
            <w:vAlign w:val="center"/>
          </w:tcPr>
          <w:p w:rsidR="002E42DC" w:rsidRPr="002E42DC" w:rsidRDefault="002E42DC" w:rsidP="002E42DC">
            <w:pPr>
              <w:spacing w:after="0" w:line="276" w:lineRule="auto"/>
              <w:jc w:val="center"/>
              <w:rPr>
                <w:rFonts w:ascii="Calibri" w:hAnsi="Calibri"/>
              </w:rPr>
            </w:pPr>
            <w:r w:rsidRPr="002E42DC">
              <w:rPr>
                <w:rFonts w:ascii="Calibri" w:hAnsi="Calibri"/>
              </w:rPr>
              <w:t>29 Oct-</w:t>
            </w:r>
          </w:p>
          <w:p w:rsidR="002E42DC" w:rsidRPr="002E42DC" w:rsidRDefault="002E42DC" w:rsidP="002E42DC">
            <w:pPr>
              <w:spacing w:after="0" w:line="276" w:lineRule="auto"/>
              <w:jc w:val="center"/>
              <w:rPr>
                <w:rFonts w:ascii="Calibri" w:hAnsi="Calibri"/>
              </w:rPr>
            </w:pPr>
            <w:r w:rsidRPr="002E42DC">
              <w:rPr>
                <w:rFonts w:ascii="Calibri" w:hAnsi="Calibri"/>
              </w:rPr>
              <w:t>6 Nov 03</w:t>
            </w:r>
          </w:p>
        </w:tc>
        <w:tc>
          <w:tcPr>
            <w:tcW w:w="739" w:type="dxa"/>
            <w:tcBorders>
              <w:left w:val="single" w:sz="18" w:space="0" w:color="auto"/>
              <w:bottom w:val="single" w:sz="4"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0.4</w:t>
            </w:r>
            <w:r w:rsidR="00D63A5E">
              <w:rPr>
                <w:rFonts w:ascii="Calibri" w:hAnsi="Calibri"/>
              </w:rPr>
              <w:t>6</w:t>
            </w:r>
          </w:p>
        </w:tc>
        <w:tc>
          <w:tcPr>
            <w:tcW w:w="794" w:type="dxa"/>
            <w:tcBorders>
              <w:bottom w:val="single" w:sz="4" w:space="0" w:color="auto"/>
              <w:right w:val="single" w:sz="18" w:space="0" w:color="auto"/>
            </w:tcBorders>
          </w:tcPr>
          <w:p w:rsidR="002E42DC" w:rsidRPr="00D63A5E" w:rsidRDefault="002E42DC" w:rsidP="002E42DC">
            <w:pPr>
              <w:spacing w:after="0" w:line="276" w:lineRule="auto"/>
              <w:jc w:val="right"/>
              <w:rPr>
                <w:rFonts w:ascii="Calibri" w:hAnsi="Calibri"/>
              </w:rPr>
            </w:pPr>
            <w:r w:rsidRPr="00D63A5E">
              <w:rPr>
                <w:rFonts w:ascii="Calibri" w:hAnsi="Calibri"/>
              </w:rPr>
              <w:t>-3.1</w:t>
            </w:r>
          </w:p>
        </w:tc>
        <w:tc>
          <w:tcPr>
            <w:tcW w:w="775" w:type="dxa"/>
            <w:tcBorders>
              <w:left w:val="single" w:sz="18" w:space="0" w:color="auto"/>
              <w:bottom w:val="single" w:sz="4" w:space="0" w:color="auto"/>
            </w:tcBorders>
          </w:tcPr>
          <w:p w:rsidR="002E42DC" w:rsidRPr="00D63A5E" w:rsidRDefault="002E42DC" w:rsidP="002E42DC">
            <w:pPr>
              <w:spacing w:after="0" w:line="276" w:lineRule="auto"/>
              <w:jc w:val="right"/>
              <w:rPr>
                <w:rFonts w:ascii="Calibri" w:hAnsi="Calibri"/>
              </w:rPr>
            </w:pPr>
            <w:r w:rsidRPr="00D63A5E">
              <w:rPr>
                <w:rFonts w:ascii="Calibri" w:hAnsi="Calibri"/>
              </w:rPr>
              <w:t>-2.4</w:t>
            </w:r>
          </w:p>
        </w:tc>
        <w:tc>
          <w:tcPr>
            <w:tcW w:w="821" w:type="dxa"/>
            <w:tcBorders>
              <w:bottom w:val="single" w:sz="4" w:space="0" w:color="auto"/>
              <w:right w:val="single" w:sz="18"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-2.</w:t>
            </w:r>
            <w:r w:rsidR="00D63A5E">
              <w:rPr>
                <w:rFonts w:ascii="Calibri" w:hAnsi="Calibri"/>
              </w:rPr>
              <w:t>8</w:t>
            </w:r>
          </w:p>
        </w:tc>
        <w:tc>
          <w:tcPr>
            <w:tcW w:w="932" w:type="dxa"/>
            <w:tcBorders>
              <w:left w:val="single" w:sz="18" w:space="0" w:color="auto"/>
              <w:bottom w:val="single" w:sz="4"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0.</w:t>
            </w:r>
            <w:r w:rsidR="00D63A5E">
              <w:rPr>
                <w:rFonts w:ascii="Calibri" w:hAnsi="Calibri"/>
              </w:rPr>
              <w:t>48</w:t>
            </w:r>
          </w:p>
        </w:tc>
        <w:tc>
          <w:tcPr>
            <w:tcW w:w="1019" w:type="dxa"/>
            <w:tcBorders>
              <w:bottom w:val="single" w:sz="4"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0.3</w:t>
            </w:r>
            <w:r w:rsidR="00D63A5E">
              <w:rPr>
                <w:rFonts w:ascii="Calibri" w:hAnsi="Calibri"/>
              </w:rPr>
              <w:t>6</w:t>
            </w:r>
          </w:p>
        </w:tc>
        <w:tc>
          <w:tcPr>
            <w:tcW w:w="1295" w:type="dxa"/>
            <w:tcBorders>
              <w:bottom w:val="single" w:sz="4" w:space="0" w:color="auto"/>
              <w:right w:val="single" w:sz="18" w:space="0" w:color="auto"/>
            </w:tcBorders>
          </w:tcPr>
          <w:p w:rsidR="002E42DC" w:rsidRPr="00D63A5E" w:rsidRDefault="002E42DC" w:rsidP="00D63A5E">
            <w:pPr>
              <w:spacing w:after="0" w:line="276" w:lineRule="auto"/>
              <w:jc w:val="right"/>
              <w:rPr>
                <w:rFonts w:ascii="Calibri" w:hAnsi="Calibri"/>
              </w:rPr>
            </w:pPr>
            <w:r w:rsidRPr="00D63A5E">
              <w:rPr>
                <w:rFonts w:ascii="Calibri" w:hAnsi="Calibri"/>
              </w:rPr>
              <w:t>0.1</w:t>
            </w:r>
            <w:r w:rsidR="00D63A5E">
              <w:rPr>
                <w:rFonts w:ascii="Calibri" w:hAnsi="Calibri"/>
              </w:rPr>
              <w:t>7</w:t>
            </w:r>
          </w:p>
        </w:tc>
        <w:tc>
          <w:tcPr>
            <w:tcW w:w="1080" w:type="dxa"/>
            <w:tcBorders>
              <w:left w:val="single" w:sz="18" w:space="0" w:color="auto"/>
              <w:bottom w:val="single" w:sz="4" w:space="0" w:color="auto"/>
            </w:tcBorders>
          </w:tcPr>
          <w:p w:rsidR="002E42DC" w:rsidRPr="00D63A5E" w:rsidRDefault="002E42DC" w:rsidP="002E42DC">
            <w:pPr>
              <w:spacing w:after="0" w:line="276" w:lineRule="auto"/>
              <w:jc w:val="right"/>
              <w:rPr>
                <w:rFonts w:ascii="Calibri" w:hAnsi="Calibri"/>
              </w:rPr>
            </w:pPr>
            <w:r w:rsidRPr="00D63A5E">
              <w:rPr>
                <w:rFonts w:ascii="Calibri" w:hAnsi="Calibri"/>
              </w:rPr>
              <w:t>0.999</w:t>
            </w:r>
          </w:p>
        </w:tc>
        <w:tc>
          <w:tcPr>
            <w:tcW w:w="1232" w:type="dxa"/>
            <w:tcBorders>
              <w:bottom w:val="single" w:sz="4" w:space="0" w:color="auto"/>
            </w:tcBorders>
          </w:tcPr>
          <w:p w:rsidR="002E42DC" w:rsidRPr="00D63A5E" w:rsidRDefault="002E42DC" w:rsidP="002E42DC">
            <w:pPr>
              <w:spacing w:after="0" w:line="276" w:lineRule="auto"/>
              <w:jc w:val="right"/>
              <w:rPr>
                <w:rFonts w:ascii="Calibri" w:hAnsi="Calibri"/>
              </w:rPr>
            </w:pPr>
            <w:r w:rsidRPr="00D63A5E">
              <w:rPr>
                <w:rFonts w:ascii="Calibri" w:hAnsi="Calibri"/>
              </w:rPr>
              <w:t>4.8e4</w:t>
            </w:r>
          </w:p>
        </w:tc>
        <w:tc>
          <w:tcPr>
            <w:tcW w:w="236" w:type="dxa"/>
            <w:tcBorders>
              <w:bottom w:val="single" w:sz="4" w:space="0" w:color="auto"/>
              <w:right w:val="single" w:sz="4" w:space="0" w:color="auto"/>
            </w:tcBorders>
          </w:tcPr>
          <w:p w:rsidR="002E42DC" w:rsidRPr="00B04EE3" w:rsidRDefault="002E42DC" w:rsidP="002E42DC">
            <w:pPr>
              <w:spacing w:after="0" w:line="276" w:lineRule="auto"/>
              <w:jc w:val="right"/>
              <w:rPr>
                <w:rFonts w:ascii="Calibri" w:hAnsi="Calibri"/>
                <w:color w:val="31849B" w:themeColor="accent5" w:themeShade="BF"/>
              </w:rPr>
            </w:pPr>
          </w:p>
        </w:tc>
      </w:tr>
    </w:tbl>
    <w:p w:rsidR="00CB4B81" w:rsidRPr="00DB2338" w:rsidRDefault="00CB4B81" w:rsidP="00CB4B81">
      <w:pPr>
        <w:rPr>
          <w:rFonts w:ascii="Arial" w:hAnsi="Arial" w:cs="Arial"/>
        </w:rPr>
      </w:pPr>
    </w:p>
    <w:p w:rsidR="0057191A" w:rsidRPr="0057191A" w:rsidRDefault="0057191A" w:rsidP="00E87F1B">
      <w:pPr>
        <w:spacing w:after="0" w:line="276" w:lineRule="auto"/>
        <w:jc w:val="left"/>
        <w:rPr>
          <w:rFonts w:ascii="Calibri" w:eastAsia="Calibri" w:hAnsi="Calibri"/>
          <w:sz w:val="22"/>
          <w:szCs w:val="22"/>
        </w:rPr>
      </w:pPr>
    </w:p>
    <w:p w:rsidR="00274D32" w:rsidRPr="0057191A" w:rsidRDefault="00274D32" w:rsidP="00274D32">
      <w:pPr>
        <w:pStyle w:val="Heading2"/>
        <w:spacing w:line="276" w:lineRule="auto"/>
        <w:rPr>
          <w:rFonts w:ascii="Arial" w:hAnsi="Arial" w:cs="Arial"/>
          <w:sz w:val="24"/>
          <w:szCs w:val="24"/>
        </w:rPr>
      </w:pPr>
      <w:bookmarkStart w:id="105" w:name="_Toc320704152"/>
      <w:r w:rsidRPr="0057191A">
        <w:rPr>
          <w:rFonts w:ascii="Arial" w:hAnsi="Arial" w:cs="Arial"/>
          <w:sz w:val="24"/>
          <w:szCs w:val="24"/>
        </w:rPr>
        <w:t>4.</w:t>
      </w:r>
      <w:r w:rsidR="000B6340">
        <w:rPr>
          <w:rFonts w:ascii="Arial" w:hAnsi="Arial" w:cs="Arial"/>
          <w:sz w:val="24"/>
          <w:szCs w:val="24"/>
        </w:rPr>
        <w:t>6</w:t>
      </w:r>
      <w:r w:rsidRPr="0057191A">
        <w:rPr>
          <w:rFonts w:ascii="Arial" w:hAnsi="Arial" w:cs="Arial"/>
          <w:sz w:val="24"/>
          <w:szCs w:val="24"/>
        </w:rPr>
        <w:t xml:space="preserve"> </w:t>
      </w:r>
      <w:r>
        <w:rPr>
          <w:rFonts w:ascii="Arial" w:hAnsi="Arial" w:cs="Arial"/>
          <w:sz w:val="24"/>
          <w:szCs w:val="24"/>
        </w:rPr>
        <w:t>Other Test</w:t>
      </w:r>
      <w:r w:rsidRPr="0057191A">
        <w:rPr>
          <w:rFonts w:ascii="Arial" w:hAnsi="Arial" w:cs="Arial"/>
          <w:sz w:val="24"/>
          <w:szCs w:val="24"/>
        </w:rPr>
        <w:t>s</w:t>
      </w:r>
      <w:bookmarkEnd w:id="105"/>
    </w:p>
    <w:p w:rsidR="00C97C25" w:rsidRDefault="00274D32" w:rsidP="00CD5575">
      <w:pPr>
        <w:spacing w:after="0" w:line="276" w:lineRule="auto"/>
        <w:jc w:val="left"/>
        <w:rPr>
          <w:rFonts w:ascii="Arial" w:hAnsi="Arial" w:cs="Arial"/>
        </w:rPr>
      </w:pPr>
      <w:r>
        <w:rPr>
          <w:rFonts w:ascii="Arial" w:hAnsi="Arial" w:cs="Arial"/>
        </w:rPr>
        <w:t xml:space="preserve">A simple test was performed to compare the outputs of this algorithm with the simple directional flux estimates given </w:t>
      </w:r>
      <w:r w:rsidR="00C97C25">
        <w:rPr>
          <w:rFonts w:ascii="Arial" w:hAnsi="Arial" w:cs="Arial"/>
        </w:rPr>
        <w:t>as J6-J9 in</w:t>
      </w:r>
      <w:r>
        <w:rPr>
          <w:rFonts w:ascii="Arial" w:hAnsi="Arial" w:cs="Arial"/>
        </w:rPr>
        <w:t xml:space="preserve"> Appendix F of Evans and Greer (2006)</w:t>
      </w:r>
      <w:r w:rsidR="006929D3">
        <w:rPr>
          <w:rFonts w:ascii="Arial" w:hAnsi="Arial" w:cs="Arial"/>
        </w:rPr>
        <w:t xml:space="preserve"> for the POES </w:t>
      </w:r>
      <w:r w:rsidR="00813E78">
        <w:rPr>
          <w:rFonts w:ascii="Arial" w:hAnsi="Arial" w:cs="Arial"/>
          <w:szCs w:val="24"/>
        </w:rPr>
        <w:t>OMNI</w:t>
      </w:r>
      <w:r w:rsidR="006929D3">
        <w:rPr>
          <w:rFonts w:ascii="Arial" w:hAnsi="Arial" w:cs="Arial"/>
        </w:rPr>
        <w:t xml:space="preserve"> detectors</w:t>
      </w:r>
      <w:r>
        <w:rPr>
          <w:rFonts w:ascii="Arial" w:hAnsi="Arial" w:cs="Arial"/>
        </w:rPr>
        <w:t xml:space="preserve">.  </w:t>
      </w:r>
      <w:r w:rsidR="00C97C25">
        <w:rPr>
          <w:rFonts w:ascii="Arial" w:hAnsi="Arial" w:cs="Arial"/>
        </w:rPr>
        <w:t>These fluxes are calculated for energy ranges 16-35, 35-70, 70-140, and 140-500 MeV.  Directional fluxes were calculated for the same ranges from the f</w:t>
      </w:r>
      <w:r w:rsidR="00C97C25" w:rsidRPr="002F105B">
        <w:rPr>
          <w:rFonts w:ascii="Arial" w:hAnsi="Arial" w:cs="Arial"/>
        </w:rPr>
        <w:t>its given by this algorithm</w:t>
      </w:r>
      <w:r w:rsidR="002F105B" w:rsidRPr="002F105B">
        <w:rPr>
          <w:rFonts w:ascii="Arial" w:hAnsi="Arial" w:cs="Arial"/>
        </w:rPr>
        <w:t xml:space="preserve"> (</w:t>
      </w:r>
      <w:fldSimple w:instr=" REF _Ref316560138 \h  \* MERGEFORMAT ">
        <w:r w:rsidR="00A612B5" w:rsidRPr="00A612B5">
          <w:rPr>
            <w:rFonts w:ascii="Arial" w:hAnsi="Arial" w:cs="Arial"/>
          </w:rPr>
          <w:t xml:space="preserve">Table </w:t>
        </w:r>
        <w:r w:rsidR="00A612B5" w:rsidRPr="00A612B5">
          <w:rPr>
            <w:rFonts w:ascii="Arial" w:hAnsi="Arial" w:cs="Arial"/>
            <w:noProof/>
          </w:rPr>
          <w:t>10</w:t>
        </w:r>
      </w:fldSimple>
      <w:r w:rsidR="002F105B" w:rsidRPr="002F105B">
        <w:rPr>
          <w:rFonts w:ascii="Arial" w:hAnsi="Arial" w:cs="Arial"/>
        </w:rPr>
        <w:t>)</w:t>
      </w:r>
      <w:r w:rsidR="00C97C25" w:rsidRPr="002F105B">
        <w:rPr>
          <w:rFonts w:ascii="Arial" w:hAnsi="Arial" w:cs="Arial"/>
        </w:rPr>
        <w:t xml:space="preserve">. </w:t>
      </w:r>
      <w:r w:rsidR="001254E3">
        <w:rPr>
          <w:rFonts w:ascii="Arial" w:hAnsi="Arial" w:cs="Arial"/>
        </w:rPr>
        <w:t xml:space="preserve"> </w:t>
      </w:r>
      <w:r w:rsidR="00C97C25">
        <w:rPr>
          <w:rFonts w:ascii="Arial" w:hAnsi="Arial" w:cs="Arial"/>
        </w:rPr>
        <w:t xml:space="preserve">This comparison </w:t>
      </w:r>
      <w:r w:rsidR="001254E3">
        <w:rPr>
          <w:rFonts w:ascii="Arial" w:hAnsi="Arial" w:cs="Arial"/>
        </w:rPr>
        <w:t>verifies</w:t>
      </w:r>
      <w:r w:rsidR="00C97C25">
        <w:rPr>
          <w:rFonts w:ascii="Arial" w:hAnsi="Arial" w:cs="Arial"/>
        </w:rPr>
        <w:t xml:space="preserve"> that the magnitudes of the algorithm output are reasonable.  It also show</w:t>
      </w:r>
      <w:r w:rsidR="003F2946">
        <w:rPr>
          <w:rFonts w:ascii="Arial" w:hAnsi="Arial" w:cs="Arial"/>
        </w:rPr>
        <w:t>s</w:t>
      </w:r>
      <w:r w:rsidR="00C97C25">
        <w:rPr>
          <w:rFonts w:ascii="Arial" w:hAnsi="Arial" w:cs="Arial"/>
        </w:rPr>
        <w:t xml:space="preserve"> that </w:t>
      </w:r>
      <w:r w:rsidR="003F2946">
        <w:rPr>
          <w:rFonts w:ascii="Arial" w:hAnsi="Arial" w:cs="Arial"/>
        </w:rPr>
        <w:t>some refinement is needed</w:t>
      </w:r>
      <w:r w:rsidR="00C97C25">
        <w:rPr>
          <w:rFonts w:ascii="Arial" w:hAnsi="Arial" w:cs="Arial"/>
        </w:rPr>
        <w:t xml:space="preserve"> </w:t>
      </w:r>
      <w:r w:rsidR="00AB7BF8">
        <w:rPr>
          <w:rFonts w:ascii="Arial" w:hAnsi="Arial" w:cs="Arial"/>
        </w:rPr>
        <w:t>for</w:t>
      </w:r>
      <w:r w:rsidR="00C97C25">
        <w:rPr>
          <w:rFonts w:ascii="Arial" w:hAnsi="Arial" w:cs="Arial"/>
        </w:rPr>
        <w:t xml:space="preserve"> t</w:t>
      </w:r>
      <w:r w:rsidR="005F0DD0">
        <w:rPr>
          <w:rFonts w:ascii="Arial" w:hAnsi="Arial" w:cs="Arial"/>
        </w:rPr>
        <w:t xml:space="preserve">he very simple Evans and Greer </w:t>
      </w:r>
      <w:r w:rsidR="00C97C25">
        <w:rPr>
          <w:rFonts w:ascii="Arial" w:hAnsi="Arial" w:cs="Arial"/>
        </w:rPr>
        <w:t xml:space="preserve">(2006) algorithm </w:t>
      </w:r>
      <w:r w:rsidR="003F2946">
        <w:rPr>
          <w:rFonts w:ascii="Arial" w:hAnsi="Arial" w:cs="Arial"/>
        </w:rPr>
        <w:t>because</w:t>
      </w:r>
      <w:r w:rsidR="00C97C25">
        <w:rPr>
          <w:rFonts w:ascii="Arial" w:hAnsi="Arial" w:cs="Arial"/>
        </w:rPr>
        <w:t xml:space="preserve"> it sometimes produces negative </w:t>
      </w:r>
      <w:r w:rsidR="003F2946">
        <w:rPr>
          <w:rFonts w:ascii="Arial" w:hAnsi="Arial" w:cs="Arial"/>
        </w:rPr>
        <w:t>fluxes</w:t>
      </w:r>
      <w:r w:rsidR="00C97C25">
        <w:rPr>
          <w:rFonts w:ascii="Arial" w:hAnsi="Arial" w:cs="Arial"/>
        </w:rPr>
        <w:t>.</w:t>
      </w:r>
    </w:p>
    <w:p w:rsidR="00CD5575" w:rsidRDefault="00CD5575" w:rsidP="00CD5575">
      <w:pPr>
        <w:spacing w:after="0" w:line="276" w:lineRule="auto"/>
        <w:jc w:val="left"/>
        <w:rPr>
          <w:rFonts w:ascii="Arial" w:hAnsi="Arial" w:cs="Arial"/>
        </w:rPr>
      </w:pPr>
    </w:p>
    <w:p w:rsidR="002E107F" w:rsidRDefault="002E107F" w:rsidP="00CD5575">
      <w:pPr>
        <w:spacing w:after="0" w:line="276" w:lineRule="auto"/>
        <w:jc w:val="left"/>
        <w:rPr>
          <w:rFonts w:ascii="Arial" w:hAnsi="Arial" w:cs="Arial"/>
        </w:rPr>
      </w:pPr>
    </w:p>
    <w:p w:rsidR="002E107F" w:rsidRDefault="002E107F" w:rsidP="00CD5575">
      <w:pPr>
        <w:spacing w:after="0" w:line="276" w:lineRule="auto"/>
        <w:jc w:val="left"/>
        <w:rPr>
          <w:rFonts w:ascii="Arial" w:hAnsi="Arial" w:cs="Arial"/>
        </w:rPr>
      </w:pPr>
    </w:p>
    <w:p w:rsidR="002E107F" w:rsidRDefault="002E107F" w:rsidP="00CD5575">
      <w:pPr>
        <w:spacing w:after="0" w:line="276" w:lineRule="auto"/>
        <w:jc w:val="left"/>
        <w:rPr>
          <w:rFonts w:ascii="Arial" w:hAnsi="Arial" w:cs="Arial"/>
        </w:rPr>
      </w:pPr>
    </w:p>
    <w:p w:rsidR="002E107F" w:rsidRDefault="002E107F" w:rsidP="00CD5575">
      <w:pPr>
        <w:spacing w:after="0" w:line="276" w:lineRule="auto"/>
        <w:jc w:val="left"/>
        <w:rPr>
          <w:rFonts w:ascii="Arial" w:hAnsi="Arial" w:cs="Arial"/>
        </w:rPr>
      </w:pPr>
    </w:p>
    <w:p w:rsidR="002E107F" w:rsidRDefault="002E107F" w:rsidP="00CD5575">
      <w:pPr>
        <w:spacing w:after="0" w:line="276" w:lineRule="auto"/>
        <w:jc w:val="left"/>
        <w:rPr>
          <w:rFonts w:ascii="Arial" w:hAnsi="Arial" w:cs="Arial"/>
        </w:rPr>
      </w:pPr>
    </w:p>
    <w:p w:rsidR="002E107F" w:rsidRPr="001E0C0D" w:rsidRDefault="002E107F" w:rsidP="00CD5575">
      <w:pPr>
        <w:spacing w:after="0" w:line="276" w:lineRule="auto"/>
        <w:jc w:val="left"/>
        <w:rPr>
          <w:rFonts w:ascii="Arial" w:hAnsi="Arial" w:cs="Arial"/>
        </w:rPr>
      </w:pPr>
    </w:p>
    <w:p w:rsidR="00CD5575" w:rsidRPr="00CD5575" w:rsidRDefault="00CD5575" w:rsidP="00935F24">
      <w:pPr>
        <w:pStyle w:val="Caption"/>
        <w:keepNext/>
        <w:rPr>
          <w:rFonts w:cs="Arial"/>
        </w:rPr>
      </w:pPr>
      <w:bookmarkStart w:id="106" w:name="_Ref316560138"/>
      <w:bookmarkStart w:id="107" w:name="_Toc319668669"/>
      <w:bookmarkStart w:id="108" w:name="_Toc320704182"/>
      <w:r w:rsidRPr="00CD5575">
        <w:rPr>
          <w:rFonts w:cs="Arial"/>
        </w:rPr>
        <w:t xml:space="preserve">Table </w:t>
      </w:r>
      <w:r w:rsidR="00B65163" w:rsidRPr="00CD5575">
        <w:rPr>
          <w:rFonts w:cs="Arial"/>
        </w:rPr>
        <w:fldChar w:fldCharType="begin"/>
      </w:r>
      <w:r w:rsidRPr="00CD5575">
        <w:rPr>
          <w:rFonts w:cs="Arial"/>
        </w:rPr>
        <w:instrText xml:space="preserve"> SEQ Table \* ARABIC </w:instrText>
      </w:r>
      <w:r w:rsidR="00B65163" w:rsidRPr="00CD5575">
        <w:rPr>
          <w:rFonts w:cs="Arial"/>
        </w:rPr>
        <w:fldChar w:fldCharType="separate"/>
      </w:r>
      <w:r w:rsidR="00A612B5">
        <w:rPr>
          <w:rFonts w:cs="Arial"/>
          <w:noProof/>
        </w:rPr>
        <w:t>10</w:t>
      </w:r>
      <w:r w:rsidR="00B65163" w:rsidRPr="00CD5575">
        <w:rPr>
          <w:rFonts w:cs="Arial"/>
        </w:rPr>
        <w:fldChar w:fldCharType="end"/>
      </w:r>
      <w:bookmarkEnd w:id="106"/>
      <w:r w:rsidRPr="00CD5575">
        <w:rPr>
          <w:rFonts w:cs="Arial"/>
        </w:rPr>
        <w:t xml:space="preserve">.  </w:t>
      </w:r>
      <w:r w:rsidR="00791376">
        <w:rPr>
          <w:rFonts w:cs="Arial"/>
        </w:rPr>
        <w:t>Six</w:t>
      </w:r>
      <w:r w:rsidRPr="00CD5575">
        <w:rPr>
          <w:rFonts w:cs="Arial"/>
        </w:rPr>
        <w:t xml:space="preserve"> examples of comparisons of fluxes output by algorithm with fluxes from simple calculations of Evans and Greer (2006).</w:t>
      </w:r>
      <w:bookmarkEnd w:id="107"/>
      <w:bookmarkEnd w:id="108"/>
    </w:p>
    <w:tbl>
      <w:tblPr>
        <w:tblStyle w:val="TableGrid1"/>
        <w:tblW w:w="7587" w:type="dxa"/>
        <w:tblLook w:val="04A0"/>
      </w:tblPr>
      <w:tblGrid>
        <w:gridCol w:w="1179"/>
        <w:gridCol w:w="1179"/>
        <w:gridCol w:w="1269"/>
        <w:gridCol w:w="1350"/>
        <w:gridCol w:w="2610"/>
      </w:tblGrid>
      <w:tr w:rsidR="00791376" w:rsidRPr="0057191A" w:rsidTr="00791376">
        <w:tc>
          <w:tcPr>
            <w:tcW w:w="1179" w:type="dxa"/>
            <w:tcBorders>
              <w:bottom w:val="double" w:sz="18" w:space="0" w:color="auto"/>
              <w:right w:val="single" w:sz="18" w:space="0" w:color="auto"/>
            </w:tcBorders>
          </w:tcPr>
          <w:p w:rsidR="00791376" w:rsidRDefault="00157117" w:rsidP="00227796">
            <w:pPr>
              <w:spacing w:after="0"/>
              <w:jc w:val="center"/>
              <w:rPr>
                <w:rFonts w:ascii="Calibri" w:hAnsi="Calibri"/>
                <w:b/>
              </w:rPr>
            </w:pPr>
            <w:r>
              <w:rPr>
                <w:rFonts w:ascii="Calibri" w:hAnsi="Calibri"/>
                <w:b/>
              </w:rPr>
              <w:t>trial #</w:t>
            </w:r>
          </w:p>
        </w:tc>
        <w:tc>
          <w:tcPr>
            <w:tcW w:w="1179" w:type="dxa"/>
            <w:tcBorders>
              <w:bottom w:val="double" w:sz="18" w:space="0" w:color="auto"/>
              <w:right w:val="single" w:sz="18" w:space="0" w:color="auto"/>
            </w:tcBorders>
            <w:vAlign w:val="center"/>
          </w:tcPr>
          <w:p w:rsidR="00791376" w:rsidRPr="0057191A" w:rsidRDefault="00791376" w:rsidP="00227796">
            <w:pPr>
              <w:spacing w:after="0"/>
              <w:jc w:val="center"/>
              <w:rPr>
                <w:rFonts w:ascii="Calibri" w:hAnsi="Calibri"/>
                <w:b/>
              </w:rPr>
            </w:pPr>
            <w:r>
              <w:rPr>
                <w:rFonts w:ascii="Calibri" w:hAnsi="Calibri"/>
                <w:b/>
              </w:rPr>
              <w:t>channel</w:t>
            </w:r>
          </w:p>
        </w:tc>
        <w:tc>
          <w:tcPr>
            <w:tcW w:w="1269" w:type="dxa"/>
            <w:tcBorders>
              <w:left w:val="single" w:sz="18" w:space="0" w:color="auto"/>
              <w:bottom w:val="double" w:sz="18" w:space="0" w:color="auto"/>
            </w:tcBorders>
            <w:vAlign w:val="center"/>
          </w:tcPr>
          <w:p w:rsidR="00791376" w:rsidRPr="0057191A" w:rsidRDefault="00791376" w:rsidP="004C5C0B">
            <w:pPr>
              <w:spacing w:after="0"/>
              <w:jc w:val="center"/>
              <w:rPr>
                <w:rFonts w:ascii="Calibri" w:hAnsi="Calibri"/>
                <w:b/>
                <w:i/>
              </w:rPr>
            </w:pPr>
            <w:r>
              <w:rPr>
                <w:rFonts w:ascii="Calibri" w:hAnsi="Calibri"/>
                <w:b/>
              </w:rPr>
              <w:t>count</w:t>
            </w:r>
            <w:r w:rsidR="004C5C0B">
              <w:rPr>
                <w:rFonts w:ascii="Calibri" w:hAnsi="Calibri"/>
                <w:b/>
              </w:rPr>
              <w:t xml:space="preserve"> rate</w:t>
            </w:r>
          </w:p>
        </w:tc>
        <w:tc>
          <w:tcPr>
            <w:tcW w:w="1350" w:type="dxa"/>
            <w:tcBorders>
              <w:bottom w:val="double" w:sz="18" w:space="0" w:color="auto"/>
              <w:right w:val="single" w:sz="18" w:space="0" w:color="auto"/>
            </w:tcBorders>
            <w:vAlign w:val="center"/>
          </w:tcPr>
          <w:p w:rsidR="00791376" w:rsidRPr="0057191A" w:rsidRDefault="00791376" w:rsidP="00227796">
            <w:pPr>
              <w:spacing w:after="0"/>
              <w:jc w:val="center"/>
              <w:rPr>
                <w:rFonts w:ascii="Calibri" w:hAnsi="Calibri"/>
                <w:b/>
              </w:rPr>
            </w:pPr>
            <w:r>
              <w:rPr>
                <w:rFonts w:ascii="Calibri" w:hAnsi="Calibri"/>
                <w:b/>
              </w:rPr>
              <w:t>Evans flux</w:t>
            </w:r>
          </w:p>
        </w:tc>
        <w:tc>
          <w:tcPr>
            <w:tcW w:w="2610" w:type="dxa"/>
            <w:tcBorders>
              <w:left w:val="single" w:sz="18" w:space="0" w:color="auto"/>
              <w:bottom w:val="double" w:sz="18" w:space="0" w:color="auto"/>
            </w:tcBorders>
            <w:vAlign w:val="center"/>
          </w:tcPr>
          <w:p w:rsidR="00791376" w:rsidRPr="0057191A" w:rsidRDefault="00791376" w:rsidP="00065D71">
            <w:pPr>
              <w:spacing w:after="0"/>
              <w:jc w:val="center"/>
              <w:rPr>
                <w:rFonts w:ascii="Calibri" w:hAnsi="Calibri"/>
                <w:b/>
              </w:rPr>
            </w:pPr>
            <w:r>
              <w:rPr>
                <w:rFonts w:ascii="Calibri" w:hAnsi="Calibri"/>
                <w:b/>
              </w:rPr>
              <w:t>flux from algorithm fit</w:t>
            </w:r>
          </w:p>
        </w:tc>
      </w:tr>
      <w:tr w:rsidR="00791376" w:rsidRPr="0057191A" w:rsidTr="00791376">
        <w:tc>
          <w:tcPr>
            <w:tcW w:w="1179" w:type="dxa"/>
            <w:tcBorders>
              <w:top w:val="double" w:sz="18" w:space="0" w:color="auto"/>
              <w:right w:val="single" w:sz="18" w:space="0" w:color="auto"/>
            </w:tcBorders>
          </w:tcPr>
          <w:p w:rsidR="00791376" w:rsidRDefault="00791376" w:rsidP="00227796">
            <w:pPr>
              <w:spacing w:after="0"/>
              <w:jc w:val="center"/>
              <w:rPr>
                <w:rFonts w:ascii="Calibri" w:hAnsi="Calibri"/>
              </w:rPr>
            </w:pPr>
            <w:r>
              <w:rPr>
                <w:rFonts w:ascii="Calibri" w:hAnsi="Calibri"/>
              </w:rPr>
              <w:t>1</w:t>
            </w:r>
          </w:p>
        </w:tc>
        <w:tc>
          <w:tcPr>
            <w:tcW w:w="1179" w:type="dxa"/>
            <w:tcBorders>
              <w:top w:val="double" w:sz="18" w:space="0" w:color="auto"/>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0</w:t>
            </w:r>
          </w:p>
        </w:tc>
        <w:tc>
          <w:tcPr>
            <w:tcW w:w="1269" w:type="dxa"/>
            <w:tcBorders>
              <w:top w:val="double" w:sz="18" w:space="0" w:color="auto"/>
              <w:left w:val="single" w:sz="18" w:space="0" w:color="auto"/>
            </w:tcBorders>
          </w:tcPr>
          <w:p w:rsidR="00791376" w:rsidRPr="0057191A" w:rsidRDefault="00791376" w:rsidP="00227796">
            <w:pPr>
              <w:spacing w:after="0"/>
              <w:jc w:val="right"/>
              <w:rPr>
                <w:rFonts w:ascii="Calibri" w:hAnsi="Calibri"/>
              </w:rPr>
            </w:pPr>
            <w:r>
              <w:rPr>
                <w:rFonts w:ascii="Calibri" w:hAnsi="Calibri"/>
              </w:rPr>
              <w:t>29</w:t>
            </w:r>
          </w:p>
        </w:tc>
        <w:tc>
          <w:tcPr>
            <w:tcW w:w="1350" w:type="dxa"/>
            <w:tcBorders>
              <w:top w:val="double" w:sz="18" w:space="0" w:color="auto"/>
              <w:right w:val="single" w:sz="18" w:space="0" w:color="auto"/>
            </w:tcBorders>
          </w:tcPr>
          <w:p w:rsidR="00791376" w:rsidRPr="0057191A" w:rsidRDefault="00791376" w:rsidP="00227796">
            <w:pPr>
              <w:spacing w:after="0"/>
              <w:jc w:val="right"/>
              <w:rPr>
                <w:rFonts w:ascii="Calibri" w:hAnsi="Calibri"/>
              </w:rPr>
            </w:pPr>
            <w:r>
              <w:rPr>
                <w:rFonts w:ascii="Calibri" w:hAnsi="Calibri"/>
              </w:rPr>
              <w:t>3</w:t>
            </w:r>
          </w:p>
        </w:tc>
        <w:tc>
          <w:tcPr>
            <w:tcW w:w="2610" w:type="dxa"/>
            <w:tcBorders>
              <w:top w:val="double" w:sz="18" w:space="0" w:color="auto"/>
              <w:left w:val="single" w:sz="18" w:space="0" w:color="auto"/>
            </w:tcBorders>
          </w:tcPr>
          <w:p w:rsidR="00791376" w:rsidRPr="0057191A" w:rsidRDefault="00791376" w:rsidP="00227796">
            <w:pPr>
              <w:spacing w:after="0"/>
              <w:jc w:val="right"/>
              <w:rPr>
                <w:rFonts w:ascii="Calibri" w:hAnsi="Calibri"/>
              </w:rPr>
            </w:pPr>
            <w:r>
              <w:rPr>
                <w:rFonts w:ascii="Calibri" w:hAnsi="Calibri"/>
              </w:rPr>
              <w:t>11</w:t>
            </w:r>
          </w:p>
        </w:tc>
      </w:tr>
      <w:tr w:rsidR="00791376" w:rsidRPr="0057191A" w:rsidTr="00791376">
        <w:trPr>
          <w:trHeight w:val="143"/>
        </w:trPr>
        <w:tc>
          <w:tcPr>
            <w:tcW w:w="1179" w:type="dxa"/>
            <w:tcBorders>
              <w:right w:val="single" w:sz="18" w:space="0" w:color="auto"/>
            </w:tcBorders>
          </w:tcPr>
          <w:p w:rsidR="00791376" w:rsidRDefault="00791376" w:rsidP="00227796">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1</w:t>
            </w:r>
          </w:p>
        </w:tc>
        <w:tc>
          <w:tcPr>
            <w:tcW w:w="1269"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25</w:t>
            </w:r>
          </w:p>
        </w:tc>
        <w:tc>
          <w:tcPr>
            <w:tcW w:w="1350" w:type="dxa"/>
            <w:tcBorders>
              <w:right w:val="single" w:sz="18" w:space="0" w:color="auto"/>
            </w:tcBorders>
          </w:tcPr>
          <w:p w:rsidR="00791376" w:rsidRPr="0057191A" w:rsidRDefault="00791376" w:rsidP="00227796">
            <w:pPr>
              <w:spacing w:after="0"/>
              <w:jc w:val="right"/>
              <w:rPr>
                <w:rFonts w:ascii="Calibri" w:hAnsi="Calibri"/>
              </w:rPr>
            </w:pPr>
            <w:r>
              <w:rPr>
                <w:rFonts w:ascii="Calibri" w:hAnsi="Calibri"/>
              </w:rPr>
              <w:t>-8</w:t>
            </w:r>
          </w:p>
        </w:tc>
        <w:tc>
          <w:tcPr>
            <w:tcW w:w="2610"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4</w:t>
            </w:r>
          </w:p>
        </w:tc>
      </w:tr>
      <w:tr w:rsidR="00791376" w:rsidRPr="0057191A" w:rsidTr="00791376">
        <w:tc>
          <w:tcPr>
            <w:tcW w:w="1179" w:type="dxa"/>
            <w:tcBorders>
              <w:right w:val="single" w:sz="18" w:space="0" w:color="auto"/>
            </w:tcBorders>
          </w:tcPr>
          <w:p w:rsidR="00791376" w:rsidRDefault="00791376" w:rsidP="00227796">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2</w:t>
            </w:r>
          </w:p>
        </w:tc>
        <w:tc>
          <w:tcPr>
            <w:tcW w:w="1269"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34</w:t>
            </w:r>
          </w:p>
        </w:tc>
        <w:tc>
          <w:tcPr>
            <w:tcW w:w="1350" w:type="dxa"/>
            <w:tcBorders>
              <w:right w:val="single" w:sz="18" w:space="0" w:color="auto"/>
            </w:tcBorders>
          </w:tcPr>
          <w:p w:rsidR="00791376" w:rsidRPr="0057191A" w:rsidRDefault="00791376" w:rsidP="00227796">
            <w:pPr>
              <w:spacing w:after="0"/>
              <w:jc w:val="right"/>
              <w:rPr>
                <w:rFonts w:ascii="Calibri" w:hAnsi="Calibri"/>
              </w:rPr>
            </w:pPr>
            <w:r>
              <w:rPr>
                <w:rFonts w:ascii="Calibri" w:hAnsi="Calibri"/>
              </w:rPr>
              <w:t>3</w:t>
            </w:r>
          </w:p>
        </w:tc>
        <w:tc>
          <w:tcPr>
            <w:tcW w:w="2610"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13</w:t>
            </w:r>
          </w:p>
        </w:tc>
      </w:tr>
      <w:tr w:rsidR="00791376" w:rsidRPr="0057191A" w:rsidTr="00791376">
        <w:tc>
          <w:tcPr>
            <w:tcW w:w="1179" w:type="dxa"/>
            <w:tcBorders>
              <w:bottom w:val="single" w:sz="18" w:space="0" w:color="auto"/>
              <w:right w:val="single" w:sz="18" w:space="0" w:color="auto"/>
            </w:tcBorders>
          </w:tcPr>
          <w:p w:rsidR="00791376" w:rsidRDefault="00791376" w:rsidP="00227796">
            <w:pPr>
              <w:spacing w:after="0"/>
              <w:jc w:val="center"/>
              <w:rPr>
                <w:rFonts w:ascii="Calibri" w:hAnsi="Calibri"/>
              </w:rPr>
            </w:pPr>
          </w:p>
        </w:tc>
        <w:tc>
          <w:tcPr>
            <w:tcW w:w="1179" w:type="dxa"/>
            <w:tcBorders>
              <w:bottom w:val="single" w:sz="18" w:space="0" w:color="auto"/>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3</w:t>
            </w:r>
          </w:p>
        </w:tc>
        <w:tc>
          <w:tcPr>
            <w:tcW w:w="1269" w:type="dxa"/>
            <w:tcBorders>
              <w:left w:val="single" w:sz="18" w:space="0" w:color="auto"/>
              <w:bottom w:val="single" w:sz="18" w:space="0" w:color="auto"/>
            </w:tcBorders>
          </w:tcPr>
          <w:p w:rsidR="00791376" w:rsidRPr="0057191A" w:rsidRDefault="00791376" w:rsidP="00227796">
            <w:pPr>
              <w:spacing w:after="0"/>
              <w:jc w:val="right"/>
              <w:rPr>
                <w:rFonts w:ascii="Calibri" w:hAnsi="Calibri"/>
              </w:rPr>
            </w:pPr>
            <w:r>
              <w:rPr>
                <w:rFonts w:ascii="Calibri" w:hAnsi="Calibri"/>
              </w:rPr>
              <w:t>16</w:t>
            </w:r>
          </w:p>
        </w:tc>
        <w:tc>
          <w:tcPr>
            <w:tcW w:w="1350" w:type="dxa"/>
            <w:tcBorders>
              <w:bottom w:val="single" w:sz="18" w:space="0" w:color="auto"/>
              <w:right w:val="single" w:sz="18" w:space="0" w:color="auto"/>
            </w:tcBorders>
          </w:tcPr>
          <w:p w:rsidR="00791376" w:rsidRPr="0057191A" w:rsidRDefault="00791376" w:rsidP="00227796">
            <w:pPr>
              <w:spacing w:after="0"/>
              <w:jc w:val="right"/>
              <w:rPr>
                <w:rFonts w:ascii="Calibri" w:hAnsi="Calibri"/>
              </w:rPr>
            </w:pPr>
            <w:r>
              <w:rPr>
                <w:rFonts w:ascii="Calibri" w:hAnsi="Calibri"/>
              </w:rPr>
              <w:t>3</w:t>
            </w:r>
          </w:p>
        </w:tc>
        <w:tc>
          <w:tcPr>
            <w:tcW w:w="2610" w:type="dxa"/>
            <w:tcBorders>
              <w:left w:val="single" w:sz="18" w:space="0" w:color="auto"/>
              <w:bottom w:val="single" w:sz="18" w:space="0" w:color="auto"/>
            </w:tcBorders>
          </w:tcPr>
          <w:p w:rsidR="00791376" w:rsidRPr="0057191A" w:rsidRDefault="00791376" w:rsidP="00227796">
            <w:pPr>
              <w:spacing w:after="0"/>
              <w:jc w:val="right"/>
              <w:rPr>
                <w:rFonts w:ascii="Calibri" w:hAnsi="Calibri"/>
              </w:rPr>
            </w:pPr>
            <w:r>
              <w:rPr>
                <w:rFonts w:ascii="Calibri" w:hAnsi="Calibri"/>
              </w:rPr>
              <w:t>10</w:t>
            </w:r>
          </w:p>
        </w:tc>
      </w:tr>
      <w:tr w:rsidR="00791376" w:rsidRPr="0057191A" w:rsidTr="00791376">
        <w:tc>
          <w:tcPr>
            <w:tcW w:w="1179" w:type="dxa"/>
            <w:tcBorders>
              <w:top w:val="single" w:sz="18" w:space="0" w:color="auto"/>
              <w:right w:val="single" w:sz="18" w:space="0" w:color="auto"/>
            </w:tcBorders>
          </w:tcPr>
          <w:p w:rsidR="00791376" w:rsidRDefault="00791376" w:rsidP="00227796">
            <w:pPr>
              <w:spacing w:after="0"/>
              <w:jc w:val="center"/>
              <w:rPr>
                <w:rFonts w:ascii="Calibri" w:hAnsi="Calibri"/>
              </w:rPr>
            </w:pPr>
            <w:r>
              <w:rPr>
                <w:rFonts w:ascii="Calibri" w:hAnsi="Calibri"/>
              </w:rPr>
              <w:t>2</w:t>
            </w:r>
          </w:p>
        </w:tc>
        <w:tc>
          <w:tcPr>
            <w:tcW w:w="1179" w:type="dxa"/>
            <w:tcBorders>
              <w:top w:val="single" w:sz="18" w:space="0" w:color="auto"/>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0</w:t>
            </w:r>
          </w:p>
        </w:tc>
        <w:tc>
          <w:tcPr>
            <w:tcW w:w="1269" w:type="dxa"/>
            <w:tcBorders>
              <w:top w:val="single" w:sz="18" w:space="0" w:color="auto"/>
              <w:left w:val="single" w:sz="18" w:space="0" w:color="auto"/>
            </w:tcBorders>
          </w:tcPr>
          <w:p w:rsidR="00791376" w:rsidRPr="0057191A" w:rsidRDefault="00791376" w:rsidP="00227796">
            <w:pPr>
              <w:spacing w:after="0"/>
              <w:jc w:val="right"/>
              <w:rPr>
                <w:rFonts w:ascii="Calibri" w:hAnsi="Calibri"/>
              </w:rPr>
            </w:pPr>
            <w:r>
              <w:rPr>
                <w:rFonts w:ascii="Calibri" w:hAnsi="Calibri"/>
              </w:rPr>
              <w:t>213</w:t>
            </w:r>
          </w:p>
        </w:tc>
        <w:tc>
          <w:tcPr>
            <w:tcW w:w="1350" w:type="dxa"/>
            <w:tcBorders>
              <w:top w:val="single" w:sz="18" w:space="0" w:color="auto"/>
              <w:right w:val="single" w:sz="18" w:space="0" w:color="auto"/>
            </w:tcBorders>
          </w:tcPr>
          <w:p w:rsidR="00791376" w:rsidRPr="0057191A" w:rsidRDefault="00791376" w:rsidP="00227796">
            <w:pPr>
              <w:spacing w:after="0"/>
              <w:jc w:val="right"/>
              <w:rPr>
                <w:rFonts w:ascii="Calibri" w:hAnsi="Calibri"/>
              </w:rPr>
            </w:pPr>
            <w:r>
              <w:rPr>
                <w:rFonts w:ascii="Calibri" w:hAnsi="Calibri"/>
              </w:rPr>
              <w:t>15</w:t>
            </w:r>
          </w:p>
        </w:tc>
        <w:tc>
          <w:tcPr>
            <w:tcW w:w="2610" w:type="dxa"/>
            <w:tcBorders>
              <w:top w:val="single" w:sz="18" w:space="0" w:color="auto"/>
              <w:left w:val="single" w:sz="18" w:space="0" w:color="auto"/>
            </w:tcBorders>
          </w:tcPr>
          <w:p w:rsidR="00791376" w:rsidRPr="0057191A" w:rsidRDefault="00791376" w:rsidP="00227796">
            <w:pPr>
              <w:spacing w:after="0"/>
              <w:jc w:val="right"/>
              <w:rPr>
                <w:rFonts w:ascii="Calibri" w:hAnsi="Calibri"/>
              </w:rPr>
            </w:pPr>
            <w:r>
              <w:rPr>
                <w:rFonts w:ascii="Calibri" w:hAnsi="Calibri"/>
              </w:rPr>
              <w:t>23</w:t>
            </w:r>
          </w:p>
        </w:tc>
      </w:tr>
      <w:tr w:rsidR="00791376" w:rsidRPr="0057191A" w:rsidTr="00791376">
        <w:tc>
          <w:tcPr>
            <w:tcW w:w="1179" w:type="dxa"/>
            <w:tcBorders>
              <w:right w:val="single" w:sz="18" w:space="0" w:color="auto"/>
            </w:tcBorders>
          </w:tcPr>
          <w:p w:rsidR="00791376" w:rsidRDefault="00791376" w:rsidP="00227796">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1</w:t>
            </w:r>
          </w:p>
        </w:tc>
        <w:tc>
          <w:tcPr>
            <w:tcW w:w="1269"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195</w:t>
            </w:r>
          </w:p>
        </w:tc>
        <w:tc>
          <w:tcPr>
            <w:tcW w:w="1350" w:type="dxa"/>
            <w:tcBorders>
              <w:right w:val="single" w:sz="18" w:space="0" w:color="auto"/>
            </w:tcBorders>
          </w:tcPr>
          <w:p w:rsidR="00791376" w:rsidRPr="0057191A" w:rsidRDefault="00791376" w:rsidP="00227796">
            <w:pPr>
              <w:spacing w:after="0"/>
              <w:jc w:val="right"/>
              <w:rPr>
                <w:rFonts w:ascii="Calibri" w:hAnsi="Calibri"/>
              </w:rPr>
            </w:pPr>
            <w:r>
              <w:rPr>
                <w:rFonts w:ascii="Calibri" w:hAnsi="Calibri"/>
              </w:rPr>
              <w:t>27</w:t>
            </w:r>
          </w:p>
        </w:tc>
        <w:tc>
          <w:tcPr>
            <w:tcW w:w="2610"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64</w:t>
            </w:r>
          </w:p>
        </w:tc>
      </w:tr>
      <w:tr w:rsidR="00791376" w:rsidRPr="0057191A" w:rsidTr="00791376">
        <w:tc>
          <w:tcPr>
            <w:tcW w:w="1179" w:type="dxa"/>
            <w:tcBorders>
              <w:right w:val="single" w:sz="18" w:space="0" w:color="auto"/>
            </w:tcBorders>
          </w:tcPr>
          <w:p w:rsidR="00791376" w:rsidRDefault="00791376" w:rsidP="00227796">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2</w:t>
            </w:r>
          </w:p>
        </w:tc>
        <w:tc>
          <w:tcPr>
            <w:tcW w:w="1269"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163</w:t>
            </w:r>
          </w:p>
        </w:tc>
        <w:tc>
          <w:tcPr>
            <w:tcW w:w="1350" w:type="dxa"/>
            <w:tcBorders>
              <w:right w:val="single" w:sz="18" w:space="0" w:color="auto"/>
            </w:tcBorders>
          </w:tcPr>
          <w:p w:rsidR="00791376" w:rsidRPr="0057191A" w:rsidRDefault="00791376" w:rsidP="00227796">
            <w:pPr>
              <w:spacing w:after="0"/>
              <w:jc w:val="right"/>
              <w:rPr>
                <w:rFonts w:ascii="Calibri" w:hAnsi="Calibri"/>
              </w:rPr>
            </w:pPr>
            <w:r>
              <w:rPr>
                <w:rFonts w:ascii="Calibri" w:hAnsi="Calibri"/>
              </w:rPr>
              <w:t>6</w:t>
            </w:r>
          </w:p>
        </w:tc>
        <w:tc>
          <w:tcPr>
            <w:tcW w:w="2610"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67</w:t>
            </w:r>
          </w:p>
        </w:tc>
      </w:tr>
      <w:tr w:rsidR="00791376" w:rsidRPr="0057191A" w:rsidTr="00791376">
        <w:tc>
          <w:tcPr>
            <w:tcW w:w="1179" w:type="dxa"/>
            <w:tcBorders>
              <w:bottom w:val="single" w:sz="18" w:space="0" w:color="auto"/>
              <w:right w:val="single" w:sz="18" w:space="0" w:color="auto"/>
            </w:tcBorders>
          </w:tcPr>
          <w:p w:rsidR="00791376" w:rsidRDefault="00791376" w:rsidP="00227796">
            <w:pPr>
              <w:spacing w:after="0"/>
              <w:jc w:val="center"/>
              <w:rPr>
                <w:rFonts w:ascii="Calibri" w:hAnsi="Calibri"/>
              </w:rPr>
            </w:pPr>
          </w:p>
        </w:tc>
        <w:tc>
          <w:tcPr>
            <w:tcW w:w="1179" w:type="dxa"/>
            <w:tcBorders>
              <w:bottom w:val="single" w:sz="18" w:space="0" w:color="auto"/>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3</w:t>
            </w:r>
          </w:p>
        </w:tc>
        <w:tc>
          <w:tcPr>
            <w:tcW w:w="1269" w:type="dxa"/>
            <w:tcBorders>
              <w:left w:val="single" w:sz="18" w:space="0" w:color="auto"/>
              <w:bottom w:val="single" w:sz="18" w:space="0" w:color="auto"/>
            </w:tcBorders>
          </w:tcPr>
          <w:p w:rsidR="00791376" w:rsidRPr="0057191A" w:rsidRDefault="00791376" w:rsidP="00227796">
            <w:pPr>
              <w:spacing w:after="0"/>
              <w:jc w:val="right"/>
              <w:rPr>
                <w:rFonts w:ascii="Calibri" w:hAnsi="Calibri"/>
              </w:rPr>
            </w:pPr>
            <w:r>
              <w:rPr>
                <w:rFonts w:ascii="Calibri" w:hAnsi="Calibri"/>
              </w:rPr>
              <w:t>130</w:t>
            </w:r>
          </w:p>
        </w:tc>
        <w:tc>
          <w:tcPr>
            <w:tcW w:w="1350" w:type="dxa"/>
            <w:tcBorders>
              <w:bottom w:val="single" w:sz="18" w:space="0" w:color="auto"/>
              <w:right w:val="single" w:sz="18" w:space="0" w:color="auto"/>
            </w:tcBorders>
          </w:tcPr>
          <w:p w:rsidR="00791376" w:rsidRPr="0057191A" w:rsidRDefault="00791376" w:rsidP="00227796">
            <w:pPr>
              <w:spacing w:after="0"/>
              <w:jc w:val="right"/>
              <w:rPr>
                <w:rFonts w:ascii="Calibri" w:hAnsi="Calibri"/>
              </w:rPr>
            </w:pPr>
            <w:r>
              <w:rPr>
                <w:rFonts w:ascii="Calibri" w:hAnsi="Calibri"/>
              </w:rPr>
              <w:t>24</w:t>
            </w:r>
          </w:p>
        </w:tc>
        <w:tc>
          <w:tcPr>
            <w:tcW w:w="2610" w:type="dxa"/>
            <w:tcBorders>
              <w:left w:val="single" w:sz="18" w:space="0" w:color="auto"/>
              <w:bottom w:val="single" w:sz="18" w:space="0" w:color="auto"/>
            </w:tcBorders>
          </w:tcPr>
          <w:p w:rsidR="00791376" w:rsidRPr="0057191A" w:rsidRDefault="00791376" w:rsidP="00227796">
            <w:pPr>
              <w:spacing w:after="0"/>
              <w:jc w:val="right"/>
              <w:rPr>
                <w:rFonts w:ascii="Calibri" w:hAnsi="Calibri"/>
              </w:rPr>
            </w:pPr>
            <w:r>
              <w:rPr>
                <w:rFonts w:ascii="Calibri" w:hAnsi="Calibri"/>
              </w:rPr>
              <w:t>82</w:t>
            </w:r>
          </w:p>
        </w:tc>
      </w:tr>
      <w:tr w:rsidR="00791376" w:rsidRPr="0057191A" w:rsidTr="00791376">
        <w:tc>
          <w:tcPr>
            <w:tcW w:w="1179" w:type="dxa"/>
            <w:tcBorders>
              <w:top w:val="single" w:sz="18" w:space="0" w:color="auto"/>
              <w:right w:val="single" w:sz="18" w:space="0" w:color="auto"/>
            </w:tcBorders>
          </w:tcPr>
          <w:p w:rsidR="00791376" w:rsidRDefault="00791376" w:rsidP="00227796">
            <w:pPr>
              <w:spacing w:after="0"/>
              <w:jc w:val="center"/>
              <w:rPr>
                <w:rFonts w:ascii="Calibri" w:hAnsi="Calibri"/>
              </w:rPr>
            </w:pPr>
            <w:r>
              <w:rPr>
                <w:rFonts w:ascii="Calibri" w:hAnsi="Calibri"/>
              </w:rPr>
              <w:t>3</w:t>
            </w:r>
          </w:p>
        </w:tc>
        <w:tc>
          <w:tcPr>
            <w:tcW w:w="1179" w:type="dxa"/>
            <w:tcBorders>
              <w:top w:val="single" w:sz="18" w:space="0" w:color="auto"/>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0</w:t>
            </w:r>
          </w:p>
        </w:tc>
        <w:tc>
          <w:tcPr>
            <w:tcW w:w="1269" w:type="dxa"/>
            <w:tcBorders>
              <w:top w:val="single" w:sz="18" w:space="0" w:color="auto"/>
              <w:left w:val="single" w:sz="18" w:space="0" w:color="auto"/>
            </w:tcBorders>
          </w:tcPr>
          <w:p w:rsidR="00791376" w:rsidRPr="0057191A" w:rsidRDefault="00791376" w:rsidP="00227796">
            <w:pPr>
              <w:spacing w:after="0"/>
              <w:jc w:val="right"/>
              <w:rPr>
                <w:rFonts w:ascii="Calibri" w:hAnsi="Calibri"/>
              </w:rPr>
            </w:pPr>
            <w:r>
              <w:rPr>
                <w:rFonts w:ascii="Calibri" w:hAnsi="Calibri"/>
              </w:rPr>
              <w:t>1576</w:t>
            </w:r>
          </w:p>
        </w:tc>
        <w:tc>
          <w:tcPr>
            <w:tcW w:w="1350" w:type="dxa"/>
            <w:tcBorders>
              <w:top w:val="single" w:sz="18" w:space="0" w:color="auto"/>
              <w:right w:val="single" w:sz="18" w:space="0" w:color="auto"/>
            </w:tcBorders>
            <w:shd w:val="clear" w:color="auto" w:fill="auto"/>
          </w:tcPr>
          <w:p w:rsidR="00791376" w:rsidRPr="0057191A" w:rsidRDefault="00791376" w:rsidP="00227796">
            <w:pPr>
              <w:spacing w:after="0"/>
              <w:jc w:val="right"/>
              <w:rPr>
                <w:rFonts w:ascii="Calibri" w:hAnsi="Calibri"/>
              </w:rPr>
            </w:pPr>
            <w:r>
              <w:rPr>
                <w:rFonts w:ascii="Calibri" w:hAnsi="Calibri"/>
              </w:rPr>
              <w:t>841</w:t>
            </w:r>
          </w:p>
        </w:tc>
        <w:tc>
          <w:tcPr>
            <w:tcW w:w="2610" w:type="dxa"/>
            <w:tcBorders>
              <w:top w:val="single" w:sz="18" w:space="0" w:color="auto"/>
              <w:left w:val="single" w:sz="18" w:space="0" w:color="auto"/>
            </w:tcBorders>
          </w:tcPr>
          <w:p w:rsidR="00791376" w:rsidRPr="0057191A" w:rsidRDefault="00791376" w:rsidP="00227796">
            <w:pPr>
              <w:spacing w:after="0"/>
              <w:jc w:val="right"/>
              <w:rPr>
                <w:rFonts w:ascii="Calibri" w:hAnsi="Calibri"/>
              </w:rPr>
            </w:pPr>
            <w:r>
              <w:rPr>
                <w:rFonts w:ascii="Calibri" w:hAnsi="Calibri"/>
              </w:rPr>
              <w:t>892</w:t>
            </w:r>
          </w:p>
        </w:tc>
      </w:tr>
      <w:tr w:rsidR="00791376" w:rsidRPr="0057191A" w:rsidTr="00791376">
        <w:tc>
          <w:tcPr>
            <w:tcW w:w="1179" w:type="dxa"/>
            <w:tcBorders>
              <w:right w:val="single" w:sz="18" w:space="0" w:color="auto"/>
            </w:tcBorders>
          </w:tcPr>
          <w:p w:rsidR="00791376" w:rsidRDefault="00791376" w:rsidP="00227796">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1</w:t>
            </w:r>
          </w:p>
        </w:tc>
        <w:tc>
          <w:tcPr>
            <w:tcW w:w="1269"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586</w:t>
            </w:r>
          </w:p>
        </w:tc>
        <w:tc>
          <w:tcPr>
            <w:tcW w:w="1350" w:type="dxa"/>
            <w:tcBorders>
              <w:right w:val="single" w:sz="18" w:space="0" w:color="auto"/>
            </w:tcBorders>
          </w:tcPr>
          <w:p w:rsidR="00791376" w:rsidRPr="0057191A" w:rsidRDefault="00791376" w:rsidP="00227796">
            <w:pPr>
              <w:spacing w:after="0"/>
              <w:jc w:val="right"/>
              <w:rPr>
                <w:rFonts w:ascii="Calibri" w:hAnsi="Calibri"/>
              </w:rPr>
            </w:pPr>
            <w:r>
              <w:rPr>
                <w:rFonts w:ascii="Calibri" w:hAnsi="Calibri"/>
              </w:rPr>
              <w:t>199</w:t>
            </w:r>
          </w:p>
        </w:tc>
        <w:tc>
          <w:tcPr>
            <w:tcW w:w="2610"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336</w:t>
            </w:r>
          </w:p>
        </w:tc>
      </w:tr>
      <w:tr w:rsidR="00791376" w:rsidRPr="0057191A" w:rsidTr="00791376">
        <w:tc>
          <w:tcPr>
            <w:tcW w:w="1179" w:type="dxa"/>
            <w:tcBorders>
              <w:right w:val="single" w:sz="18" w:space="0" w:color="auto"/>
            </w:tcBorders>
          </w:tcPr>
          <w:p w:rsidR="00791376" w:rsidRDefault="00791376" w:rsidP="00227796">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2</w:t>
            </w:r>
          </w:p>
        </w:tc>
        <w:tc>
          <w:tcPr>
            <w:tcW w:w="1269"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352</w:t>
            </w:r>
          </w:p>
        </w:tc>
        <w:tc>
          <w:tcPr>
            <w:tcW w:w="1350" w:type="dxa"/>
            <w:tcBorders>
              <w:right w:val="single" w:sz="18" w:space="0" w:color="auto"/>
            </w:tcBorders>
          </w:tcPr>
          <w:p w:rsidR="00791376" w:rsidRPr="0057191A" w:rsidRDefault="00791376" w:rsidP="00227796">
            <w:pPr>
              <w:spacing w:after="0"/>
              <w:jc w:val="right"/>
              <w:rPr>
                <w:rFonts w:ascii="Calibri" w:hAnsi="Calibri"/>
              </w:rPr>
            </w:pPr>
            <w:r>
              <w:rPr>
                <w:rFonts w:ascii="Calibri" w:hAnsi="Calibri"/>
              </w:rPr>
              <w:t>49</w:t>
            </w:r>
          </w:p>
        </w:tc>
        <w:tc>
          <w:tcPr>
            <w:tcW w:w="2610" w:type="dxa"/>
            <w:tcBorders>
              <w:left w:val="single" w:sz="18" w:space="0" w:color="auto"/>
            </w:tcBorders>
          </w:tcPr>
          <w:p w:rsidR="00791376" w:rsidRPr="0057191A" w:rsidRDefault="00791376" w:rsidP="00227796">
            <w:pPr>
              <w:spacing w:after="0"/>
              <w:jc w:val="right"/>
              <w:rPr>
                <w:rFonts w:ascii="Calibri" w:hAnsi="Calibri"/>
              </w:rPr>
            </w:pPr>
            <w:r>
              <w:rPr>
                <w:rFonts w:ascii="Calibri" w:hAnsi="Calibri"/>
              </w:rPr>
              <w:t>161</w:t>
            </w:r>
          </w:p>
        </w:tc>
      </w:tr>
      <w:tr w:rsidR="00791376" w:rsidRPr="0057191A" w:rsidTr="00791376">
        <w:tc>
          <w:tcPr>
            <w:tcW w:w="1179" w:type="dxa"/>
            <w:tcBorders>
              <w:bottom w:val="single" w:sz="18" w:space="0" w:color="auto"/>
              <w:right w:val="single" w:sz="18" w:space="0" w:color="auto"/>
            </w:tcBorders>
          </w:tcPr>
          <w:p w:rsidR="00791376" w:rsidRDefault="00791376" w:rsidP="00227796">
            <w:pPr>
              <w:spacing w:after="0"/>
              <w:jc w:val="center"/>
              <w:rPr>
                <w:rFonts w:ascii="Calibri" w:hAnsi="Calibri"/>
              </w:rPr>
            </w:pPr>
          </w:p>
        </w:tc>
        <w:tc>
          <w:tcPr>
            <w:tcW w:w="1179" w:type="dxa"/>
            <w:tcBorders>
              <w:bottom w:val="single" w:sz="18" w:space="0" w:color="auto"/>
              <w:right w:val="single" w:sz="18" w:space="0" w:color="auto"/>
            </w:tcBorders>
            <w:vAlign w:val="center"/>
          </w:tcPr>
          <w:p w:rsidR="00791376" w:rsidRPr="0057191A" w:rsidRDefault="00791376" w:rsidP="00227796">
            <w:pPr>
              <w:spacing w:after="0"/>
              <w:jc w:val="center"/>
              <w:rPr>
                <w:rFonts w:ascii="Calibri" w:hAnsi="Calibri"/>
              </w:rPr>
            </w:pPr>
            <w:r>
              <w:rPr>
                <w:rFonts w:ascii="Calibri" w:hAnsi="Calibri"/>
              </w:rPr>
              <w:t>3</w:t>
            </w:r>
          </w:p>
        </w:tc>
        <w:tc>
          <w:tcPr>
            <w:tcW w:w="1269" w:type="dxa"/>
            <w:tcBorders>
              <w:left w:val="single" w:sz="18" w:space="0" w:color="auto"/>
              <w:bottom w:val="single" w:sz="18" w:space="0" w:color="auto"/>
            </w:tcBorders>
          </w:tcPr>
          <w:p w:rsidR="00791376" w:rsidRPr="0057191A" w:rsidRDefault="00791376" w:rsidP="00227796">
            <w:pPr>
              <w:spacing w:after="0"/>
              <w:jc w:val="right"/>
              <w:rPr>
                <w:rFonts w:ascii="Calibri" w:hAnsi="Calibri"/>
              </w:rPr>
            </w:pPr>
            <w:r>
              <w:rPr>
                <w:rFonts w:ascii="Calibri" w:hAnsi="Calibri"/>
              </w:rPr>
              <w:t>81</w:t>
            </w:r>
          </w:p>
        </w:tc>
        <w:tc>
          <w:tcPr>
            <w:tcW w:w="1350" w:type="dxa"/>
            <w:tcBorders>
              <w:bottom w:val="single" w:sz="18" w:space="0" w:color="auto"/>
              <w:right w:val="single" w:sz="18" w:space="0" w:color="auto"/>
            </w:tcBorders>
          </w:tcPr>
          <w:p w:rsidR="00791376" w:rsidRPr="0057191A" w:rsidRDefault="00791376" w:rsidP="00227796">
            <w:pPr>
              <w:spacing w:after="0"/>
              <w:jc w:val="right"/>
              <w:rPr>
                <w:rFonts w:ascii="Calibri" w:hAnsi="Calibri"/>
              </w:rPr>
            </w:pPr>
            <w:r>
              <w:rPr>
                <w:rFonts w:ascii="Calibri" w:hAnsi="Calibri"/>
              </w:rPr>
              <w:t>15</w:t>
            </w:r>
          </w:p>
        </w:tc>
        <w:tc>
          <w:tcPr>
            <w:tcW w:w="2610" w:type="dxa"/>
            <w:tcBorders>
              <w:left w:val="single" w:sz="18" w:space="0" w:color="auto"/>
              <w:bottom w:val="single" w:sz="18" w:space="0" w:color="auto"/>
            </w:tcBorders>
          </w:tcPr>
          <w:p w:rsidR="00791376" w:rsidRPr="0057191A" w:rsidRDefault="00791376" w:rsidP="00227796">
            <w:pPr>
              <w:spacing w:after="0"/>
              <w:jc w:val="right"/>
              <w:rPr>
                <w:rFonts w:ascii="Calibri" w:hAnsi="Calibri"/>
              </w:rPr>
            </w:pPr>
            <w:r>
              <w:rPr>
                <w:rFonts w:ascii="Calibri" w:hAnsi="Calibri"/>
              </w:rPr>
              <w:t>46</w:t>
            </w:r>
          </w:p>
        </w:tc>
      </w:tr>
      <w:tr w:rsidR="00791376" w:rsidRPr="0057191A" w:rsidTr="00791376">
        <w:tc>
          <w:tcPr>
            <w:tcW w:w="1179" w:type="dxa"/>
            <w:tcBorders>
              <w:top w:val="single" w:sz="18" w:space="0" w:color="auto"/>
              <w:right w:val="single" w:sz="18" w:space="0" w:color="auto"/>
            </w:tcBorders>
          </w:tcPr>
          <w:p w:rsidR="00791376" w:rsidRDefault="00791376" w:rsidP="002A232F">
            <w:pPr>
              <w:spacing w:after="0"/>
              <w:jc w:val="center"/>
              <w:rPr>
                <w:rFonts w:ascii="Calibri" w:hAnsi="Calibri"/>
              </w:rPr>
            </w:pPr>
            <w:r>
              <w:rPr>
                <w:rFonts w:ascii="Calibri" w:hAnsi="Calibri"/>
              </w:rPr>
              <w:t>4</w:t>
            </w:r>
          </w:p>
        </w:tc>
        <w:tc>
          <w:tcPr>
            <w:tcW w:w="1179" w:type="dxa"/>
            <w:tcBorders>
              <w:top w:val="single" w:sz="18" w:space="0" w:color="auto"/>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0</w:t>
            </w:r>
          </w:p>
        </w:tc>
        <w:tc>
          <w:tcPr>
            <w:tcW w:w="1269" w:type="dxa"/>
            <w:tcBorders>
              <w:top w:val="single" w:sz="18" w:space="0" w:color="auto"/>
              <w:left w:val="single" w:sz="18" w:space="0" w:color="auto"/>
            </w:tcBorders>
          </w:tcPr>
          <w:p w:rsidR="00791376" w:rsidRPr="0057191A" w:rsidRDefault="00791376" w:rsidP="002A232F">
            <w:pPr>
              <w:spacing w:after="0"/>
              <w:jc w:val="right"/>
              <w:rPr>
                <w:rFonts w:ascii="Calibri" w:hAnsi="Calibri"/>
              </w:rPr>
            </w:pPr>
            <w:r>
              <w:rPr>
                <w:rFonts w:ascii="Calibri" w:hAnsi="Calibri"/>
              </w:rPr>
              <w:t>3134</w:t>
            </w:r>
          </w:p>
        </w:tc>
        <w:tc>
          <w:tcPr>
            <w:tcW w:w="1350" w:type="dxa"/>
            <w:tcBorders>
              <w:top w:val="single" w:sz="18" w:space="0" w:color="auto"/>
              <w:right w:val="single" w:sz="18" w:space="0" w:color="auto"/>
            </w:tcBorders>
          </w:tcPr>
          <w:p w:rsidR="00791376" w:rsidRPr="0057191A" w:rsidRDefault="00791376" w:rsidP="002A232F">
            <w:pPr>
              <w:spacing w:after="0"/>
              <w:jc w:val="right"/>
              <w:rPr>
                <w:rFonts w:ascii="Calibri" w:hAnsi="Calibri"/>
              </w:rPr>
            </w:pPr>
            <w:r>
              <w:rPr>
                <w:rFonts w:ascii="Calibri" w:hAnsi="Calibri"/>
              </w:rPr>
              <w:t>1483</w:t>
            </w:r>
          </w:p>
        </w:tc>
        <w:tc>
          <w:tcPr>
            <w:tcW w:w="2610" w:type="dxa"/>
            <w:tcBorders>
              <w:top w:val="single" w:sz="18" w:space="0" w:color="auto"/>
              <w:left w:val="single" w:sz="18" w:space="0" w:color="auto"/>
            </w:tcBorders>
          </w:tcPr>
          <w:p w:rsidR="00791376" w:rsidRPr="0057191A" w:rsidRDefault="00791376" w:rsidP="002A232F">
            <w:pPr>
              <w:spacing w:after="0"/>
              <w:jc w:val="right"/>
              <w:rPr>
                <w:rFonts w:ascii="Calibri" w:hAnsi="Calibri"/>
              </w:rPr>
            </w:pPr>
            <w:r>
              <w:rPr>
                <w:rFonts w:ascii="Calibri" w:hAnsi="Calibri"/>
              </w:rPr>
              <w:t>1187</w:t>
            </w:r>
          </w:p>
        </w:tc>
      </w:tr>
      <w:tr w:rsidR="00791376" w:rsidRPr="0057191A" w:rsidTr="00791376">
        <w:tc>
          <w:tcPr>
            <w:tcW w:w="1179" w:type="dxa"/>
            <w:tcBorders>
              <w:right w:val="single" w:sz="18" w:space="0" w:color="auto"/>
            </w:tcBorders>
          </w:tcPr>
          <w:p w:rsidR="00791376" w:rsidRDefault="00791376" w:rsidP="002A232F">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1</w:t>
            </w:r>
          </w:p>
        </w:tc>
        <w:tc>
          <w:tcPr>
            <w:tcW w:w="1269"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1387</w:t>
            </w:r>
          </w:p>
        </w:tc>
        <w:tc>
          <w:tcPr>
            <w:tcW w:w="1350" w:type="dxa"/>
            <w:tcBorders>
              <w:right w:val="single" w:sz="18" w:space="0" w:color="auto"/>
            </w:tcBorders>
          </w:tcPr>
          <w:p w:rsidR="00791376" w:rsidRPr="0057191A" w:rsidRDefault="00791376" w:rsidP="002A232F">
            <w:pPr>
              <w:spacing w:after="0"/>
              <w:jc w:val="right"/>
              <w:rPr>
                <w:rFonts w:ascii="Calibri" w:hAnsi="Calibri"/>
              </w:rPr>
            </w:pPr>
            <w:r>
              <w:rPr>
                <w:rFonts w:ascii="Calibri" w:hAnsi="Calibri"/>
              </w:rPr>
              <w:t>347</w:t>
            </w:r>
          </w:p>
        </w:tc>
        <w:tc>
          <w:tcPr>
            <w:tcW w:w="2610"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716</w:t>
            </w:r>
          </w:p>
        </w:tc>
      </w:tr>
      <w:tr w:rsidR="00791376" w:rsidRPr="0057191A" w:rsidTr="00791376">
        <w:tc>
          <w:tcPr>
            <w:tcW w:w="1179" w:type="dxa"/>
            <w:tcBorders>
              <w:right w:val="single" w:sz="18" w:space="0" w:color="auto"/>
            </w:tcBorders>
          </w:tcPr>
          <w:p w:rsidR="00791376" w:rsidRDefault="00791376" w:rsidP="002A232F">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2</w:t>
            </w:r>
          </w:p>
        </w:tc>
        <w:tc>
          <w:tcPr>
            <w:tcW w:w="1269"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978</w:t>
            </w:r>
          </w:p>
        </w:tc>
        <w:tc>
          <w:tcPr>
            <w:tcW w:w="1350" w:type="dxa"/>
            <w:tcBorders>
              <w:right w:val="single" w:sz="18" w:space="0" w:color="auto"/>
            </w:tcBorders>
          </w:tcPr>
          <w:p w:rsidR="00791376" w:rsidRPr="0057191A" w:rsidRDefault="00791376" w:rsidP="002A232F">
            <w:pPr>
              <w:spacing w:after="0"/>
              <w:jc w:val="right"/>
              <w:rPr>
                <w:rFonts w:ascii="Calibri" w:hAnsi="Calibri"/>
              </w:rPr>
            </w:pPr>
            <w:r>
              <w:rPr>
                <w:rFonts w:ascii="Calibri" w:hAnsi="Calibri"/>
              </w:rPr>
              <w:t>160</w:t>
            </w:r>
          </w:p>
        </w:tc>
        <w:tc>
          <w:tcPr>
            <w:tcW w:w="2610"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403</w:t>
            </w:r>
          </w:p>
        </w:tc>
      </w:tr>
      <w:tr w:rsidR="00791376" w:rsidRPr="0057191A" w:rsidTr="00791376">
        <w:tc>
          <w:tcPr>
            <w:tcW w:w="1179" w:type="dxa"/>
            <w:tcBorders>
              <w:bottom w:val="single" w:sz="18" w:space="0" w:color="auto"/>
              <w:right w:val="single" w:sz="18" w:space="0" w:color="auto"/>
            </w:tcBorders>
          </w:tcPr>
          <w:p w:rsidR="00791376" w:rsidRDefault="00791376" w:rsidP="002A232F">
            <w:pPr>
              <w:spacing w:after="0"/>
              <w:jc w:val="center"/>
              <w:rPr>
                <w:rFonts w:ascii="Calibri" w:hAnsi="Calibri"/>
              </w:rPr>
            </w:pPr>
          </w:p>
        </w:tc>
        <w:tc>
          <w:tcPr>
            <w:tcW w:w="1179" w:type="dxa"/>
            <w:tcBorders>
              <w:bottom w:val="single" w:sz="18" w:space="0" w:color="auto"/>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3</w:t>
            </w:r>
          </w:p>
        </w:tc>
        <w:tc>
          <w:tcPr>
            <w:tcW w:w="1269" w:type="dxa"/>
            <w:tcBorders>
              <w:left w:val="single" w:sz="18" w:space="0" w:color="auto"/>
              <w:bottom w:val="single" w:sz="18" w:space="0" w:color="auto"/>
            </w:tcBorders>
          </w:tcPr>
          <w:p w:rsidR="00791376" w:rsidRPr="0057191A" w:rsidRDefault="00791376" w:rsidP="002A232F">
            <w:pPr>
              <w:spacing w:after="0"/>
              <w:jc w:val="right"/>
              <w:rPr>
                <w:rFonts w:ascii="Calibri" w:hAnsi="Calibri"/>
              </w:rPr>
            </w:pPr>
            <w:r>
              <w:rPr>
                <w:rFonts w:ascii="Calibri" w:hAnsi="Calibri"/>
              </w:rPr>
              <w:t>99</w:t>
            </w:r>
          </w:p>
        </w:tc>
        <w:tc>
          <w:tcPr>
            <w:tcW w:w="1350" w:type="dxa"/>
            <w:tcBorders>
              <w:bottom w:val="single" w:sz="18" w:space="0" w:color="auto"/>
              <w:right w:val="single" w:sz="18" w:space="0" w:color="auto"/>
            </w:tcBorders>
          </w:tcPr>
          <w:p w:rsidR="00791376" w:rsidRPr="0057191A" w:rsidRDefault="00791376" w:rsidP="002A232F">
            <w:pPr>
              <w:spacing w:after="0"/>
              <w:jc w:val="right"/>
              <w:rPr>
                <w:rFonts w:ascii="Calibri" w:hAnsi="Calibri"/>
              </w:rPr>
            </w:pPr>
            <w:r>
              <w:rPr>
                <w:rFonts w:ascii="Calibri" w:hAnsi="Calibri"/>
              </w:rPr>
              <w:t>18</w:t>
            </w:r>
          </w:p>
        </w:tc>
        <w:tc>
          <w:tcPr>
            <w:tcW w:w="2610" w:type="dxa"/>
            <w:tcBorders>
              <w:left w:val="single" w:sz="18" w:space="0" w:color="auto"/>
              <w:bottom w:val="single" w:sz="18" w:space="0" w:color="auto"/>
            </w:tcBorders>
          </w:tcPr>
          <w:p w:rsidR="00791376" w:rsidRPr="0057191A" w:rsidRDefault="00791376" w:rsidP="002A232F">
            <w:pPr>
              <w:spacing w:after="0"/>
              <w:jc w:val="right"/>
              <w:rPr>
                <w:rFonts w:ascii="Calibri" w:hAnsi="Calibri"/>
              </w:rPr>
            </w:pPr>
            <w:r>
              <w:rPr>
                <w:rFonts w:ascii="Calibri" w:hAnsi="Calibri"/>
              </w:rPr>
              <w:t>53</w:t>
            </w:r>
          </w:p>
        </w:tc>
      </w:tr>
      <w:tr w:rsidR="00791376" w:rsidRPr="0057191A" w:rsidTr="00791376">
        <w:tc>
          <w:tcPr>
            <w:tcW w:w="1179" w:type="dxa"/>
            <w:tcBorders>
              <w:top w:val="single" w:sz="18" w:space="0" w:color="auto"/>
              <w:right w:val="single" w:sz="18" w:space="0" w:color="auto"/>
            </w:tcBorders>
          </w:tcPr>
          <w:p w:rsidR="00791376" w:rsidRDefault="00791376" w:rsidP="002A232F">
            <w:pPr>
              <w:spacing w:after="0"/>
              <w:jc w:val="center"/>
              <w:rPr>
                <w:rFonts w:ascii="Calibri" w:hAnsi="Calibri"/>
              </w:rPr>
            </w:pPr>
            <w:r>
              <w:rPr>
                <w:rFonts w:ascii="Calibri" w:hAnsi="Calibri"/>
              </w:rPr>
              <w:t>5</w:t>
            </w:r>
          </w:p>
        </w:tc>
        <w:tc>
          <w:tcPr>
            <w:tcW w:w="1179" w:type="dxa"/>
            <w:tcBorders>
              <w:top w:val="single" w:sz="18" w:space="0" w:color="auto"/>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0</w:t>
            </w:r>
          </w:p>
        </w:tc>
        <w:tc>
          <w:tcPr>
            <w:tcW w:w="1269" w:type="dxa"/>
            <w:tcBorders>
              <w:top w:val="single" w:sz="18" w:space="0" w:color="auto"/>
              <w:left w:val="single" w:sz="18" w:space="0" w:color="auto"/>
            </w:tcBorders>
          </w:tcPr>
          <w:p w:rsidR="00791376" w:rsidRPr="0057191A" w:rsidRDefault="00791376" w:rsidP="002A232F">
            <w:pPr>
              <w:spacing w:after="0"/>
              <w:jc w:val="right"/>
              <w:rPr>
                <w:rFonts w:ascii="Calibri" w:hAnsi="Calibri"/>
              </w:rPr>
            </w:pPr>
            <w:r>
              <w:rPr>
                <w:rFonts w:ascii="Calibri" w:hAnsi="Calibri"/>
              </w:rPr>
              <w:t>13039</w:t>
            </w:r>
          </w:p>
        </w:tc>
        <w:tc>
          <w:tcPr>
            <w:tcW w:w="1350" w:type="dxa"/>
            <w:tcBorders>
              <w:top w:val="single" w:sz="18" w:space="0" w:color="auto"/>
              <w:right w:val="single" w:sz="18" w:space="0" w:color="auto"/>
            </w:tcBorders>
          </w:tcPr>
          <w:p w:rsidR="00791376" w:rsidRPr="0057191A" w:rsidRDefault="00791376" w:rsidP="002A232F">
            <w:pPr>
              <w:spacing w:after="0"/>
              <w:jc w:val="right"/>
              <w:rPr>
                <w:rFonts w:ascii="Calibri" w:hAnsi="Calibri"/>
              </w:rPr>
            </w:pPr>
            <w:r>
              <w:rPr>
                <w:rFonts w:ascii="Calibri" w:hAnsi="Calibri"/>
              </w:rPr>
              <w:t>8729</w:t>
            </w:r>
          </w:p>
        </w:tc>
        <w:tc>
          <w:tcPr>
            <w:tcW w:w="2610" w:type="dxa"/>
            <w:tcBorders>
              <w:top w:val="single" w:sz="18" w:space="0" w:color="auto"/>
              <w:left w:val="single" w:sz="18" w:space="0" w:color="auto"/>
            </w:tcBorders>
          </w:tcPr>
          <w:p w:rsidR="00791376" w:rsidRPr="0057191A" w:rsidRDefault="00791376" w:rsidP="002A232F">
            <w:pPr>
              <w:spacing w:after="0"/>
              <w:jc w:val="right"/>
              <w:rPr>
                <w:rFonts w:ascii="Calibri" w:hAnsi="Calibri"/>
              </w:rPr>
            </w:pPr>
            <w:r>
              <w:rPr>
                <w:rFonts w:ascii="Calibri" w:hAnsi="Calibri"/>
              </w:rPr>
              <w:t>9708</w:t>
            </w:r>
          </w:p>
        </w:tc>
      </w:tr>
      <w:tr w:rsidR="00791376" w:rsidRPr="0057191A" w:rsidTr="00791376">
        <w:tc>
          <w:tcPr>
            <w:tcW w:w="1179" w:type="dxa"/>
            <w:tcBorders>
              <w:right w:val="single" w:sz="18" w:space="0" w:color="auto"/>
            </w:tcBorders>
          </w:tcPr>
          <w:p w:rsidR="00791376" w:rsidRDefault="00791376" w:rsidP="002A232F">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1</w:t>
            </w:r>
          </w:p>
        </w:tc>
        <w:tc>
          <w:tcPr>
            <w:tcW w:w="1269"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2757</w:t>
            </w:r>
          </w:p>
        </w:tc>
        <w:tc>
          <w:tcPr>
            <w:tcW w:w="1350" w:type="dxa"/>
            <w:tcBorders>
              <w:right w:val="single" w:sz="18" w:space="0" w:color="auto"/>
            </w:tcBorders>
          </w:tcPr>
          <w:p w:rsidR="00791376" w:rsidRPr="0057191A" w:rsidRDefault="00791376" w:rsidP="002A232F">
            <w:pPr>
              <w:spacing w:after="0"/>
              <w:jc w:val="right"/>
              <w:rPr>
                <w:rFonts w:ascii="Calibri" w:hAnsi="Calibri"/>
              </w:rPr>
            </w:pPr>
            <w:r>
              <w:rPr>
                <w:rFonts w:ascii="Calibri" w:hAnsi="Calibri"/>
              </w:rPr>
              <w:t>1330</w:t>
            </w:r>
          </w:p>
        </w:tc>
        <w:tc>
          <w:tcPr>
            <w:tcW w:w="2610"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1895</w:t>
            </w:r>
          </w:p>
        </w:tc>
      </w:tr>
      <w:tr w:rsidR="00791376" w:rsidRPr="0057191A" w:rsidTr="00791376">
        <w:tc>
          <w:tcPr>
            <w:tcW w:w="1179" w:type="dxa"/>
            <w:tcBorders>
              <w:right w:val="single" w:sz="18" w:space="0" w:color="auto"/>
            </w:tcBorders>
          </w:tcPr>
          <w:p w:rsidR="00791376" w:rsidRDefault="00791376" w:rsidP="002A232F">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2</w:t>
            </w:r>
          </w:p>
        </w:tc>
        <w:tc>
          <w:tcPr>
            <w:tcW w:w="1269"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1190</w:t>
            </w:r>
          </w:p>
        </w:tc>
        <w:tc>
          <w:tcPr>
            <w:tcW w:w="1350" w:type="dxa"/>
            <w:tcBorders>
              <w:right w:val="single" w:sz="18" w:space="0" w:color="auto"/>
            </w:tcBorders>
          </w:tcPr>
          <w:p w:rsidR="00791376" w:rsidRPr="0057191A" w:rsidRDefault="00791376" w:rsidP="002A232F">
            <w:pPr>
              <w:spacing w:after="0"/>
              <w:jc w:val="right"/>
              <w:rPr>
                <w:rFonts w:ascii="Calibri" w:hAnsi="Calibri"/>
              </w:rPr>
            </w:pPr>
            <w:r>
              <w:rPr>
                <w:rFonts w:ascii="Calibri" w:hAnsi="Calibri"/>
              </w:rPr>
              <w:t>205</w:t>
            </w:r>
          </w:p>
        </w:tc>
        <w:tc>
          <w:tcPr>
            <w:tcW w:w="2610"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493</w:t>
            </w:r>
          </w:p>
        </w:tc>
      </w:tr>
      <w:tr w:rsidR="00791376" w:rsidRPr="0057191A" w:rsidTr="00791376">
        <w:tc>
          <w:tcPr>
            <w:tcW w:w="1179" w:type="dxa"/>
            <w:tcBorders>
              <w:bottom w:val="single" w:sz="18" w:space="0" w:color="auto"/>
              <w:right w:val="single" w:sz="18" w:space="0" w:color="auto"/>
            </w:tcBorders>
          </w:tcPr>
          <w:p w:rsidR="00791376" w:rsidRDefault="00791376" w:rsidP="002A232F">
            <w:pPr>
              <w:spacing w:after="0"/>
              <w:jc w:val="center"/>
              <w:rPr>
                <w:rFonts w:ascii="Calibri" w:hAnsi="Calibri"/>
              </w:rPr>
            </w:pPr>
          </w:p>
        </w:tc>
        <w:tc>
          <w:tcPr>
            <w:tcW w:w="1179" w:type="dxa"/>
            <w:tcBorders>
              <w:bottom w:val="single" w:sz="18" w:space="0" w:color="auto"/>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3</w:t>
            </w:r>
          </w:p>
        </w:tc>
        <w:tc>
          <w:tcPr>
            <w:tcW w:w="1269" w:type="dxa"/>
            <w:tcBorders>
              <w:left w:val="single" w:sz="18" w:space="0" w:color="auto"/>
              <w:bottom w:val="single" w:sz="18" w:space="0" w:color="auto"/>
            </w:tcBorders>
          </w:tcPr>
          <w:p w:rsidR="00791376" w:rsidRPr="0057191A" w:rsidRDefault="00791376" w:rsidP="002A232F">
            <w:pPr>
              <w:spacing w:after="0"/>
              <w:jc w:val="right"/>
              <w:rPr>
                <w:rFonts w:ascii="Calibri" w:hAnsi="Calibri"/>
              </w:rPr>
            </w:pPr>
            <w:r>
              <w:rPr>
                <w:rFonts w:ascii="Calibri" w:hAnsi="Calibri"/>
              </w:rPr>
              <w:t>66</w:t>
            </w:r>
          </w:p>
        </w:tc>
        <w:tc>
          <w:tcPr>
            <w:tcW w:w="1350" w:type="dxa"/>
            <w:tcBorders>
              <w:bottom w:val="single" w:sz="18" w:space="0" w:color="auto"/>
              <w:right w:val="single" w:sz="18" w:space="0" w:color="auto"/>
            </w:tcBorders>
          </w:tcPr>
          <w:p w:rsidR="00791376" w:rsidRPr="0057191A" w:rsidRDefault="00791376" w:rsidP="002A232F">
            <w:pPr>
              <w:spacing w:after="0"/>
              <w:jc w:val="right"/>
              <w:rPr>
                <w:rFonts w:ascii="Calibri" w:hAnsi="Calibri"/>
              </w:rPr>
            </w:pPr>
            <w:r>
              <w:rPr>
                <w:rFonts w:ascii="Calibri" w:hAnsi="Calibri"/>
              </w:rPr>
              <w:t>12</w:t>
            </w:r>
          </w:p>
        </w:tc>
        <w:tc>
          <w:tcPr>
            <w:tcW w:w="2610" w:type="dxa"/>
            <w:tcBorders>
              <w:left w:val="single" w:sz="18" w:space="0" w:color="auto"/>
              <w:bottom w:val="single" w:sz="18" w:space="0" w:color="auto"/>
            </w:tcBorders>
          </w:tcPr>
          <w:p w:rsidR="00791376" w:rsidRPr="0057191A" w:rsidRDefault="00791376" w:rsidP="002A232F">
            <w:pPr>
              <w:spacing w:after="0"/>
              <w:jc w:val="right"/>
              <w:rPr>
                <w:rFonts w:ascii="Calibri" w:hAnsi="Calibri"/>
              </w:rPr>
            </w:pPr>
            <w:r>
              <w:rPr>
                <w:rFonts w:ascii="Calibri" w:hAnsi="Calibri"/>
              </w:rPr>
              <w:t>34</w:t>
            </w:r>
          </w:p>
        </w:tc>
      </w:tr>
      <w:tr w:rsidR="00791376" w:rsidRPr="0057191A" w:rsidTr="00791376">
        <w:tc>
          <w:tcPr>
            <w:tcW w:w="1179" w:type="dxa"/>
            <w:tcBorders>
              <w:top w:val="single" w:sz="18" w:space="0" w:color="auto"/>
              <w:right w:val="single" w:sz="18" w:space="0" w:color="auto"/>
            </w:tcBorders>
          </w:tcPr>
          <w:p w:rsidR="00791376" w:rsidRDefault="00791376" w:rsidP="002A232F">
            <w:pPr>
              <w:spacing w:after="0"/>
              <w:jc w:val="center"/>
              <w:rPr>
                <w:rFonts w:ascii="Calibri" w:hAnsi="Calibri"/>
              </w:rPr>
            </w:pPr>
            <w:r>
              <w:rPr>
                <w:rFonts w:ascii="Calibri" w:hAnsi="Calibri"/>
              </w:rPr>
              <w:t>6</w:t>
            </w:r>
          </w:p>
        </w:tc>
        <w:tc>
          <w:tcPr>
            <w:tcW w:w="1179" w:type="dxa"/>
            <w:tcBorders>
              <w:top w:val="single" w:sz="18" w:space="0" w:color="auto"/>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0</w:t>
            </w:r>
          </w:p>
        </w:tc>
        <w:tc>
          <w:tcPr>
            <w:tcW w:w="1269" w:type="dxa"/>
            <w:tcBorders>
              <w:top w:val="single" w:sz="18" w:space="0" w:color="auto"/>
              <w:left w:val="single" w:sz="18" w:space="0" w:color="auto"/>
            </w:tcBorders>
          </w:tcPr>
          <w:p w:rsidR="00791376" w:rsidRPr="0057191A" w:rsidRDefault="00791376" w:rsidP="002A232F">
            <w:pPr>
              <w:spacing w:after="0"/>
              <w:jc w:val="right"/>
              <w:rPr>
                <w:rFonts w:ascii="Calibri" w:hAnsi="Calibri"/>
              </w:rPr>
            </w:pPr>
            <w:r>
              <w:rPr>
                <w:rFonts w:ascii="Calibri" w:hAnsi="Calibri"/>
              </w:rPr>
              <w:t>15856</w:t>
            </w:r>
          </w:p>
        </w:tc>
        <w:tc>
          <w:tcPr>
            <w:tcW w:w="1350" w:type="dxa"/>
            <w:tcBorders>
              <w:top w:val="single" w:sz="18" w:space="0" w:color="auto"/>
              <w:right w:val="single" w:sz="18" w:space="0" w:color="auto"/>
            </w:tcBorders>
          </w:tcPr>
          <w:p w:rsidR="00791376" w:rsidRPr="0057191A" w:rsidRDefault="00791376" w:rsidP="002A232F">
            <w:pPr>
              <w:spacing w:after="0"/>
              <w:jc w:val="right"/>
              <w:rPr>
                <w:rFonts w:ascii="Calibri" w:hAnsi="Calibri"/>
              </w:rPr>
            </w:pPr>
            <w:r>
              <w:rPr>
                <w:rFonts w:ascii="Calibri" w:hAnsi="Calibri"/>
              </w:rPr>
              <w:t>11332</w:t>
            </w:r>
          </w:p>
        </w:tc>
        <w:tc>
          <w:tcPr>
            <w:tcW w:w="2610" w:type="dxa"/>
            <w:tcBorders>
              <w:top w:val="single" w:sz="18" w:space="0" w:color="auto"/>
              <w:left w:val="single" w:sz="18" w:space="0" w:color="auto"/>
            </w:tcBorders>
          </w:tcPr>
          <w:p w:rsidR="00791376" w:rsidRPr="0057191A" w:rsidRDefault="00791376" w:rsidP="002A232F">
            <w:pPr>
              <w:spacing w:after="0"/>
              <w:jc w:val="right"/>
              <w:rPr>
                <w:rFonts w:ascii="Calibri" w:hAnsi="Calibri"/>
              </w:rPr>
            </w:pPr>
            <w:r>
              <w:rPr>
                <w:rFonts w:ascii="Calibri" w:hAnsi="Calibri"/>
              </w:rPr>
              <w:t>13130</w:t>
            </w:r>
          </w:p>
        </w:tc>
      </w:tr>
      <w:tr w:rsidR="00791376" w:rsidRPr="0057191A" w:rsidTr="00791376">
        <w:tc>
          <w:tcPr>
            <w:tcW w:w="1179" w:type="dxa"/>
            <w:tcBorders>
              <w:right w:val="single" w:sz="18" w:space="0" w:color="auto"/>
            </w:tcBorders>
          </w:tcPr>
          <w:p w:rsidR="00791376" w:rsidRDefault="00791376" w:rsidP="002A232F">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1</w:t>
            </w:r>
          </w:p>
        </w:tc>
        <w:tc>
          <w:tcPr>
            <w:tcW w:w="1269"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2508</w:t>
            </w:r>
          </w:p>
        </w:tc>
        <w:tc>
          <w:tcPr>
            <w:tcW w:w="1350" w:type="dxa"/>
            <w:tcBorders>
              <w:right w:val="single" w:sz="18" w:space="0" w:color="auto"/>
            </w:tcBorders>
          </w:tcPr>
          <w:p w:rsidR="00791376" w:rsidRPr="0057191A" w:rsidRDefault="00791376" w:rsidP="002A232F">
            <w:pPr>
              <w:spacing w:after="0"/>
              <w:jc w:val="right"/>
              <w:rPr>
                <w:rFonts w:ascii="Calibri" w:hAnsi="Calibri"/>
              </w:rPr>
            </w:pPr>
            <w:r>
              <w:rPr>
                <w:rFonts w:ascii="Calibri" w:hAnsi="Calibri"/>
              </w:rPr>
              <w:t>1357</w:t>
            </w:r>
          </w:p>
        </w:tc>
        <w:tc>
          <w:tcPr>
            <w:tcW w:w="2610"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1832</w:t>
            </w:r>
          </w:p>
        </w:tc>
      </w:tr>
      <w:tr w:rsidR="00791376" w:rsidRPr="0057191A" w:rsidTr="00791376">
        <w:tc>
          <w:tcPr>
            <w:tcW w:w="1179" w:type="dxa"/>
            <w:tcBorders>
              <w:right w:val="single" w:sz="18" w:space="0" w:color="auto"/>
            </w:tcBorders>
          </w:tcPr>
          <w:p w:rsidR="00791376" w:rsidRDefault="00791376" w:rsidP="002A232F">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2</w:t>
            </w:r>
          </w:p>
        </w:tc>
        <w:tc>
          <w:tcPr>
            <w:tcW w:w="1269"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910</w:t>
            </w:r>
          </w:p>
        </w:tc>
        <w:tc>
          <w:tcPr>
            <w:tcW w:w="1350" w:type="dxa"/>
            <w:tcBorders>
              <w:right w:val="single" w:sz="18" w:space="0" w:color="auto"/>
            </w:tcBorders>
          </w:tcPr>
          <w:p w:rsidR="00791376" w:rsidRPr="0057191A" w:rsidRDefault="00791376" w:rsidP="002A232F">
            <w:pPr>
              <w:spacing w:after="0"/>
              <w:jc w:val="right"/>
              <w:rPr>
                <w:rFonts w:ascii="Calibri" w:hAnsi="Calibri"/>
              </w:rPr>
            </w:pPr>
            <w:r>
              <w:rPr>
                <w:rFonts w:ascii="Calibri" w:hAnsi="Calibri"/>
              </w:rPr>
              <w:t>157</w:t>
            </w:r>
          </w:p>
        </w:tc>
        <w:tc>
          <w:tcPr>
            <w:tcW w:w="2610"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382</w:t>
            </w:r>
          </w:p>
        </w:tc>
      </w:tr>
      <w:tr w:rsidR="00791376" w:rsidRPr="0057191A" w:rsidTr="00791376">
        <w:tc>
          <w:tcPr>
            <w:tcW w:w="1179" w:type="dxa"/>
            <w:tcBorders>
              <w:right w:val="single" w:sz="18" w:space="0" w:color="auto"/>
            </w:tcBorders>
          </w:tcPr>
          <w:p w:rsidR="00791376" w:rsidRDefault="00791376" w:rsidP="002A232F">
            <w:pPr>
              <w:spacing w:after="0"/>
              <w:jc w:val="center"/>
              <w:rPr>
                <w:rFonts w:ascii="Calibri" w:hAnsi="Calibri"/>
              </w:rPr>
            </w:pPr>
          </w:p>
        </w:tc>
        <w:tc>
          <w:tcPr>
            <w:tcW w:w="1179" w:type="dxa"/>
            <w:tcBorders>
              <w:right w:val="single" w:sz="18" w:space="0" w:color="auto"/>
            </w:tcBorders>
            <w:vAlign w:val="center"/>
          </w:tcPr>
          <w:p w:rsidR="00791376" w:rsidRPr="0057191A" w:rsidRDefault="00791376" w:rsidP="002A232F">
            <w:pPr>
              <w:spacing w:after="0"/>
              <w:jc w:val="center"/>
              <w:rPr>
                <w:rFonts w:ascii="Calibri" w:hAnsi="Calibri"/>
              </w:rPr>
            </w:pPr>
            <w:r>
              <w:rPr>
                <w:rFonts w:ascii="Calibri" w:hAnsi="Calibri"/>
              </w:rPr>
              <w:t>3</w:t>
            </w:r>
          </w:p>
        </w:tc>
        <w:tc>
          <w:tcPr>
            <w:tcW w:w="1269"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47</w:t>
            </w:r>
          </w:p>
        </w:tc>
        <w:tc>
          <w:tcPr>
            <w:tcW w:w="1350" w:type="dxa"/>
            <w:tcBorders>
              <w:right w:val="single" w:sz="18" w:space="0" w:color="auto"/>
            </w:tcBorders>
          </w:tcPr>
          <w:p w:rsidR="00791376" w:rsidRPr="0057191A" w:rsidRDefault="00791376" w:rsidP="002A232F">
            <w:pPr>
              <w:spacing w:after="0"/>
              <w:jc w:val="right"/>
              <w:rPr>
                <w:rFonts w:ascii="Calibri" w:hAnsi="Calibri"/>
              </w:rPr>
            </w:pPr>
            <w:r>
              <w:rPr>
                <w:rFonts w:ascii="Calibri" w:hAnsi="Calibri"/>
              </w:rPr>
              <w:t>9</w:t>
            </w:r>
          </w:p>
        </w:tc>
        <w:tc>
          <w:tcPr>
            <w:tcW w:w="2610" w:type="dxa"/>
            <w:tcBorders>
              <w:left w:val="single" w:sz="18" w:space="0" w:color="auto"/>
            </w:tcBorders>
          </w:tcPr>
          <w:p w:rsidR="00791376" w:rsidRPr="0057191A" w:rsidRDefault="00791376" w:rsidP="002A232F">
            <w:pPr>
              <w:spacing w:after="0"/>
              <w:jc w:val="right"/>
              <w:rPr>
                <w:rFonts w:ascii="Calibri" w:hAnsi="Calibri"/>
              </w:rPr>
            </w:pPr>
            <w:r>
              <w:rPr>
                <w:rFonts w:ascii="Calibri" w:hAnsi="Calibri"/>
              </w:rPr>
              <w:t>24</w:t>
            </w:r>
          </w:p>
        </w:tc>
      </w:tr>
    </w:tbl>
    <w:p w:rsidR="00C97C25" w:rsidRPr="001E2EE6" w:rsidRDefault="00C97C25" w:rsidP="00C97C25">
      <w:pPr>
        <w:pStyle w:val="Caption"/>
        <w:keepNext/>
        <w:spacing w:line="276" w:lineRule="auto"/>
        <w:rPr>
          <w:rFonts w:cs="Arial"/>
        </w:rPr>
      </w:pPr>
    </w:p>
    <w:p w:rsidR="002151A6" w:rsidRDefault="002151A6" w:rsidP="00567521">
      <w:pPr>
        <w:pStyle w:val="Caption"/>
        <w:keepNext/>
        <w:rPr>
          <w:rFonts w:cs="Arial"/>
        </w:rPr>
      </w:pPr>
      <w:bookmarkStart w:id="109" w:name="_Toc319668670"/>
    </w:p>
    <w:bookmarkEnd w:id="109"/>
    <w:p w:rsidR="00567521" w:rsidRDefault="00567521" w:rsidP="00567521">
      <w:pPr>
        <w:spacing w:line="276" w:lineRule="auto"/>
        <w:rPr>
          <w:rFonts w:ascii="Arial" w:hAnsi="Arial" w:cs="Arial"/>
        </w:rPr>
      </w:pPr>
    </w:p>
    <w:p w:rsidR="00CD5575" w:rsidRDefault="00CD5575" w:rsidP="00E87F1B">
      <w:pPr>
        <w:spacing w:line="276" w:lineRule="auto"/>
        <w:rPr>
          <w:rFonts w:ascii="Arial" w:hAnsi="Arial" w:cs="Arial"/>
        </w:rPr>
      </w:pPr>
    </w:p>
    <w:p w:rsidR="00CD5575" w:rsidRDefault="00CD5575" w:rsidP="00E87F1B">
      <w:pPr>
        <w:spacing w:line="276" w:lineRule="auto"/>
        <w:rPr>
          <w:rFonts w:ascii="Arial" w:hAnsi="Arial" w:cs="Arial"/>
        </w:rPr>
      </w:pPr>
    </w:p>
    <w:p w:rsidR="00CD5575" w:rsidRPr="0057191A" w:rsidRDefault="00CD5575" w:rsidP="00E87F1B">
      <w:pPr>
        <w:spacing w:line="276" w:lineRule="auto"/>
        <w:rPr>
          <w:rFonts w:ascii="Arial" w:hAnsi="Arial" w:cs="Arial"/>
        </w:rPr>
      </w:pPr>
    </w:p>
    <w:p w:rsidR="005B4D12" w:rsidRDefault="005B4D12" w:rsidP="00E87F1B">
      <w:pPr>
        <w:pStyle w:val="Heading1"/>
        <w:spacing w:line="276" w:lineRule="auto"/>
        <w:rPr>
          <w:rFonts w:ascii="Arial" w:hAnsi="Arial" w:cs="Arial"/>
        </w:rPr>
      </w:pPr>
      <w:bookmarkStart w:id="110" w:name="_Toc320704153"/>
      <w:r w:rsidRPr="00DA0E97">
        <w:rPr>
          <w:rFonts w:ascii="Arial" w:hAnsi="Arial" w:cs="Arial"/>
        </w:rPr>
        <w:lastRenderedPageBreak/>
        <w:t>5</w:t>
      </w:r>
      <w:r w:rsidR="007E6814">
        <w:rPr>
          <w:rFonts w:ascii="Arial" w:hAnsi="Arial" w:cs="Arial"/>
        </w:rPr>
        <w:tab/>
      </w:r>
      <w:r w:rsidRPr="00DA0E97">
        <w:rPr>
          <w:rFonts w:ascii="Arial" w:hAnsi="Arial" w:cs="Arial"/>
        </w:rPr>
        <w:t>PRACT</w:t>
      </w:r>
      <w:r w:rsidR="00A14300" w:rsidRPr="00DA0E97">
        <w:rPr>
          <w:rFonts w:ascii="Arial" w:hAnsi="Arial" w:cs="Arial"/>
        </w:rPr>
        <w:t>ICAL CONSIDERATIONS</w:t>
      </w:r>
      <w:bookmarkEnd w:id="110"/>
    </w:p>
    <w:p w:rsidR="001A61EE" w:rsidRPr="00FA2032" w:rsidRDefault="001A61EE" w:rsidP="00E87F1B">
      <w:pPr>
        <w:pStyle w:val="Heading2"/>
        <w:spacing w:after="120" w:line="276" w:lineRule="auto"/>
        <w:rPr>
          <w:rFonts w:ascii="Arial" w:hAnsi="Arial" w:cs="Arial"/>
          <w:i/>
          <w:iCs/>
          <w:sz w:val="24"/>
        </w:rPr>
      </w:pPr>
      <w:bookmarkStart w:id="111" w:name="_Toc267638740"/>
      <w:bookmarkStart w:id="112" w:name="_Toc320704154"/>
      <w:r w:rsidRPr="00FA2032">
        <w:rPr>
          <w:rFonts w:ascii="Arial" w:hAnsi="Arial" w:cs="Arial"/>
          <w:sz w:val="24"/>
        </w:rPr>
        <w:t>5.1 Numerical Computation Considerations</w:t>
      </w:r>
      <w:bookmarkEnd w:id="111"/>
      <w:bookmarkEnd w:id="112"/>
    </w:p>
    <w:p w:rsidR="001A61EE" w:rsidRPr="00A40338" w:rsidRDefault="001A61EE" w:rsidP="00E87F1B">
      <w:pPr>
        <w:spacing w:line="276" w:lineRule="auto"/>
        <w:rPr>
          <w:rFonts w:ascii="Arial" w:hAnsi="Arial" w:cs="Arial"/>
        </w:rPr>
      </w:pPr>
      <w:r>
        <w:rPr>
          <w:rFonts w:ascii="Arial" w:hAnsi="Arial" w:cs="Arial"/>
        </w:rPr>
        <w:t>The algorithm is straightforward to implement in software.  The retrievals do not require matrix inversions.  The most complex part of the algorithm, the iterative solution for the channel center energies and gammas, is limited in the number of iterations that can take place</w:t>
      </w:r>
      <w:r w:rsidR="00EE3DD5">
        <w:rPr>
          <w:rFonts w:ascii="Arial" w:hAnsi="Arial" w:cs="Arial"/>
        </w:rPr>
        <w:t xml:space="preserve"> and generally requires less than three iterations</w:t>
      </w:r>
      <w:r>
        <w:rPr>
          <w:rFonts w:ascii="Arial" w:hAnsi="Arial" w:cs="Arial"/>
        </w:rPr>
        <w:t xml:space="preserve">.  </w:t>
      </w:r>
      <w:r w:rsidR="00EE3DD5">
        <w:rPr>
          <w:rFonts w:ascii="Arial" w:hAnsi="Arial" w:cs="Arial"/>
        </w:rPr>
        <w:t>Alt</w:t>
      </w:r>
      <w:r>
        <w:rPr>
          <w:rFonts w:ascii="Arial" w:hAnsi="Arial" w:cs="Arial"/>
        </w:rPr>
        <w:t xml:space="preserve">hough the measurements are single precision, the calculations </w:t>
      </w:r>
      <w:r w:rsidR="00EE3DD5">
        <w:rPr>
          <w:rFonts w:ascii="Arial" w:hAnsi="Arial" w:cs="Arial"/>
        </w:rPr>
        <w:t>takes</w:t>
      </w:r>
      <w:r>
        <w:rPr>
          <w:rFonts w:ascii="Arial" w:hAnsi="Arial" w:cs="Arial"/>
        </w:rPr>
        <w:t xml:space="preserve"> advantage of the double precision capabilities of the host machine.  </w:t>
      </w:r>
    </w:p>
    <w:p w:rsidR="001A61EE" w:rsidRPr="00FA2032" w:rsidRDefault="001A61EE" w:rsidP="00E87F1B">
      <w:pPr>
        <w:pStyle w:val="Heading2"/>
        <w:spacing w:after="120" w:line="276" w:lineRule="auto"/>
        <w:rPr>
          <w:rFonts w:ascii="Arial" w:hAnsi="Arial" w:cs="Arial"/>
          <w:i/>
          <w:iCs/>
          <w:sz w:val="24"/>
        </w:rPr>
      </w:pPr>
      <w:bookmarkStart w:id="113" w:name="_Toc267638741"/>
      <w:bookmarkStart w:id="114" w:name="_Toc320704155"/>
      <w:r w:rsidRPr="00FA2032">
        <w:rPr>
          <w:rFonts w:ascii="Arial" w:hAnsi="Arial" w:cs="Arial"/>
          <w:sz w:val="24"/>
        </w:rPr>
        <w:t>5.2 Programming and Procedural Considerations</w:t>
      </w:r>
      <w:bookmarkEnd w:id="113"/>
      <w:bookmarkEnd w:id="114"/>
    </w:p>
    <w:p w:rsidR="001A61EE" w:rsidRPr="00A40338" w:rsidRDefault="001A61EE" w:rsidP="00E87F1B">
      <w:pPr>
        <w:spacing w:line="276" w:lineRule="auto"/>
        <w:rPr>
          <w:rFonts w:ascii="Arial" w:hAnsi="Arial" w:cs="Arial"/>
        </w:rPr>
      </w:pPr>
      <w:r>
        <w:rPr>
          <w:rFonts w:ascii="Arial" w:hAnsi="Arial" w:cs="Arial"/>
        </w:rPr>
        <w:t>The operational algorithm has been implemented in C.  It uses many subroutines in order to maintain the readability and modularity of the code.</w:t>
      </w:r>
      <w:r w:rsidR="004F5544">
        <w:rPr>
          <w:rFonts w:ascii="Arial" w:hAnsi="Arial" w:cs="Arial"/>
        </w:rPr>
        <w:t xml:space="preserve">  </w:t>
      </w:r>
      <w:r w:rsidR="004F5544">
        <w:rPr>
          <w:rFonts w:ascii="Arial" w:hAnsi="Arial" w:cs="Arial"/>
          <w:szCs w:val="24"/>
        </w:rPr>
        <w:t>The algorithm was originally developed for the proposed NPOESS SEM-N HES instrument and the software retains some variables to permit the 5-channel structure of the HES.</w:t>
      </w:r>
    </w:p>
    <w:p w:rsidR="001A61EE" w:rsidRPr="00FA2032" w:rsidRDefault="001A61EE" w:rsidP="00E87F1B">
      <w:pPr>
        <w:pStyle w:val="Heading2"/>
        <w:spacing w:after="120" w:line="276" w:lineRule="auto"/>
        <w:rPr>
          <w:rFonts w:ascii="Arial" w:hAnsi="Arial" w:cs="Arial"/>
        </w:rPr>
      </w:pPr>
      <w:bookmarkStart w:id="115" w:name="_Toc267638742"/>
      <w:bookmarkStart w:id="116" w:name="_Toc320704156"/>
      <w:r w:rsidRPr="00FA2032">
        <w:rPr>
          <w:rFonts w:ascii="Arial" w:hAnsi="Arial" w:cs="Arial"/>
          <w:sz w:val="24"/>
        </w:rPr>
        <w:t>5.3 Quality Assessment and Diagnostics</w:t>
      </w:r>
      <w:bookmarkEnd w:id="115"/>
      <w:bookmarkEnd w:id="116"/>
    </w:p>
    <w:p w:rsidR="001A61EE" w:rsidRPr="00A40338" w:rsidRDefault="001A61EE" w:rsidP="00E87F1B">
      <w:pPr>
        <w:spacing w:line="276" w:lineRule="auto"/>
        <w:rPr>
          <w:rFonts w:ascii="Arial" w:hAnsi="Arial" w:cs="Arial"/>
        </w:rPr>
      </w:pPr>
      <w:r>
        <w:rPr>
          <w:rFonts w:ascii="Arial" w:hAnsi="Arial" w:cs="Arial"/>
        </w:rPr>
        <w:t>Quality assessment of the operational product is based on the flags described in the next section.  If error flags</w:t>
      </w:r>
      <w:r w:rsidRPr="00232E22">
        <w:rPr>
          <w:rFonts w:ascii="Arial" w:hAnsi="Arial" w:cs="Arial"/>
          <w:color w:val="FF0000"/>
        </w:rPr>
        <w:t xml:space="preserve"> </w:t>
      </w:r>
      <w:r>
        <w:rPr>
          <w:rFonts w:ascii="Arial" w:hAnsi="Arial" w:cs="Arial"/>
        </w:rPr>
        <w:t>are set frequently, then either the instrument is having problems or there is a problem upstream in the data processing system.  The single power law fits will be used frequently outside of SEP events.  The gamma limits should be invoked less frequently, primarily in temporary radiation belts.  Based on testing with the proxy data, the energy iteration limit should be reached very infrequently.</w:t>
      </w:r>
      <w:r w:rsidRPr="00A40338">
        <w:rPr>
          <w:rFonts w:ascii="Arial" w:hAnsi="Arial" w:cs="Arial"/>
        </w:rPr>
        <w:t xml:space="preserve"> </w:t>
      </w:r>
    </w:p>
    <w:p w:rsidR="001A61EE" w:rsidRPr="00FA2032" w:rsidRDefault="001A61EE" w:rsidP="00E87F1B">
      <w:pPr>
        <w:pStyle w:val="Heading2"/>
        <w:spacing w:after="120" w:line="276" w:lineRule="auto"/>
        <w:rPr>
          <w:rFonts w:ascii="Arial" w:hAnsi="Arial" w:cs="Arial"/>
          <w:i/>
          <w:iCs/>
          <w:sz w:val="24"/>
        </w:rPr>
      </w:pPr>
      <w:bookmarkStart w:id="117" w:name="_Toc267638743"/>
      <w:bookmarkStart w:id="118" w:name="_Toc320704157"/>
      <w:r w:rsidRPr="00FA2032">
        <w:rPr>
          <w:rFonts w:ascii="Arial" w:hAnsi="Arial" w:cs="Arial"/>
          <w:sz w:val="24"/>
        </w:rPr>
        <w:t>5.4 Exception Handling</w:t>
      </w:r>
      <w:bookmarkEnd w:id="117"/>
      <w:bookmarkEnd w:id="118"/>
    </w:p>
    <w:p w:rsidR="001A61EE" w:rsidRPr="002B7062" w:rsidRDefault="009F22AE" w:rsidP="00E87F1B">
      <w:pPr>
        <w:spacing w:line="276" w:lineRule="auto"/>
        <w:rPr>
          <w:rFonts w:ascii="Arial" w:hAnsi="Arial" w:cs="Arial"/>
        </w:rPr>
      </w:pPr>
      <w:r>
        <w:rPr>
          <w:rFonts w:ascii="Arial" w:hAnsi="Arial" w:cs="Arial"/>
        </w:rPr>
        <w:t>Instrument e</w:t>
      </w:r>
      <w:r w:rsidR="001A61EE">
        <w:rPr>
          <w:rFonts w:ascii="Arial" w:hAnsi="Arial" w:cs="Arial"/>
        </w:rPr>
        <w:t xml:space="preserve">rror handling is performed </w:t>
      </w:r>
      <w:r w:rsidR="002F0B2C">
        <w:rPr>
          <w:rFonts w:ascii="Arial" w:hAnsi="Arial" w:cs="Arial"/>
        </w:rPr>
        <w:t>prior to this algorithm.</w:t>
      </w:r>
      <w:r w:rsidR="001A61EE">
        <w:rPr>
          <w:rFonts w:ascii="Arial" w:hAnsi="Arial" w:cs="Arial"/>
        </w:rPr>
        <w:t xml:space="preserve"> </w:t>
      </w:r>
      <w:r>
        <w:rPr>
          <w:rFonts w:ascii="Arial" w:hAnsi="Arial" w:cs="Arial"/>
        </w:rPr>
        <w:t>Instrument errors or bad</w:t>
      </w:r>
      <w:r w:rsidR="001A61EE">
        <w:rPr>
          <w:rFonts w:ascii="Arial" w:hAnsi="Arial" w:cs="Arial"/>
        </w:rPr>
        <w:t xml:space="preserve"> data </w:t>
      </w:r>
      <w:r w:rsidR="002F0B2C">
        <w:rPr>
          <w:rFonts w:ascii="Arial" w:hAnsi="Arial" w:cs="Arial"/>
        </w:rPr>
        <w:t>are</w:t>
      </w:r>
      <w:r>
        <w:rPr>
          <w:rFonts w:ascii="Arial" w:hAnsi="Arial" w:cs="Arial"/>
        </w:rPr>
        <w:t xml:space="preserve"> </w:t>
      </w:r>
      <w:r w:rsidR="001A61EE">
        <w:rPr>
          <w:rFonts w:ascii="Arial" w:hAnsi="Arial" w:cs="Arial"/>
        </w:rPr>
        <w:t>flagged</w:t>
      </w:r>
      <w:r w:rsidR="002F0B2C">
        <w:rPr>
          <w:rFonts w:ascii="Arial" w:hAnsi="Arial" w:cs="Arial"/>
        </w:rPr>
        <w:t xml:space="preserve"> </w:t>
      </w:r>
      <w:r>
        <w:rPr>
          <w:rFonts w:ascii="Arial" w:hAnsi="Arial" w:cs="Arial"/>
        </w:rPr>
        <w:t xml:space="preserve">by setting the detector </w:t>
      </w:r>
      <w:r w:rsidR="002F0B2C">
        <w:rPr>
          <w:rFonts w:ascii="Arial" w:hAnsi="Arial" w:cs="Arial"/>
        </w:rPr>
        <w:t>count rates</w:t>
      </w:r>
      <w:r>
        <w:rPr>
          <w:rFonts w:ascii="Arial" w:hAnsi="Arial" w:cs="Arial"/>
        </w:rPr>
        <w:t xml:space="preserve"> to -999</w:t>
      </w:r>
      <w:r w:rsidR="001A61EE">
        <w:rPr>
          <w:rFonts w:ascii="Arial" w:hAnsi="Arial" w:cs="Arial"/>
        </w:rPr>
        <w:t>. This algorithm requires a complete set (</w:t>
      </w:r>
      <w:r>
        <w:rPr>
          <w:rFonts w:ascii="Arial" w:hAnsi="Arial" w:cs="Arial"/>
        </w:rPr>
        <w:t>4</w:t>
      </w:r>
      <w:r w:rsidR="001A61EE">
        <w:rPr>
          <w:rFonts w:ascii="Arial" w:hAnsi="Arial" w:cs="Arial"/>
        </w:rPr>
        <w:t xml:space="preserve"> channels) of count</w:t>
      </w:r>
      <w:r w:rsidR="004C5C0B">
        <w:rPr>
          <w:rFonts w:ascii="Arial" w:hAnsi="Arial" w:cs="Arial"/>
        </w:rPr>
        <w:t xml:space="preserve"> rate</w:t>
      </w:r>
      <w:r w:rsidR="001A61EE">
        <w:rPr>
          <w:rFonts w:ascii="Arial" w:hAnsi="Arial" w:cs="Arial"/>
        </w:rPr>
        <w:t xml:space="preserve">s to accurately determine the differential flux spectrum. Checks on the validity of the input, based on bad data flags threshold levels for the input </w:t>
      </w:r>
      <w:r>
        <w:rPr>
          <w:rFonts w:ascii="Arial" w:hAnsi="Arial" w:cs="Arial"/>
        </w:rPr>
        <w:t>are</w:t>
      </w:r>
      <w:r w:rsidR="001A61EE">
        <w:rPr>
          <w:rFonts w:ascii="Arial" w:hAnsi="Arial" w:cs="Arial"/>
        </w:rPr>
        <w:t xml:space="preserve"> made by this algori</w:t>
      </w:r>
      <w:r w:rsidR="00B46F23">
        <w:rPr>
          <w:rFonts w:ascii="Arial" w:hAnsi="Arial" w:cs="Arial"/>
        </w:rPr>
        <w:t xml:space="preserve">thm.  The flags </w:t>
      </w:r>
      <w:r w:rsidR="001A61EE">
        <w:rPr>
          <w:rFonts w:ascii="Arial" w:hAnsi="Arial" w:cs="Arial"/>
        </w:rPr>
        <w:t>are li</w:t>
      </w:r>
      <w:r w:rsidR="001A61EE" w:rsidRPr="009F22AE">
        <w:rPr>
          <w:rFonts w:ascii="Arial" w:hAnsi="Arial" w:cs="Arial"/>
        </w:rPr>
        <w:t>sted in</w:t>
      </w:r>
      <w:r w:rsidRPr="009F22AE">
        <w:rPr>
          <w:rFonts w:ascii="Arial" w:hAnsi="Arial" w:cs="Arial"/>
        </w:rPr>
        <w:t xml:space="preserve"> </w:t>
      </w:r>
      <w:fldSimple w:instr=" REF _Ref257269073 \h  \* MERGEFORMAT ">
        <w:r w:rsidR="00A612B5" w:rsidRPr="00A612B5">
          <w:rPr>
            <w:rFonts w:ascii="Arial" w:hAnsi="Arial" w:cs="Arial"/>
          </w:rPr>
          <w:t xml:space="preserve">Table </w:t>
        </w:r>
        <w:r w:rsidR="00A612B5" w:rsidRPr="00A612B5">
          <w:rPr>
            <w:rFonts w:ascii="Arial" w:hAnsi="Arial" w:cs="Arial"/>
            <w:noProof/>
          </w:rPr>
          <w:t>5</w:t>
        </w:r>
      </w:fldSimple>
      <w:r w:rsidR="00152D8B" w:rsidRPr="009F22AE">
        <w:rPr>
          <w:rFonts w:ascii="Arial" w:hAnsi="Arial" w:cs="Arial"/>
        </w:rPr>
        <w:t>.</w:t>
      </w:r>
    </w:p>
    <w:p w:rsidR="001A61EE" w:rsidRDefault="001A61EE" w:rsidP="00E87F1B">
      <w:pPr>
        <w:spacing w:line="276" w:lineRule="auto"/>
        <w:rPr>
          <w:rFonts w:ascii="Arial" w:hAnsi="Arial" w:cs="Arial"/>
        </w:rPr>
      </w:pPr>
      <w:r w:rsidRPr="00AD3ED0">
        <w:rPr>
          <w:rFonts w:ascii="Arial" w:hAnsi="Arial" w:cs="Arial"/>
        </w:rPr>
        <w:t xml:space="preserve">In </w:t>
      </w:r>
      <w:r>
        <w:rPr>
          <w:rFonts w:ascii="Arial" w:hAnsi="Arial" w:cs="Arial"/>
        </w:rPr>
        <w:t xml:space="preserve">the </w:t>
      </w:r>
      <w:r w:rsidRPr="00AD3ED0">
        <w:rPr>
          <w:rFonts w:ascii="Arial" w:hAnsi="Arial" w:cs="Arial"/>
        </w:rPr>
        <w:t>presence of one or more missing differential flux values</w:t>
      </w:r>
      <w:r>
        <w:rPr>
          <w:rFonts w:ascii="Arial" w:hAnsi="Arial" w:cs="Arial"/>
        </w:rPr>
        <w:t xml:space="preserve"> (assumed to be indicated by fill value</w:t>
      </w:r>
      <w:r w:rsidRPr="005E0243">
        <w:rPr>
          <w:rFonts w:ascii="Arial" w:hAnsi="Arial" w:cs="Arial"/>
        </w:rPr>
        <w:t xml:space="preserve"> </w:t>
      </w:r>
      <w:r>
        <w:rPr>
          <w:rFonts w:ascii="Arial" w:hAnsi="Arial" w:cs="Arial"/>
        </w:rPr>
        <w:t xml:space="preserve">such as </w:t>
      </w:r>
      <w:r w:rsidRPr="005E0243">
        <w:rPr>
          <w:rFonts w:ascii="Arial" w:hAnsi="Arial" w:cs="Arial"/>
        </w:rPr>
        <w:t>-999.0 or NaN</w:t>
      </w:r>
      <w:r>
        <w:rPr>
          <w:rFonts w:ascii="Arial" w:hAnsi="Arial" w:cs="Arial"/>
        </w:rPr>
        <w:t>), the algorithm will not calculate the integral flux. Instead, it sets</w:t>
      </w:r>
      <w:r w:rsidRPr="00AD3ED0">
        <w:rPr>
          <w:rFonts w:ascii="Arial" w:hAnsi="Arial" w:cs="Arial"/>
        </w:rPr>
        <w:t xml:space="preserve"> </w:t>
      </w:r>
      <w:r w:rsidR="008F3C7A">
        <w:rPr>
          <w:rFonts w:ascii="Arial" w:hAnsi="Arial" w:cs="Arial"/>
          <w:i/>
        </w:rPr>
        <w:t>flag_fit</w:t>
      </w:r>
      <w:r w:rsidR="008F3C7A">
        <w:rPr>
          <w:rFonts w:ascii="Arial" w:hAnsi="Arial" w:cs="Arial"/>
        </w:rPr>
        <w:t xml:space="preserve"> to -1, most</w:t>
      </w:r>
      <w:r>
        <w:rPr>
          <w:rFonts w:ascii="Arial" w:hAnsi="Arial" w:cs="Arial"/>
        </w:rPr>
        <w:t xml:space="preserve"> output</w:t>
      </w:r>
      <w:r w:rsidR="002F0B2C">
        <w:rPr>
          <w:rFonts w:ascii="Arial" w:hAnsi="Arial" w:cs="Arial"/>
        </w:rPr>
        <w:t xml:space="preserve"> values to -999</w:t>
      </w:r>
      <w:r w:rsidR="008F3C7A">
        <w:rPr>
          <w:rFonts w:ascii="Arial" w:hAnsi="Arial" w:cs="Arial"/>
        </w:rPr>
        <w:t>,</w:t>
      </w:r>
      <w:r w:rsidR="002F0B2C">
        <w:rPr>
          <w:rFonts w:ascii="Arial" w:hAnsi="Arial" w:cs="Arial"/>
        </w:rPr>
        <w:t xml:space="preserve"> and any </w:t>
      </w:r>
      <w:r w:rsidR="008F3C7A">
        <w:rPr>
          <w:rFonts w:ascii="Arial" w:hAnsi="Arial" w:cs="Arial"/>
        </w:rPr>
        <w:t>relevant</w:t>
      </w:r>
      <w:r w:rsidR="002F0B2C">
        <w:rPr>
          <w:rFonts w:ascii="Arial" w:hAnsi="Arial" w:cs="Arial"/>
        </w:rPr>
        <w:t xml:space="preserve"> flags to 1.</w:t>
      </w:r>
      <w:r>
        <w:rPr>
          <w:rFonts w:ascii="Arial" w:hAnsi="Arial" w:cs="Arial"/>
        </w:rPr>
        <w:t xml:space="preserve">  In principle, it is possible to interpolate or extrapolate over a missing flux value.  However, there are many possible permutations of missing flux values, and each could require a different algorithm.  If the problem is random and infrequent, then it is not worthwhile to develop an algorithm to handle the problem.  Should one or more channels in the </w:t>
      </w:r>
      <w:r w:rsidR="00813E78">
        <w:rPr>
          <w:rFonts w:ascii="Arial" w:hAnsi="Arial" w:cs="Arial"/>
          <w:szCs w:val="24"/>
        </w:rPr>
        <w:t>OMNI</w:t>
      </w:r>
      <w:r>
        <w:rPr>
          <w:rFonts w:ascii="Arial" w:hAnsi="Arial" w:cs="Arial"/>
        </w:rPr>
        <w:t xml:space="preserve"> fail</w:t>
      </w:r>
      <w:r w:rsidR="008F3C7A">
        <w:rPr>
          <w:rFonts w:ascii="Arial" w:hAnsi="Arial" w:cs="Arial"/>
        </w:rPr>
        <w:t xml:space="preserve"> for a particular satellite</w:t>
      </w:r>
      <w:r>
        <w:rPr>
          <w:rFonts w:ascii="Arial" w:hAnsi="Arial" w:cs="Arial"/>
        </w:rPr>
        <w:t>, then it may be possible to develop an algorithm to handle the specific situation.</w:t>
      </w:r>
    </w:p>
    <w:p w:rsidR="001A61EE" w:rsidRPr="00FA2032" w:rsidRDefault="001A61EE" w:rsidP="00E87F1B">
      <w:pPr>
        <w:pStyle w:val="Heading2"/>
        <w:spacing w:after="120" w:line="276" w:lineRule="auto"/>
        <w:rPr>
          <w:rFonts w:ascii="Arial" w:hAnsi="Arial" w:cs="Arial"/>
          <w:i/>
          <w:iCs/>
          <w:sz w:val="24"/>
        </w:rPr>
      </w:pPr>
      <w:bookmarkStart w:id="119" w:name="_Toc267638744"/>
      <w:bookmarkStart w:id="120" w:name="_Toc320704158"/>
      <w:r w:rsidRPr="00FA2032">
        <w:rPr>
          <w:rFonts w:ascii="Arial" w:hAnsi="Arial" w:cs="Arial"/>
          <w:sz w:val="24"/>
        </w:rPr>
        <w:lastRenderedPageBreak/>
        <w:t>5.5 Algorithm Validation</w:t>
      </w:r>
      <w:bookmarkEnd w:id="119"/>
      <w:bookmarkEnd w:id="120"/>
    </w:p>
    <w:p w:rsidR="001A61EE" w:rsidRPr="00A40338" w:rsidRDefault="001A61EE" w:rsidP="00E87F1B">
      <w:pPr>
        <w:spacing w:line="276" w:lineRule="auto"/>
        <w:rPr>
          <w:rFonts w:ascii="Arial" w:hAnsi="Arial" w:cs="Arial"/>
        </w:rPr>
      </w:pPr>
      <w:r>
        <w:rPr>
          <w:rFonts w:ascii="Arial" w:hAnsi="Arial" w:cs="Arial"/>
        </w:rPr>
        <w:t>Differential flux measurements c</w:t>
      </w:r>
      <w:r w:rsidR="005E739F">
        <w:rPr>
          <w:rFonts w:ascii="Arial" w:hAnsi="Arial" w:cs="Arial"/>
        </w:rPr>
        <w:t>ould</w:t>
      </w:r>
      <w:r>
        <w:rPr>
          <w:rFonts w:ascii="Arial" w:hAnsi="Arial" w:cs="Arial"/>
        </w:rPr>
        <w:t xml:space="preserve"> also be compared with those made by the GOES-R instruments as POES </w:t>
      </w:r>
      <w:r w:rsidR="005E739F">
        <w:rPr>
          <w:rFonts w:ascii="Arial" w:hAnsi="Arial" w:cs="Arial"/>
        </w:rPr>
        <w:t xml:space="preserve">or MetOp </w:t>
      </w:r>
      <w:r>
        <w:rPr>
          <w:rFonts w:ascii="Arial" w:hAnsi="Arial" w:cs="Arial"/>
        </w:rPr>
        <w:t>satellite</w:t>
      </w:r>
      <w:r w:rsidR="005E739F">
        <w:rPr>
          <w:rFonts w:ascii="Arial" w:hAnsi="Arial" w:cs="Arial"/>
        </w:rPr>
        <w:t>s</w:t>
      </w:r>
      <w:r>
        <w:rPr>
          <w:rFonts w:ascii="Arial" w:hAnsi="Arial" w:cs="Arial"/>
        </w:rPr>
        <w:t xml:space="preserve"> pass by at much lower altitude.  In this case, the differential flux from regions with the same L-value should be compared and the GOES data will need to be converted from integral flux to differential flux.</w:t>
      </w:r>
    </w:p>
    <w:p w:rsidR="00E874A9" w:rsidRPr="00FA2032" w:rsidRDefault="00FA2032" w:rsidP="00E87F1B">
      <w:pPr>
        <w:pStyle w:val="Heading2"/>
        <w:spacing w:after="120" w:line="276" w:lineRule="auto"/>
        <w:rPr>
          <w:rFonts w:ascii="Arial" w:hAnsi="Arial" w:cs="Arial"/>
          <w:i/>
          <w:iCs/>
          <w:sz w:val="24"/>
        </w:rPr>
      </w:pPr>
      <w:bookmarkStart w:id="121" w:name="_Toc267638746"/>
      <w:bookmarkStart w:id="122" w:name="_Toc320704159"/>
      <w:r w:rsidRPr="00FA2032">
        <w:rPr>
          <w:rFonts w:ascii="Arial" w:hAnsi="Arial" w:cs="Arial"/>
          <w:sz w:val="24"/>
        </w:rPr>
        <w:t>5.6</w:t>
      </w:r>
      <w:r w:rsidR="00E874A9" w:rsidRPr="00FA2032">
        <w:rPr>
          <w:rFonts w:ascii="Arial" w:hAnsi="Arial" w:cs="Arial"/>
          <w:sz w:val="24"/>
        </w:rPr>
        <w:t xml:space="preserve"> Performance</w:t>
      </w:r>
      <w:bookmarkEnd w:id="121"/>
      <w:bookmarkEnd w:id="122"/>
    </w:p>
    <w:p w:rsidR="00E874A9" w:rsidRPr="004841A9" w:rsidRDefault="00E874A9" w:rsidP="00E87F1B">
      <w:pPr>
        <w:spacing w:line="276" w:lineRule="auto"/>
        <w:rPr>
          <w:rFonts w:ascii="Arial" w:hAnsi="Arial" w:cs="Arial"/>
          <w:color w:val="FF0000"/>
        </w:rPr>
      </w:pPr>
      <w:r>
        <w:rPr>
          <w:rFonts w:ascii="Arial" w:hAnsi="Arial" w:cs="Arial"/>
        </w:rPr>
        <w:t>An important</w:t>
      </w:r>
      <w:r w:rsidRPr="005A01CD">
        <w:rPr>
          <w:rFonts w:ascii="Arial" w:hAnsi="Arial" w:cs="Arial"/>
        </w:rPr>
        <w:t xml:space="preserve"> performance parameter is continuity of integral</w:t>
      </w:r>
      <w:r>
        <w:rPr>
          <w:rFonts w:ascii="Arial" w:hAnsi="Arial" w:cs="Arial"/>
        </w:rPr>
        <w:t xml:space="preserve"> flux levels between satellites.  Satellite-satellite </w:t>
      </w:r>
      <w:r w:rsidRPr="005A01CD">
        <w:rPr>
          <w:rFonts w:ascii="Arial" w:hAnsi="Arial" w:cs="Arial"/>
        </w:rPr>
        <w:t xml:space="preserve">intercomparisons are needed to ensure continuity of </w:t>
      </w:r>
      <w:r>
        <w:rPr>
          <w:rFonts w:ascii="Arial" w:hAnsi="Arial" w:cs="Arial"/>
        </w:rPr>
        <w:t xml:space="preserve">the </w:t>
      </w:r>
      <w:r w:rsidRPr="005A01CD">
        <w:rPr>
          <w:rFonts w:ascii="Arial" w:hAnsi="Arial" w:cs="Arial"/>
        </w:rPr>
        <w:t>operational product</w:t>
      </w:r>
      <w:r>
        <w:rPr>
          <w:rFonts w:ascii="Arial" w:hAnsi="Arial" w:cs="Arial"/>
        </w:rPr>
        <w:t>.  Such i</w:t>
      </w:r>
      <w:r w:rsidRPr="005A01CD">
        <w:rPr>
          <w:rFonts w:ascii="Arial" w:hAnsi="Arial" w:cs="Arial"/>
        </w:rPr>
        <w:t>ntercomparisons</w:t>
      </w:r>
      <w:r>
        <w:rPr>
          <w:rFonts w:ascii="Arial" w:hAnsi="Arial" w:cs="Arial"/>
        </w:rPr>
        <w:t xml:space="preserve"> </w:t>
      </w:r>
      <w:r w:rsidR="005E739F">
        <w:rPr>
          <w:rFonts w:ascii="Arial" w:hAnsi="Arial" w:cs="Arial"/>
        </w:rPr>
        <w:t>could</w:t>
      </w:r>
      <w:r>
        <w:rPr>
          <w:rFonts w:ascii="Arial" w:hAnsi="Arial" w:cs="Arial"/>
        </w:rPr>
        <w:t xml:space="preserve"> be made regarding count </w:t>
      </w:r>
      <w:r w:rsidR="005E739F">
        <w:rPr>
          <w:rFonts w:ascii="Arial" w:hAnsi="Arial" w:cs="Arial"/>
        </w:rPr>
        <w:t>rates</w:t>
      </w:r>
      <w:r>
        <w:rPr>
          <w:rFonts w:ascii="Arial" w:hAnsi="Arial" w:cs="Arial"/>
        </w:rPr>
        <w:t xml:space="preserve"> between </w:t>
      </w:r>
      <w:r w:rsidR="00F7194A">
        <w:rPr>
          <w:rFonts w:ascii="Arial" w:hAnsi="Arial" w:cs="Arial"/>
        </w:rPr>
        <w:t xml:space="preserve">various </w:t>
      </w:r>
      <w:r>
        <w:rPr>
          <w:rFonts w:ascii="Arial" w:hAnsi="Arial" w:cs="Arial"/>
        </w:rPr>
        <w:t xml:space="preserve">POES and </w:t>
      </w:r>
      <w:r w:rsidR="00F7194A">
        <w:rPr>
          <w:rFonts w:ascii="Arial" w:hAnsi="Arial" w:cs="Arial"/>
        </w:rPr>
        <w:t>Met</w:t>
      </w:r>
      <w:r w:rsidR="005E739F">
        <w:rPr>
          <w:rFonts w:ascii="Arial" w:hAnsi="Arial" w:cs="Arial"/>
        </w:rPr>
        <w:t>O</w:t>
      </w:r>
      <w:r w:rsidR="00F7194A">
        <w:rPr>
          <w:rFonts w:ascii="Arial" w:hAnsi="Arial" w:cs="Arial"/>
        </w:rPr>
        <w:t>p satellites</w:t>
      </w:r>
      <w:r>
        <w:rPr>
          <w:rFonts w:ascii="Arial" w:hAnsi="Arial" w:cs="Arial"/>
        </w:rPr>
        <w:t>.</w:t>
      </w:r>
    </w:p>
    <w:p w:rsidR="00E874A9" w:rsidRPr="00FA2032" w:rsidRDefault="00FA2032" w:rsidP="00E87F1B">
      <w:pPr>
        <w:pStyle w:val="Heading2"/>
        <w:spacing w:after="120" w:line="276" w:lineRule="auto"/>
        <w:rPr>
          <w:rFonts w:ascii="Arial" w:hAnsi="Arial" w:cs="Arial"/>
          <w:i/>
          <w:iCs/>
          <w:sz w:val="24"/>
        </w:rPr>
      </w:pPr>
      <w:bookmarkStart w:id="123" w:name="_Toc267638747"/>
      <w:bookmarkStart w:id="124" w:name="_Toc320704160"/>
      <w:r w:rsidRPr="00FA2032">
        <w:rPr>
          <w:rFonts w:ascii="Arial" w:hAnsi="Arial" w:cs="Arial"/>
          <w:sz w:val="24"/>
        </w:rPr>
        <w:t>5.7</w:t>
      </w:r>
      <w:r w:rsidR="00E874A9" w:rsidRPr="00FA2032">
        <w:rPr>
          <w:rFonts w:ascii="Arial" w:hAnsi="Arial" w:cs="Arial"/>
          <w:sz w:val="24"/>
        </w:rPr>
        <w:t xml:space="preserve"> Assumed Sensor Performance</w:t>
      </w:r>
      <w:bookmarkEnd w:id="123"/>
      <w:bookmarkEnd w:id="124"/>
    </w:p>
    <w:p w:rsidR="00E874A9" w:rsidRDefault="00B65163" w:rsidP="00564A57">
      <w:pPr>
        <w:spacing w:line="276" w:lineRule="auto"/>
      </w:pPr>
      <w:fldSimple w:instr=" REF _Ref257112685  \* MERGEFORMAT ">
        <w:r w:rsidR="00A612B5" w:rsidRPr="00A612B5">
          <w:rPr>
            <w:rFonts w:ascii="Arial" w:hAnsi="Arial" w:cs="Arial"/>
          </w:rPr>
          <w:t xml:space="preserve">Table </w:t>
        </w:r>
        <w:r w:rsidR="00A612B5" w:rsidRPr="00A612B5">
          <w:rPr>
            <w:rFonts w:ascii="Arial" w:hAnsi="Arial" w:cs="Arial"/>
            <w:noProof/>
          </w:rPr>
          <w:t>11</w:t>
        </w:r>
      </w:fldSimple>
      <w:r w:rsidR="00E874A9" w:rsidRPr="003B114A">
        <w:rPr>
          <w:rFonts w:ascii="Arial" w:hAnsi="Arial" w:cs="Arial"/>
        </w:rPr>
        <w:t xml:space="preserve"> li</w:t>
      </w:r>
      <w:r w:rsidR="00E874A9">
        <w:rPr>
          <w:rFonts w:ascii="Arial" w:hAnsi="Arial" w:cs="Arial"/>
        </w:rPr>
        <w:t xml:space="preserve">sts </w:t>
      </w:r>
      <w:r w:rsidR="00521884">
        <w:rPr>
          <w:rFonts w:ascii="Arial" w:hAnsi="Arial" w:cs="Arial"/>
        </w:rPr>
        <w:t>expected</w:t>
      </w:r>
      <w:r w:rsidR="00E874A9">
        <w:rPr>
          <w:rFonts w:ascii="Arial" w:hAnsi="Arial" w:cs="Arial"/>
        </w:rPr>
        <w:t xml:space="preserve"> instrument measurement </w:t>
      </w:r>
      <w:r w:rsidR="00521884">
        <w:rPr>
          <w:rFonts w:ascii="Arial" w:hAnsi="Arial" w:cs="Arial"/>
        </w:rPr>
        <w:t>performance for the SEM-2</w:t>
      </w:r>
      <w:r w:rsidR="00107902">
        <w:rPr>
          <w:rFonts w:ascii="Arial" w:hAnsi="Arial" w:cs="Arial"/>
        </w:rPr>
        <w:t xml:space="preserve"> on the POES and MetOp satellites</w:t>
      </w:r>
      <w:r w:rsidR="00564A57">
        <w:rPr>
          <w:rFonts w:ascii="Arial" w:hAnsi="Arial" w:cs="Arial"/>
        </w:rPr>
        <w:t>.</w:t>
      </w:r>
    </w:p>
    <w:p w:rsidR="00E874A9" w:rsidRDefault="00E874A9" w:rsidP="00E87F1B">
      <w:pPr>
        <w:pStyle w:val="TableTitle0"/>
        <w:spacing w:line="276" w:lineRule="auto"/>
      </w:pPr>
      <w:bookmarkStart w:id="125" w:name="_Ref257112685"/>
      <w:bookmarkStart w:id="126" w:name="_Ref257112980"/>
      <w:bookmarkStart w:id="127" w:name="_Toc267638762"/>
      <w:bookmarkStart w:id="128" w:name="_Toc319668638"/>
      <w:bookmarkStart w:id="129" w:name="_Toc319668671"/>
      <w:bookmarkStart w:id="130" w:name="_Toc320704183"/>
      <w:r>
        <w:t xml:space="preserve">Table </w:t>
      </w:r>
      <w:fldSimple w:instr=" SEQ Table \* ARABIC ">
        <w:r w:rsidR="00A612B5">
          <w:rPr>
            <w:noProof/>
          </w:rPr>
          <w:t>11</w:t>
        </w:r>
      </w:fldSimple>
      <w:bookmarkEnd w:id="125"/>
      <w:r>
        <w:t xml:space="preserve">.  </w:t>
      </w:r>
      <w:r w:rsidR="00521884">
        <w:t xml:space="preserve">Expected </w:t>
      </w:r>
      <w:r w:rsidR="00564A57">
        <w:t>me</w:t>
      </w:r>
      <w:r w:rsidR="00564A57" w:rsidRPr="00BC109A">
        <w:t xml:space="preserve">asurement </w:t>
      </w:r>
      <w:r w:rsidR="00564A57">
        <w:t xml:space="preserve">performance of the </w:t>
      </w:r>
      <w:r w:rsidR="00521884">
        <w:t>e</w:t>
      </w:r>
      <w:r w:rsidRPr="00BC109A">
        <w:t xml:space="preserve">nergetic </w:t>
      </w:r>
      <w:r w:rsidR="00521884">
        <w:t>i</w:t>
      </w:r>
      <w:r w:rsidRPr="00BC109A">
        <w:t>on</w:t>
      </w:r>
      <w:r w:rsidR="00564A57">
        <w:t xml:space="preserve"> detector</w:t>
      </w:r>
      <w:r w:rsidRPr="00BC109A">
        <w:t xml:space="preserve">s </w:t>
      </w:r>
      <w:bookmarkEnd w:id="126"/>
      <w:bookmarkEnd w:id="127"/>
      <w:bookmarkEnd w:id="128"/>
      <w:bookmarkEnd w:id="129"/>
      <w:r w:rsidR="00521884">
        <w:t>according to the SEM-2 specification.</w:t>
      </w:r>
      <w:bookmarkEnd w:id="130"/>
    </w:p>
    <w:tbl>
      <w:tblPr>
        <w:tblW w:w="84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106"/>
        <w:gridCol w:w="5372"/>
      </w:tblGrid>
      <w:tr w:rsidR="005051C9" w:rsidRPr="00334023" w:rsidTr="005051C9">
        <w:trPr>
          <w:cantSplit/>
          <w:trHeight w:val="402"/>
          <w:tblHeader/>
        </w:trPr>
        <w:tc>
          <w:tcPr>
            <w:tcW w:w="3106" w:type="dxa"/>
            <w:tcBorders>
              <w:top w:val="single" w:sz="12" w:space="0" w:color="auto"/>
              <w:bottom w:val="single" w:sz="12" w:space="0" w:color="auto"/>
            </w:tcBorders>
            <w:shd w:val="pct15" w:color="auto" w:fill="auto"/>
            <w:vAlign w:val="center"/>
          </w:tcPr>
          <w:p w:rsidR="005051C9" w:rsidRPr="00954437" w:rsidRDefault="005051C9" w:rsidP="00E87F1B">
            <w:pPr>
              <w:spacing w:before="100" w:after="100" w:line="276" w:lineRule="auto"/>
              <w:jc w:val="center"/>
              <w:rPr>
                <w:rFonts w:ascii="Arial" w:hAnsi="Arial" w:cs="Arial"/>
                <w:b/>
                <w:bCs/>
                <w:sz w:val="20"/>
              </w:rPr>
            </w:pPr>
            <w:r w:rsidRPr="00954437">
              <w:rPr>
                <w:rFonts w:ascii="Arial" w:hAnsi="Arial" w:cs="Arial"/>
                <w:b/>
                <w:bCs/>
                <w:sz w:val="20"/>
              </w:rPr>
              <w:t>Attribute</w:t>
            </w:r>
          </w:p>
        </w:tc>
        <w:tc>
          <w:tcPr>
            <w:tcW w:w="5372" w:type="dxa"/>
            <w:tcBorders>
              <w:top w:val="single" w:sz="12" w:space="0" w:color="auto"/>
              <w:bottom w:val="single" w:sz="12" w:space="0" w:color="auto"/>
            </w:tcBorders>
            <w:shd w:val="pct15" w:color="auto" w:fill="auto"/>
          </w:tcPr>
          <w:p w:rsidR="005051C9" w:rsidRPr="00954437" w:rsidRDefault="005051C9" w:rsidP="00521884">
            <w:pPr>
              <w:spacing w:before="100" w:after="100" w:line="276" w:lineRule="auto"/>
              <w:jc w:val="center"/>
              <w:rPr>
                <w:rFonts w:ascii="Arial" w:hAnsi="Arial" w:cs="Arial"/>
                <w:b/>
                <w:bCs/>
                <w:sz w:val="20"/>
              </w:rPr>
            </w:pPr>
            <w:r w:rsidRPr="00954437">
              <w:rPr>
                <w:rFonts w:ascii="Arial" w:hAnsi="Arial" w:cs="Arial"/>
                <w:b/>
                <w:bCs/>
                <w:sz w:val="20"/>
              </w:rPr>
              <w:t xml:space="preserve">Threshold Performance </w:t>
            </w:r>
          </w:p>
        </w:tc>
      </w:tr>
      <w:tr w:rsidR="005051C9" w:rsidTr="005051C9">
        <w:trPr>
          <w:cantSplit/>
          <w:trHeight w:val="360"/>
        </w:trPr>
        <w:tc>
          <w:tcPr>
            <w:tcW w:w="3106" w:type="dxa"/>
            <w:vAlign w:val="center"/>
          </w:tcPr>
          <w:p w:rsidR="005051C9" w:rsidRPr="004968CC" w:rsidRDefault="005051C9" w:rsidP="00E87F1B">
            <w:pPr>
              <w:spacing w:before="100" w:after="100" w:line="276" w:lineRule="auto"/>
              <w:rPr>
                <w:rFonts w:ascii="Arial" w:hAnsi="Arial" w:cs="Arial"/>
                <w:color w:val="000000"/>
                <w:sz w:val="20"/>
              </w:rPr>
            </w:pPr>
            <w:r w:rsidRPr="004968CC">
              <w:rPr>
                <w:rFonts w:ascii="Arial" w:hAnsi="Arial" w:cs="Arial"/>
                <w:color w:val="000000"/>
                <w:sz w:val="20"/>
              </w:rPr>
              <w:t>Measurement R</w:t>
            </w:r>
            <w:r>
              <w:rPr>
                <w:rFonts w:ascii="Arial" w:hAnsi="Arial" w:cs="Arial"/>
                <w:color w:val="000000"/>
                <w:sz w:val="20"/>
              </w:rPr>
              <w:t>anges</w:t>
            </w:r>
          </w:p>
        </w:tc>
        <w:tc>
          <w:tcPr>
            <w:tcW w:w="5372" w:type="dxa"/>
            <w:vAlign w:val="center"/>
          </w:tcPr>
          <w:p w:rsidR="005051C9" w:rsidRPr="004968CC" w:rsidRDefault="005051C9" w:rsidP="00E87F1B">
            <w:pPr>
              <w:spacing w:before="100" w:after="100" w:line="276" w:lineRule="auto"/>
              <w:jc w:val="center"/>
              <w:rPr>
                <w:rFonts w:ascii="Arial" w:hAnsi="Arial" w:cs="Arial"/>
                <w:color w:val="000000"/>
                <w:sz w:val="20"/>
              </w:rPr>
            </w:pPr>
          </w:p>
        </w:tc>
      </w:tr>
      <w:tr w:rsidR="005051C9" w:rsidTr="005051C9">
        <w:trPr>
          <w:cantSplit/>
          <w:trHeight w:val="360"/>
        </w:trPr>
        <w:tc>
          <w:tcPr>
            <w:tcW w:w="3106" w:type="dxa"/>
            <w:vAlign w:val="center"/>
          </w:tcPr>
          <w:p w:rsidR="005051C9" w:rsidRPr="004968CC" w:rsidRDefault="005051C9" w:rsidP="00E87F1B">
            <w:pPr>
              <w:spacing w:before="100" w:after="100" w:line="276" w:lineRule="auto"/>
              <w:ind w:firstLineChars="100" w:firstLine="200"/>
              <w:rPr>
                <w:rFonts w:ascii="Arial" w:hAnsi="Arial" w:cs="Arial"/>
                <w:color w:val="000000"/>
                <w:sz w:val="20"/>
              </w:rPr>
            </w:pPr>
            <w:r w:rsidRPr="004968CC">
              <w:rPr>
                <w:rFonts w:ascii="Arial" w:hAnsi="Arial" w:cs="Arial"/>
                <w:color w:val="000000"/>
                <w:sz w:val="20"/>
              </w:rPr>
              <w:t xml:space="preserve">    Proton Flux, E &lt; 100 MeV</w:t>
            </w:r>
          </w:p>
        </w:tc>
        <w:tc>
          <w:tcPr>
            <w:tcW w:w="5372" w:type="dxa"/>
            <w:vAlign w:val="center"/>
          </w:tcPr>
          <w:p w:rsidR="005051C9" w:rsidRPr="004968CC" w:rsidRDefault="005051C9" w:rsidP="00521884">
            <w:pPr>
              <w:spacing w:before="100" w:after="100" w:line="276" w:lineRule="auto"/>
              <w:jc w:val="center"/>
              <w:rPr>
                <w:rFonts w:ascii="Arial" w:hAnsi="Arial" w:cs="Arial"/>
                <w:color w:val="000000"/>
                <w:sz w:val="20"/>
              </w:rPr>
            </w:pPr>
            <w:r w:rsidRPr="004968CC">
              <w:rPr>
                <w:rFonts w:ascii="Arial" w:hAnsi="Arial" w:cs="Arial"/>
                <w:color w:val="000000"/>
                <w:sz w:val="20"/>
              </w:rPr>
              <w:t>5x10</w:t>
            </w:r>
            <w:r w:rsidRPr="004968CC">
              <w:rPr>
                <w:rFonts w:ascii="Arial" w:hAnsi="Arial" w:cs="Arial"/>
                <w:color w:val="000000"/>
                <w:sz w:val="20"/>
                <w:vertAlign w:val="superscript"/>
              </w:rPr>
              <w:t xml:space="preserve">3 </w:t>
            </w:r>
            <w:r w:rsidRPr="004968CC">
              <w:rPr>
                <w:rFonts w:ascii="Arial" w:hAnsi="Arial" w:cs="Arial"/>
                <w:color w:val="000000"/>
                <w:sz w:val="20"/>
              </w:rPr>
              <w:t>-2x10</w:t>
            </w:r>
            <w:r w:rsidRPr="004968CC">
              <w:rPr>
                <w:rFonts w:ascii="Arial" w:hAnsi="Arial" w:cs="Arial"/>
                <w:color w:val="000000"/>
                <w:sz w:val="20"/>
                <w:vertAlign w:val="superscript"/>
              </w:rPr>
              <w:t xml:space="preserve">9 </w:t>
            </w:r>
            <w:r w:rsidRPr="004968CC">
              <w:rPr>
                <w:rFonts w:ascii="Arial" w:hAnsi="Arial" w:cs="Arial"/>
                <w:color w:val="000000"/>
                <w:sz w:val="20"/>
              </w:rPr>
              <w:t>m</w:t>
            </w:r>
            <w:r w:rsidRPr="004968CC">
              <w:rPr>
                <w:rFonts w:ascii="Arial" w:hAnsi="Arial" w:cs="Arial"/>
                <w:color w:val="000000"/>
                <w:sz w:val="20"/>
                <w:vertAlign w:val="superscript"/>
              </w:rPr>
              <w:t>-2</w:t>
            </w:r>
            <w:r w:rsidRPr="004968CC">
              <w:rPr>
                <w:rFonts w:ascii="Arial" w:hAnsi="Arial" w:cs="Arial"/>
                <w:color w:val="000000"/>
                <w:sz w:val="20"/>
              </w:rPr>
              <w:t xml:space="preserve"> s</w:t>
            </w:r>
            <w:r w:rsidRPr="004968CC">
              <w:rPr>
                <w:rFonts w:ascii="Arial" w:hAnsi="Arial" w:cs="Arial"/>
                <w:color w:val="000000"/>
                <w:sz w:val="20"/>
                <w:vertAlign w:val="superscript"/>
              </w:rPr>
              <w:t>-1</w:t>
            </w:r>
            <w:r>
              <w:rPr>
                <w:rFonts w:ascii="Arial" w:hAnsi="Arial" w:cs="Arial"/>
                <w:color w:val="000000"/>
                <w:sz w:val="20"/>
              </w:rPr>
              <w:t xml:space="preserve"> s</w:t>
            </w:r>
            <w:r w:rsidRPr="004968CC">
              <w:rPr>
                <w:rFonts w:ascii="Arial" w:hAnsi="Arial" w:cs="Arial"/>
                <w:color w:val="000000"/>
                <w:sz w:val="20"/>
              </w:rPr>
              <w:t>r</w:t>
            </w:r>
            <w:r w:rsidRPr="004968CC">
              <w:rPr>
                <w:rFonts w:ascii="Arial" w:hAnsi="Arial" w:cs="Arial"/>
                <w:color w:val="000000"/>
                <w:sz w:val="20"/>
                <w:vertAlign w:val="superscript"/>
              </w:rPr>
              <w:t xml:space="preserve">-1 </w:t>
            </w:r>
          </w:p>
        </w:tc>
      </w:tr>
      <w:tr w:rsidR="005051C9" w:rsidRPr="00D21981" w:rsidTr="005051C9">
        <w:trPr>
          <w:cantSplit/>
          <w:trHeight w:val="360"/>
        </w:trPr>
        <w:tc>
          <w:tcPr>
            <w:tcW w:w="3106" w:type="dxa"/>
            <w:vAlign w:val="center"/>
          </w:tcPr>
          <w:p w:rsidR="005051C9" w:rsidRPr="004968CC" w:rsidRDefault="005051C9" w:rsidP="00E87F1B">
            <w:pPr>
              <w:spacing w:before="100" w:after="100" w:line="276" w:lineRule="auto"/>
              <w:ind w:firstLineChars="100" w:firstLine="200"/>
              <w:rPr>
                <w:rFonts w:ascii="Arial" w:hAnsi="Arial" w:cs="Arial"/>
                <w:color w:val="000000"/>
                <w:sz w:val="20"/>
              </w:rPr>
            </w:pPr>
            <w:r w:rsidRPr="004968CC">
              <w:rPr>
                <w:rFonts w:ascii="Arial" w:hAnsi="Arial" w:cs="Arial"/>
                <w:color w:val="000000"/>
                <w:sz w:val="20"/>
              </w:rPr>
              <w:t xml:space="preserve">    Proton Flux, E &gt; 100 MeV</w:t>
            </w:r>
          </w:p>
        </w:tc>
        <w:tc>
          <w:tcPr>
            <w:tcW w:w="5372" w:type="dxa"/>
            <w:vAlign w:val="center"/>
          </w:tcPr>
          <w:p w:rsidR="005051C9" w:rsidRPr="004968CC" w:rsidRDefault="005051C9" w:rsidP="00521884">
            <w:pPr>
              <w:spacing w:before="100" w:after="100" w:line="276" w:lineRule="auto"/>
              <w:jc w:val="center"/>
              <w:rPr>
                <w:rFonts w:ascii="Arial" w:hAnsi="Arial" w:cs="Arial"/>
                <w:color w:val="000000"/>
                <w:sz w:val="20"/>
              </w:rPr>
            </w:pPr>
            <w:r w:rsidRPr="004968CC">
              <w:rPr>
                <w:rFonts w:ascii="Arial" w:hAnsi="Arial" w:cs="Arial"/>
                <w:color w:val="000000"/>
                <w:sz w:val="20"/>
              </w:rPr>
              <w:t>5x10</w:t>
            </w:r>
            <w:r w:rsidRPr="004968CC">
              <w:rPr>
                <w:rFonts w:ascii="Arial" w:hAnsi="Arial" w:cs="Arial"/>
                <w:color w:val="000000"/>
                <w:sz w:val="20"/>
                <w:vertAlign w:val="superscript"/>
              </w:rPr>
              <w:t xml:space="preserve">3 </w:t>
            </w:r>
            <w:r w:rsidRPr="004968CC">
              <w:rPr>
                <w:rFonts w:ascii="Arial" w:hAnsi="Arial" w:cs="Arial"/>
                <w:color w:val="000000"/>
                <w:sz w:val="20"/>
              </w:rPr>
              <w:t>-2x10</w:t>
            </w:r>
            <w:r w:rsidRPr="004968CC">
              <w:rPr>
                <w:rFonts w:ascii="Arial" w:hAnsi="Arial" w:cs="Arial"/>
                <w:color w:val="000000"/>
                <w:sz w:val="20"/>
                <w:vertAlign w:val="superscript"/>
              </w:rPr>
              <w:t xml:space="preserve">9 </w:t>
            </w:r>
            <w:r w:rsidRPr="004968CC">
              <w:rPr>
                <w:rFonts w:ascii="Arial" w:hAnsi="Arial" w:cs="Arial"/>
                <w:color w:val="000000"/>
                <w:sz w:val="20"/>
              </w:rPr>
              <w:t>m</w:t>
            </w:r>
            <w:r w:rsidRPr="004968CC">
              <w:rPr>
                <w:rFonts w:ascii="Arial" w:hAnsi="Arial" w:cs="Arial"/>
                <w:color w:val="000000"/>
                <w:sz w:val="20"/>
                <w:vertAlign w:val="superscript"/>
              </w:rPr>
              <w:t>-2</w:t>
            </w:r>
            <w:r w:rsidRPr="004968CC">
              <w:rPr>
                <w:rFonts w:ascii="Arial" w:hAnsi="Arial" w:cs="Arial"/>
                <w:color w:val="000000"/>
                <w:sz w:val="20"/>
              </w:rPr>
              <w:t xml:space="preserve"> s</w:t>
            </w:r>
            <w:r w:rsidRPr="004968CC">
              <w:rPr>
                <w:rFonts w:ascii="Arial" w:hAnsi="Arial" w:cs="Arial"/>
                <w:color w:val="000000"/>
                <w:sz w:val="20"/>
                <w:vertAlign w:val="superscript"/>
              </w:rPr>
              <w:t>-1</w:t>
            </w:r>
            <w:r w:rsidRPr="004968CC">
              <w:rPr>
                <w:rFonts w:ascii="Arial" w:hAnsi="Arial" w:cs="Arial"/>
                <w:color w:val="000000"/>
                <w:sz w:val="20"/>
              </w:rPr>
              <w:t xml:space="preserve"> s</w:t>
            </w:r>
            <w:r>
              <w:rPr>
                <w:rFonts w:ascii="Arial" w:hAnsi="Arial" w:cs="Arial"/>
                <w:color w:val="000000"/>
                <w:sz w:val="20"/>
              </w:rPr>
              <w:t>r</w:t>
            </w:r>
            <w:r w:rsidRPr="004968CC">
              <w:rPr>
                <w:rFonts w:ascii="Arial" w:hAnsi="Arial" w:cs="Arial"/>
                <w:color w:val="000000"/>
                <w:sz w:val="20"/>
                <w:vertAlign w:val="superscript"/>
              </w:rPr>
              <w:t xml:space="preserve">-1 </w:t>
            </w:r>
          </w:p>
        </w:tc>
      </w:tr>
      <w:tr w:rsidR="005051C9" w:rsidRPr="000032A1" w:rsidTr="005051C9">
        <w:trPr>
          <w:cantSplit/>
          <w:trHeight w:val="360"/>
        </w:trPr>
        <w:tc>
          <w:tcPr>
            <w:tcW w:w="3106" w:type="dxa"/>
            <w:vAlign w:val="center"/>
          </w:tcPr>
          <w:p w:rsidR="005051C9" w:rsidRPr="004968CC" w:rsidRDefault="005051C9" w:rsidP="00E87F1B">
            <w:pPr>
              <w:spacing w:before="100" w:after="100" w:line="276" w:lineRule="auto"/>
              <w:rPr>
                <w:rFonts w:ascii="Arial" w:hAnsi="Arial" w:cs="Arial"/>
                <w:color w:val="000000"/>
                <w:sz w:val="20"/>
              </w:rPr>
            </w:pPr>
            <w:r w:rsidRPr="004968CC">
              <w:rPr>
                <w:rFonts w:ascii="Arial" w:hAnsi="Arial" w:cs="Arial"/>
                <w:color w:val="000000"/>
                <w:sz w:val="20"/>
              </w:rPr>
              <w:t>Measurement Resolution</w:t>
            </w:r>
          </w:p>
        </w:tc>
        <w:tc>
          <w:tcPr>
            <w:tcW w:w="5372" w:type="dxa"/>
            <w:vAlign w:val="center"/>
          </w:tcPr>
          <w:p w:rsidR="005051C9" w:rsidRPr="004968CC" w:rsidRDefault="005051C9" w:rsidP="00E87F1B">
            <w:pPr>
              <w:spacing w:before="100" w:after="100" w:line="276" w:lineRule="auto"/>
              <w:jc w:val="center"/>
              <w:rPr>
                <w:rFonts w:ascii="Arial" w:hAnsi="Arial" w:cs="Arial"/>
                <w:color w:val="000000"/>
                <w:sz w:val="20"/>
              </w:rPr>
            </w:pPr>
            <w:r w:rsidRPr="004968CC">
              <w:rPr>
                <w:rFonts w:ascii="Arial" w:hAnsi="Arial" w:cs="Arial"/>
                <w:color w:val="000000"/>
                <w:sz w:val="20"/>
              </w:rPr>
              <w:t> </w:t>
            </w:r>
          </w:p>
        </w:tc>
      </w:tr>
      <w:tr w:rsidR="005051C9" w:rsidRPr="000032A1" w:rsidTr="005051C9">
        <w:trPr>
          <w:cantSplit/>
          <w:trHeight w:val="360"/>
        </w:trPr>
        <w:tc>
          <w:tcPr>
            <w:tcW w:w="3106" w:type="dxa"/>
            <w:vAlign w:val="center"/>
          </w:tcPr>
          <w:p w:rsidR="005051C9" w:rsidRPr="004968CC" w:rsidRDefault="005051C9" w:rsidP="00E87F1B">
            <w:pPr>
              <w:spacing w:before="100" w:after="100" w:line="276" w:lineRule="auto"/>
              <w:ind w:firstLineChars="100" w:firstLine="200"/>
              <w:rPr>
                <w:rFonts w:ascii="Arial" w:hAnsi="Arial" w:cs="Arial"/>
                <w:color w:val="000000"/>
                <w:sz w:val="20"/>
              </w:rPr>
            </w:pPr>
            <w:r w:rsidRPr="004968CC">
              <w:rPr>
                <w:rFonts w:ascii="Arial" w:hAnsi="Arial" w:cs="Arial"/>
                <w:color w:val="000000"/>
                <w:sz w:val="20"/>
              </w:rPr>
              <w:t>Proton Flux, E &lt; 100 MeV</w:t>
            </w:r>
          </w:p>
        </w:tc>
        <w:tc>
          <w:tcPr>
            <w:tcW w:w="5372" w:type="dxa"/>
            <w:vAlign w:val="center"/>
          </w:tcPr>
          <w:p w:rsidR="005051C9" w:rsidRPr="004968CC" w:rsidRDefault="005051C9" w:rsidP="00521884">
            <w:pPr>
              <w:spacing w:before="100" w:after="100" w:line="276" w:lineRule="auto"/>
              <w:jc w:val="center"/>
              <w:rPr>
                <w:rFonts w:ascii="Arial" w:hAnsi="Arial" w:cs="Arial"/>
                <w:color w:val="000000"/>
                <w:sz w:val="20"/>
              </w:rPr>
            </w:pPr>
            <w:r w:rsidRPr="004968CC">
              <w:rPr>
                <w:rFonts w:ascii="Arial" w:hAnsi="Arial" w:cs="Arial"/>
                <w:color w:val="000000"/>
                <w:sz w:val="20"/>
              </w:rPr>
              <w:t>The greater of 5X10</w:t>
            </w:r>
            <w:r w:rsidRPr="004968CC">
              <w:rPr>
                <w:rFonts w:ascii="Arial" w:hAnsi="Arial" w:cs="Arial"/>
                <w:color w:val="000000"/>
                <w:sz w:val="20"/>
                <w:vertAlign w:val="superscript"/>
              </w:rPr>
              <w:t>3</w:t>
            </w:r>
            <w:r w:rsidRPr="004968CC">
              <w:rPr>
                <w:rFonts w:ascii="Arial" w:hAnsi="Arial" w:cs="Arial"/>
                <w:color w:val="000000"/>
                <w:sz w:val="20"/>
              </w:rPr>
              <w:t xml:space="preserve"> m</w:t>
            </w:r>
            <w:r w:rsidRPr="004968CC">
              <w:rPr>
                <w:rFonts w:ascii="Arial" w:hAnsi="Arial" w:cs="Arial"/>
                <w:color w:val="000000"/>
                <w:sz w:val="20"/>
                <w:vertAlign w:val="superscript"/>
              </w:rPr>
              <w:t>-2</w:t>
            </w:r>
            <w:r w:rsidRPr="004968CC">
              <w:rPr>
                <w:rFonts w:ascii="Arial" w:hAnsi="Arial" w:cs="Arial"/>
                <w:color w:val="000000"/>
                <w:sz w:val="20"/>
              </w:rPr>
              <w:t xml:space="preserve"> s</w:t>
            </w:r>
            <w:r w:rsidRPr="004968CC">
              <w:rPr>
                <w:rFonts w:ascii="Arial" w:hAnsi="Arial" w:cs="Arial"/>
                <w:color w:val="000000"/>
                <w:sz w:val="20"/>
                <w:vertAlign w:val="superscript"/>
              </w:rPr>
              <w:t>-1</w:t>
            </w:r>
            <w:r w:rsidRPr="004968CC">
              <w:rPr>
                <w:rFonts w:ascii="Arial" w:hAnsi="Arial" w:cs="Arial"/>
                <w:color w:val="000000"/>
                <w:sz w:val="20"/>
              </w:rPr>
              <w:t xml:space="preserve"> sr</w:t>
            </w:r>
            <w:r w:rsidRPr="004968CC">
              <w:rPr>
                <w:rFonts w:ascii="Arial" w:hAnsi="Arial" w:cs="Arial"/>
                <w:color w:val="000000"/>
                <w:sz w:val="20"/>
                <w:vertAlign w:val="superscript"/>
              </w:rPr>
              <w:t>-1</w:t>
            </w:r>
            <w:r w:rsidRPr="004968CC">
              <w:rPr>
                <w:rFonts w:ascii="Arial" w:hAnsi="Arial" w:cs="Arial"/>
                <w:color w:val="000000"/>
                <w:sz w:val="20"/>
              </w:rPr>
              <w:t xml:space="preserve"> or  10% </w:t>
            </w:r>
          </w:p>
        </w:tc>
      </w:tr>
      <w:tr w:rsidR="005051C9" w:rsidRPr="00D21981" w:rsidTr="005051C9">
        <w:trPr>
          <w:cantSplit/>
          <w:trHeight w:val="360"/>
        </w:trPr>
        <w:tc>
          <w:tcPr>
            <w:tcW w:w="3106" w:type="dxa"/>
            <w:vAlign w:val="center"/>
          </w:tcPr>
          <w:p w:rsidR="005051C9" w:rsidRPr="004968CC" w:rsidRDefault="005051C9" w:rsidP="00E87F1B">
            <w:pPr>
              <w:spacing w:before="100" w:after="100" w:line="276" w:lineRule="auto"/>
              <w:ind w:firstLineChars="100" w:firstLine="200"/>
              <w:rPr>
                <w:rFonts w:ascii="Arial" w:hAnsi="Arial" w:cs="Arial"/>
                <w:color w:val="000000"/>
                <w:sz w:val="20"/>
              </w:rPr>
            </w:pPr>
            <w:r w:rsidRPr="004968CC">
              <w:rPr>
                <w:rFonts w:ascii="Arial" w:hAnsi="Arial" w:cs="Arial"/>
                <w:color w:val="000000"/>
                <w:sz w:val="20"/>
              </w:rPr>
              <w:t>Proton Flux, E &gt; 100 MeV</w:t>
            </w:r>
          </w:p>
        </w:tc>
        <w:tc>
          <w:tcPr>
            <w:tcW w:w="5372" w:type="dxa"/>
            <w:vAlign w:val="center"/>
          </w:tcPr>
          <w:p w:rsidR="005051C9" w:rsidRPr="004968CC" w:rsidRDefault="005051C9" w:rsidP="00521884">
            <w:pPr>
              <w:spacing w:before="100" w:after="100" w:line="276" w:lineRule="auto"/>
              <w:jc w:val="center"/>
              <w:rPr>
                <w:rFonts w:ascii="Arial" w:hAnsi="Arial" w:cs="Arial"/>
                <w:color w:val="000000"/>
                <w:sz w:val="20"/>
              </w:rPr>
            </w:pPr>
            <w:r w:rsidRPr="004968CC">
              <w:rPr>
                <w:rFonts w:ascii="Arial" w:hAnsi="Arial" w:cs="Arial"/>
                <w:color w:val="000000"/>
                <w:sz w:val="20"/>
              </w:rPr>
              <w:t>The greater of 5X10</w:t>
            </w:r>
            <w:r w:rsidRPr="004968CC">
              <w:rPr>
                <w:rFonts w:ascii="Arial" w:hAnsi="Arial" w:cs="Arial"/>
                <w:color w:val="000000"/>
                <w:sz w:val="20"/>
                <w:vertAlign w:val="superscript"/>
              </w:rPr>
              <w:t>3</w:t>
            </w:r>
            <w:r w:rsidRPr="004968CC">
              <w:rPr>
                <w:rFonts w:ascii="Arial" w:hAnsi="Arial" w:cs="Arial"/>
                <w:color w:val="000000"/>
                <w:sz w:val="20"/>
              </w:rPr>
              <w:t xml:space="preserve"> m</w:t>
            </w:r>
            <w:r w:rsidRPr="004968CC">
              <w:rPr>
                <w:rFonts w:ascii="Arial" w:hAnsi="Arial" w:cs="Arial"/>
                <w:color w:val="000000"/>
                <w:sz w:val="20"/>
                <w:vertAlign w:val="superscript"/>
              </w:rPr>
              <w:t>-2</w:t>
            </w:r>
            <w:r w:rsidRPr="004968CC">
              <w:rPr>
                <w:rFonts w:ascii="Arial" w:hAnsi="Arial" w:cs="Arial"/>
                <w:color w:val="000000"/>
                <w:sz w:val="20"/>
              </w:rPr>
              <w:t xml:space="preserve"> s</w:t>
            </w:r>
            <w:r w:rsidRPr="004968CC">
              <w:rPr>
                <w:rFonts w:ascii="Arial" w:hAnsi="Arial" w:cs="Arial"/>
                <w:color w:val="000000"/>
                <w:sz w:val="20"/>
                <w:vertAlign w:val="superscript"/>
              </w:rPr>
              <w:t>-1</w:t>
            </w:r>
            <w:r w:rsidRPr="004968CC">
              <w:rPr>
                <w:rFonts w:ascii="Arial" w:hAnsi="Arial" w:cs="Arial"/>
                <w:color w:val="000000"/>
                <w:sz w:val="20"/>
              </w:rPr>
              <w:t xml:space="preserve"> sr</w:t>
            </w:r>
            <w:r w:rsidRPr="004968CC">
              <w:rPr>
                <w:rFonts w:ascii="Arial" w:hAnsi="Arial" w:cs="Arial"/>
                <w:color w:val="000000"/>
                <w:sz w:val="20"/>
                <w:vertAlign w:val="superscript"/>
              </w:rPr>
              <w:t>-1</w:t>
            </w:r>
            <w:r w:rsidRPr="004968CC">
              <w:rPr>
                <w:rFonts w:ascii="Arial" w:hAnsi="Arial" w:cs="Arial"/>
                <w:color w:val="000000"/>
                <w:sz w:val="20"/>
              </w:rPr>
              <w:t xml:space="preserve"> or  10% </w:t>
            </w:r>
          </w:p>
        </w:tc>
      </w:tr>
      <w:tr w:rsidR="005051C9" w:rsidRPr="00D21981" w:rsidTr="005051C9">
        <w:trPr>
          <w:cantSplit/>
          <w:trHeight w:val="360"/>
        </w:trPr>
        <w:tc>
          <w:tcPr>
            <w:tcW w:w="3106" w:type="dxa"/>
            <w:vAlign w:val="center"/>
          </w:tcPr>
          <w:p w:rsidR="005051C9" w:rsidRPr="004968CC" w:rsidRDefault="005051C9" w:rsidP="00E87F1B">
            <w:pPr>
              <w:spacing w:before="100" w:after="100" w:line="276" w:lineRule="auto"/>
              <w:rPr>
                <w:rFonts w:ascii="Arial" w:hAnsi="Arial" w:cs="Arial"/>
                <w:color w:val="000000"/>
                <w:sz w:val="20"/>
              </w:rPr>
            </w:pPr>
            <w:r w:rsidRPr="004968CC">
              <w:rPr>
                <w:rFonts w:ascii="Arial" w:hAnsi="Arial" w:cs="Arial"/>
                <w:color w:val="000000"/>
                <w:sz w:val="20"/>
              </w:rPr>
              <w:t>Measurement Accuracy</w:t>
            </w:r>
          </w:p>
        </w:tc>
        <w:tc>
          <w:tcPr>
            <w:tcW w:w="5372" w:type="dxa"/>
            <w:vAlign w:val="center"/>
          </w:tcPr>
          <w:p w:rsidR="005051C9" w:rsidRPr="004968CC" w:rsidRDefault="005051C9" w:rsidP="00E87F1B">
            <w:pPr>
              <w:spacing w:before="100" w:after="100" w:line="276" w:lineRule="auto"/>
              <w:jc w:val="center"/>
              <w:rPr>
                <w:rFonts w:ascii="Arial" w:hAnsi="Arial" w:cs="Arial"/>
                <w:color w:val="000000"/>
                <w:sz w:val="20"/>
              </w:rPr>
            </w:pPr>
            <w:r w:rsidRPr="004968CC">
              <w:rPr>
                <w:rFonts w:ascii="Arial" w:hAnsi="Arial" w:cs="Arial"/>
                <w:color w:val="000000"/>
                <w:sz w:val="20"/>
              </w:rPr>
              <w:t> </w:t>
            </w:r>
          </w:p>
        </w:tc>
      </w:tr>
      <w:tr w:rsidR="005051C9" w:rsidRPr="00D21981" w:rsidTr="005051C9">
        <w:trPr>
          <w:cantSplit/>
          <w:trHeight w:val="360"/>
        </w:trPr>
        <w:tc>
          <w:tcPr>
            <w:tcW w:w="3106" w:type="dxa"/>
            <w:vAlign w:val="center"/>
          </w:tcPr>
          <w:p w:rsidR="005051C9" w:rsidRPr="004968CC" w:rsidRDefault="005051C9" w:rsidP="00E87F1B">
            <w:pPr>
              <w:spacing w:before="100" w:after="100" w:line="276" w:lineRule="auto"/>
              <w:ind w:firstLineChars="100" w:firstLine="200"/>
              <w:rPr>
                <w:rFonts w:ascii="Arial" w:hAnsi="Arial" w:cs="Arial"/>
                <w:color w:val="000000"/>
                <w:sz w:val="20"/>
              </w:rPr>
            </w:pPr>
            <w:r w:rsidRPr="004968CC">
              <w:rPr>
                <w:rFonts w:ascii="Arial" w:hAnsi="Arial" w:cs="Arial"/>
                <w:color w:val="000000"/>
                <w:sz w:val="20"/>
              </w:rPr>
              <w:t>Flux, p+ &lt; 100 MeV</w:t>
            </w:r>
          </w:p>
        </w:tc>
        <w:tc>
          <w:tcPr>
            <w:tcW w:w="5372" w:type="dxa"/>
            <w:vAlign w:val="center"/>
          </w:tcPr>
          <w:p w:rsidR="005051C9" w:rsidRPr="004968CC" w:rsidRDefault="00521884" w:rsidP="00E87F1B">
            <w:pPr>
              <w:spacing w:before="100" w:after="100" w:line="276" w:lineRule="auto"/>
              <w:jc w:val="center"/>
              <w:rPr>
                <w:rFonts w:ascii="Arial" w:hAnsi="Arial" w:cs="Arial"/>
                <w:color w:val="000000"/>
                <w:sz w:val="20"/>
              </w:rPr>
            </w:pPr>
            <w:r>
              <w:rPr>
                <w:rFonts w:ascii="Arial" w:hAnsi="Arial" w:cs="Arial"/>
                <w:color w:val="000000"/>
                <w:sz w:val="20"/>
              </w:rPr>
              <w:t>unknown</w:t>
            </w:r>
          </w:p>
        </w:tc>
      </w:tr>
      <w:tr w:rsidR="005051C9" w:rsidRPr="000032A1" w:rsidTr="005051C9">
        <w:trPr>
          <w:cantSplit/>
          <w:trHeight w:val="360"/>
        </w:trPr>
        <w:tc>
          <w:tcPr>
            <w:tcW w:w="3106" w:type="dxa"/>
            <w:vAlign w:val="center"/>
          </w:tcPr>
          <w:p w:rsidR="005051C9" w:rsidRPr="004968CC" w:rsidRDefault="005051C9" w:rsidP="00E87F1B">
            <w:pPr>
              <w:spacing w:before="100" w:after="100" w:line="276" w:lineRule="auto"/>
              <w:ind w:firstLineChars="100" w:firstLine="200"/>
              <w:rPr>
                <w:rFonts w:ascii="Arial" w:hAnsi="Arial" w:cs="Arial"/>
                <w:color w:val="000000"/>
                <w:sz w:val="20"/>
              </w:rPr>
            </w:pPr>
            <w:r w:rsidRPr="004968CC">
              <w:rPr>
                <w:rFonts w:ascii="Arial" w:hAnsi="Arial" w:cs="Arial"/>
                <w:color w:val="000000"/>
                <w:sz w:val="20"/>
              </w:rPr>
              <w:t>Flux, p+ &gt; 100 MeV</w:t>
            </w:r>
          </w:p>
        </w:tc>
        <w:tc>
          <w:tcPr>
            <w:tcW w:w="5372" w:type="dxa"/>
            <w:vAlign w:val="center"/>
          </w:tcPr>
          <w:p w:rsidR="005051C9" w:rsidRPr="004968CC" w:rsidRDefault="00521884" w:rsidP="00E87F1B">
            <w:pPr>
              <w:spacing w:before="100" w:after="100" w:line="276" w:lineRule="auto"/>
              <w:jc w:val="center"/>
              <w:rPr>
                <w:rFonts w:ascii="Arial" w:hAnsi="Arial" w:cs="Arial"/>
                <w:color w:val="000000"/>
                <w:sz w:val="20"/>
              </w:rPr>
            </w:pPr>
            <w:r>
              <w:rPr>
                <w:rFonts w:ascii="Arial" w:hAnsi="Arial" w:cs="Arial"/>
                <w:color w:val="000000"/>
                <w:sz w:val="20"/>
              </w:rPr>
              <w:t>unknown</w:t>
            </w:r>
          </w:p>
        </w:tc>
      </w:tr>
      <w:tr w:rsidR="005051C9" w:rsidRPr="00D21981" w:rsidTr="005051C9">
        <w:trPr>
          <w:cantSplit/>
          <w:trHeight w:val="360"/>
        </w:trPr>
        <w:tc>
          <w:tcPr>
            <w:tcW w:w="3106" w:type="dxa"/>
            <w:vAlign w:val="center"/>
          </w:tcPr>
          <w:p w:rsidR="005051C9" w:rsidRDefault="005051C9" w:rsidP="00E87F1B">
            <w:pPr>
              <w:spacing w:before="100" w:after="100" w:line="276" w:lineRule="auto"/>
              <w:rPr>
                <w:rFonts w:ascii="Arial" w:hAnsi="Arial" w:cs="Arial"/>
                <w:color w:val="000000"/>
                <w:sz w:val="20"/>
              </w:rPr>
            </w:pPr>
            <w:r w:rsidRPr="004968CC">
              <w:rPr>
                <w:rFonts w:ascii="Arial" w:hAnsi="Arial" w:cs="Arial"/>
                <w:color w:val="000000"/>
                <w:sz w:val="20"/>
              </w:rPr>
              <w:t xml:space="preserve">Measurement Uncertainty -  </w:t>
            </w:r>
            <w:r>
              <w:rPr>
                <w:rFonts w:ascii="Arial" w:hAnsi="Arial" w:cs="Arial"/>
                <w:color w:val="000000"/>
                <w:sz w:val="20"/>
              </w:rPr>
              <w:t xml:space="preserve">  </w:t>
            </w:r>
          </w:p>
          <w:p w:rsidR="005051C9" w:rsidRPr="004968CC" w:rsidRDefault="005051C9" w:rsidP="00E87F1B">
            <w:pPr>
              <w:spacing w:before="100" w:after="100" w:line="276" w:lineRule="auto"/>
              <w:rPr>
                <w:rFonts w:ascii="Arial" w:hAnsi="Arial" w:cs="Arial"/>
                <w:color w:val="000000"/>
                <w:sz w:val="20"/>
              </w:rPr>
            </w:pPr>
            <w:r>
              <w:rPr>
                <w:rFonts w:ascii="Arial" w:hAnsi="Arial" w:cs="Arial"/>
                <w:color w:val="000000"/>
                <w:sz w:val="20"/>
              </w:rPr>
              <w:t xml:space="preserve">    </w:t>
            </w:r>
            <w:r w:rsidRPr="004968CC">
              <w:rPr>
                <w:rFonts w:ascii="Arial" w:hAnsi="Arial" w:cs="Arial"/>
                <w:color w:val="000000"/>
                <w:sz w:val="20"/>
              </w:rPr>
              <w:t>Energy</w:t>
            </w:r>
          </w:p>
        </w:tc>
        <w:tc>
          <w:tcPr>
            <w:tcW w:w="5372" w:type="dxa"/>
            <w:vAlign w:val="center"/>
          </w:tcPr>
          <w:p w:rsidR="005051C9" w:rsidRPr="004968CC" w:rsidRDefault="005051C9" w:rsidP="00521884">
            <w:pPr>
              <w:spacing w:before="100" w:after="100" w:line="276" w:lineRule="auto"/>
              <w:jc w:val="center"/>
              <w:rPr>
                <w:rFonts w:ascii="Arial" w:hAnsi="Arial" w:cs="Arial"/>
                <w:color w:val="000000"/>
                <w:sz w:val="20"/>
              </w:rPr>
            </w:pPr>
            <w:r w:rsidRPr="004968CC">
              <w:rPr>
                <w:rFonts w:ascii="Arial" w:hAnsi="Arial" w:cs="Arial"/>
                <w:color w:val="000000"/>
                <w:sz w:val="20"/>
              </w:rPr>
              <w:t xml:space="preserve">&lt; 20% </w:t>
            </w:r>
          </w:p>
        </w:tc>
      </w:tr>
    </w:tbl>
    <w:p w:rsidR="00E874A9" w:rsidRPr="00A40338" w:rsidRDefault="00E874A9" w:rsidP="00E87F1B">
      <w:pPr>
        <w:spacing w:line="276" w:lineRule="auto"/>
        <w:rPr>
          <w:rFonts w:ascii="Arial" w:hAnsi="Arial" w:cs="Arial"/>
        </w:rPr>
      </w:pPr>
    </w:p>
    <w:p w:rsidR="00DC5C51" w:rsidRPr="00FA2032" w:rsidRDefault="00FA2032" w:rsidP="00DC5C51">
      <w:pPr>
        <w:pStyle w:val="Heading2"/>
        <w:spacing w:after="120" w:line="276" w:lineRule="auto"/>
        <w:rPr>
          <w:rFonts w:ascii="Arial" w:hAnsi="Arial" w:cs="Arial"/>
          <w:i/>
          <w:iCs/>
          <w:sz w:val="24"/>
        </w:rPr>
      </w:pPr>
      <w:bookmarkStart w:id="131" w:name="_Toc267638748"/>
      <w:bookmarkStart w:id="132" w:name="_Toc320704161"/>
      <w:r w:rsidRPr="00FA2032">
        <w:rPr>
          <w:rFonts w:ascii="Arial" w:hAnsi="Arial" w:cs="Arial"/>
          <w:sz w:val="24"/>
        </w:rPr>
        <w:lastRenderedPageBreak/>
        <w:t>5.8</w:t>
      </w:r>
      <w:r w:rsidR="00E874A9" w:rsidRPr="00FA2032">
        <w:rPr>
          <w:rFonts w:ascii="Arial" w:hAnsi="Arial" w:cs="Arial"/>
          <w:sz w:val="24"/>
        </w:rPr>
        <w:t xml:space="preserve"> </w:t>
      </w:r>
      <w:bookmarkEnd w:id="131"/>
      <w:r w:rsidR="00DC5C51">
        <w:rPr>
          <w:rFonts w:ascii="Arial" w:hAnsi="Arial" w:cs="Arial"/>
          <w:sz w:val="24"/>
        </w:rPr>
        <w:t>Possible</w:t>
      </w:r>
      <w:r w:rsidR="00DC5C51" w:rsidRPr="00FA2032">
        <w:rPr>
          <w:rFonts w:ascii="Arial" w:hAnsi="Arial" w:cs="Arial"/>
          <w:sz w:val="24"/>
        </w:rPr>
        <w:t xml:space="preserve"> Product Improvements</w:t>
      </w:r>
      <w:bookmarkEnd w:id="132"/>
    </w:p>
    <w:p w:rsidR="00107902" w:rsidRDefault="00107902" w:rsidP="00DC5C51">
      <w:pPr>
        <w:spacing w:line="276" w:lineRule="auto"/>
        <w:rPr>
          <w:rFonts w:ascii="Arial" w:hAnsi="Arial" w:cs="Arial"/>
        </w:rPr>
      </w:pPr>
      <w:r>
        <w:rPr>
          <w:rFonts w:ascii="Arial" w:hAnsi="Arial" w:cs="Arial"/>
        </w:rPr>
        <w:t>The lowest energy detector is contaminated by high energy electrons.  Tom Sotirelis of JHU-APL is working on an algorithm to remove this contamination.</w:t>
      </w:r>
    </w:p>
    <w:p w:rsidR="00DC5C51" w:rsidRDefault="00E41772" w:rsidP="00DC5C51">
      <w:pPr>
        <w:spacing w:line="276" w:lineRule="auto"/>
        <w:rPr>
          <w:rFonts w:ascii="Arial" w:hAnsi="Arial" w:cs="Arial"/>
          <w:color w:val="FF0000"/>
        </w:rPr>
      </w:pPr>
      <w:r>
        <w:rPr>
          <w:rFonts w:ascii="Arial" w:hAnsi="Arial" w:cs="Arial"/>
        </w:rPr>
        <w:t xml:space="preserve">At low L-values, where the detected ions are primarily from radiation belts, the pitch angle particle distribution should also be included in the analysis. </w:t>
      </w:r>
      <w:r w:rsidR="00DC5C51">
        <w:rPr>
          <w:rFonts w:ascii="Arial" w:hAnsi="Arial" w:cs="Arial"/>
          <w:color w:val="000000" w:themeColor="text1"/>
        </w:rPr>
        <w:t xml:space="preserve">For low pitch angles, the convolution of the pitch angle distribution function </w:t>
      </w:r>
      <w:r w:rsidR="00E81E41">
        <w:rPr>
          <w:rFonts w:ascii="Arial" w:hAnsi="Arial" w:cs="Arial"/>
          <w:color w:val="000000" w:themeColor="text1"/>
        </w:rPr>
        <w:t>could</w:t>
      </w:r>
      <w:r w:rsidR="00DC5C51">
        <w:rPr>
          <w:rFonts w:ascii="Arial" w:hAnsi="Arial" w:cs="Arial"/>
          <w:color w:val="000000" w:themeColor="text1"/>
        </w:rPr>
        <w:t xml:space="preserve"> also be included in the calculations</w:t>
      </w:r>
      <w:r>
        <w:rPr>
          <w:rFonts w:ascii="Arial" w:hAnsi="Arial" w:cs="Arial"/>
          <w:color w:val="000000" w:themeColor="text1"/>
        </w:rPr>
        <w:t xml:space="preserve"> given the magnetic </w:t>
      </w:r>
      <w:r w:rsidR="006F6F4C">
        <w:rPr>
          <w:rFonts w:ascii="Arial" w:hAnsi="Arial" w:cs="Arial"/>
          <w:color w:val="000000" w:themeColor="text1"/>
        </w:rPr>
        <w:t>field vectors</w:t>
      </w:r>
      <w:r w:rsidR="00DC5C51">
        <w:rPr>
          <w:rFonts w:ascii="Arial" w:hAnsi="Arial" w:cs="Arial"/>
          <w:color w:val="000000" w:themeColor="text1"/>
        </w:rPr>
        <w:t xml:space="preserve"> needed to determine the loss cone angle and B-field pointing relative to the detectors.  This overlap </w:t>
      </w:r>
      <w:r w:rsidR="00E81E41">
        <w:rPr>
          <w:rFonts w:ascii="Arial" w:hAnsi="Arial" w:cs="Arial"/>
          <w:color w:val="000000" w:themeColor="text1"/>
        </w:rPr>
        <w:t>might</w:t>
      </w:r>
      <w:r w:rsidR="00DC5C51">
        <w:rPr>
          <w:rFonts w:ascii="Arial" w:hAnsi="Arial" w:cs="Arial"/>
          <w:color w:val="000000" w:themeColor="text1"/>
        </w:rPr>
        <w:t xml:space="preserve"> be done with the use of a lookup table</w:t>
      </w:r>
      <w:r>
        <w:rPr>
          <w:rFonts w:ascii="Arial" w:hAnsi="Arial" w:cs="Arial"/>
          <w:color w:val="000000" w:themeColor="text1"/>
        </w:rPr>
        <w:t>.</w:t>
      </w:r>
    </w:p>
    <w:p w:rsidR="0039106F" w:rsidRDefault="0039106F" w:rsidP="00E87F1B">
      <w:pPr>
        <w:spacing w:line="276" w:lineRule="auto"/>
      </w:pPr>
    </w:p>
    <w:p w:rsidR="00DC0A8E" w:rsidRDefault="00DC0A8E" w:rsidP="00DC0A8E">
      <w:pPr>
        <w:pStyle w:val="Heading1"/>
        <w:spacing w:line="276" w:lineRule="auto"/>
        <w:rPr>
          <w:rFonts w:ascii="Arial" w:hAnsi="Arial" w:cs="Arial"/>
        </w:rPr>
      </w:pPr>
      <w:bookmarkStart w:id="133" w:name="_Toc320704162"/>
      <w:r>
        <w:rPr>
          <w:rFonts w:ascii="Arial" w:hAnsi="Arial" w:cs="Arial"/>
        </w:rPr>
        <w:lastRenderedPageBreak/>
        <w:t>6</w:t>
      </w:r>
      <w:r>
        <w:rPr>
          <w:rFonts w:ascii="Arial" w:hAnsi="Arial" w:cs="Arial"/>
        </w:rPr>
        <w:tab/>
      </w:r>
      <w:r w:rsidR="00A443FF">
        <w:rPr>
          <w:rFonts w:ascii="Arial" w:hAnsi="Arial" w:cs="Arial"/>
        </w:rPr>
        <w:t>DETECTOR</w:t>
      </w:r>
      <w:r>
        <w:rPr>
          <w:rFonts w:ascii="Arial" w:hAnsi="Arial" w:cs="Arial"/>
        </w:rPr>
        <w:t xml:space="preserve"> PARAMETERS</w:t>
      </w:r>
      <w:bookmarkEnd w:id="133"/>
    </w:p>
    <w:p w:rsidR="00020BF0" w:rsidRDefault="00DC0A8E" w:rsidP="00020BF0">
      <w:pPr>
        <w:pStyle w:val="Heading2"/>
        <w:spacing w:after="120" w:line="276" w:lineRule="auto"/>
        <w:rPr>
          <w:rFonts w:ascii="Arial" w:hAnsi="Arial" w:cs="Arial"/>
          <w:sz w:val="24"/>
        </w:rPr>
      </w:pPr>
      <w:bookmarkStart w:id="134" w:name="_Ref319495100"/>
      <w:bookmarkStart w:id="135" w:name="_Ref319495106"/>
      <w:bookmarkStart w:id="136" w:name="_Toc320704163"/>
      <w:r>
        <w:rPr>
          <w:rFonts w:ascii="Arial" w:hAnsi="Arial" w:cs="Arial"/>
          <w:sz w:val="24"/>
        </w:rPr>
        <w:t>6</w:t>
      </w:r>
      <w:r w:rsidRPr="00FA2032">
        <w:rPr>
          <w:rFonts w:ascii="Arial" w:hAnsi="Arial" w:cs="Arial"/>
          <w:sz w:val="24"/>
        </w:rPr>
        <w:t xml:space="preserve">.1 </w:t>
      </w:r>
      <w:r w:rsidR="00A443FF">
        <w:rPr>
          <w:rFonts w:ascii="Arial" w:hAnsi="Arial" w:cs="Arial"/>
          <w:sz w:val="24"/>
        </w:rPr>
        <w:t xml:space="preserve">Detector </w:t>
      </w:r>
      <w:r w:rsidR="000831DD">
        <w:rPr>
          <w:rFonts w:ascii="Arial" w:hAnsi="Arial" w:cs="Arial"/>
          <w:sz w:val="24"/>
        </w:rPr>
        <w:t>effective geometric factors</w:t>
      </w:r>
      <w:bookmarkEnd w:id="134"/>
      <w:bookmarkEnd w:id="135"/>
      <w:bookmarkEnd w:id="136"/>
    </w:p>
    <w:p w:rsidR="000831DD" w:rsidRDefault="005E607F" w:rsidP="00A443FF">
      <w:pPr>
        <w:spacing w:after="0"/>
        <w:jc w:val="left"/>
        <w:rPr>
          <w:rFonts w:ascii="Arial" w:eastAsia="Calibri" w:hAnsi="Arial" w:cs="Arial"/>
          <w:szCs w:val="24"/>
        </w:rPr>
      </w:pPr>
      <w:r>
        <w:rPr>
          <w:rFonts w:ascii="Arial" w:hAnsi="Arial" w:cs="Arial"/>
        </w:rPr>
        <w:t xml:space="preserve">The fields of view for each detector depend on the energy range as discussed by Evans and Greer (2006).  The total response </w:t>
      </w:r>
      <w:r w:rsidR="000831DD">
        <w:rPr>
          <w:rFonts w:ascii="Arial" w:hAnsi="Arial" w:cs="Arial"/>
        </w:rPr>
        <w:t xml:space="preserve">for each detector including FOVs </w:t>
      </w:r>
      <w:r>
        <w:rPr>
          <w:rFonts w:ascii="Arial" w:hAnsi="Arial" w:cs="Arial"/>
        </w:rPr>
        <w:t>was determined by GEANT4 modeling by ATC</w:t>
      </w:r>
      <w:r w:rsidR="004618C8">
        <w:rPr>
          <w:rFonts w:ascii="Arial" w:hAnsi="Arial" w:cs="Arial"/>
        </w:rPr>
        <w:t xml:space="preserve"> </w:t>
      </w:r>
      <w:r w:rsidR="004618C8">
        <w:rPr>
          <w:rFonts w:ascii="Arial" w:eastAsia="Calibri" w:hAnsi="Arial" w:cs="Arial"/>
          <w:szCs w:val="24"/>
        </w:rPr>
        <w:t>(Tom Sotirelis, JHU-APL, private communication, 7 February 2012)</w:t>
      </w:r>
      <w:r>
        <w:rPr>
          <w:rFonts w:ascii="Arial" w:hAnsi="Arial" w:cs="Arial"/>
        </w:rPr>
        <w:t>.</w:t>
      </w:r>
      <w:r w:rsidR="0036670B" w:rsidRPr="00A443FF">
        <w:rPr>
          <w:rFonts w:ascii="Arial" w:eastAsia="Calibri" w:hAnsi="Arial" w:cs="Arial"/>
          <w:szCs w:val="24"/>
        </w:rPr>
        <w:t xml:space="preserve"> </w:t>
      </w:r>
      <w:r w:rsidR="0036670B">
        <w:rPr>
          <w:rFonts w:ascii="Arial" w:eastAsia="Calibri" w:hAnsi="Arial" w:cs="Arial"/>
          <w:szCs w:val="24"/>
        </w:rPr>
        <w:t>T</w:t>
      </w:r>
      <w:r w:rsidR="0036670B" w:rsidRPr="00A443FF">
        <w:rPr>
          <w:rFonts w:ascii="Arial" w:eastAsia="Calibri" w:hAnsi="Arial" w:cs="Arial"/>
          <w:szCs w:val="24"/>
        </w:rPr>
        <w:t>he GEANT</w:t>
      </w:r>
      <w:r w:rsidR="0036670B">
        <w:rPr>
          <w:rFonts w:ascii="Arial" w:eastAsia="Calibri" w:hAnsi="Arial" w:cs="Arial"/>
          <w:szCs w:val="24"/>
        </w:rPr>
        <w:t>4</w:t>
      </w:r>
      <w:r w:rsidR="0036670B" w:rsidRPr="00A443FF">
        <w:rPr>
          <w:rFonts w:ascii="Arial" w:eastAsia="Calibri" w:hAnsi="Arial" w:cs="Arial"/>
          <w:szCs w:val="24"/>
        </w:rPr>
        <w:t xml:space="preserve"> modeling was </w:t>
      </w:r>
      <w:r w:rsidR="002941FA">
        <w:rPr>
          <w:rFonts w:ascii="Arial" w:eastAsia="Calibri" w:hAnsi="Arial" w:cs="Arial"/>
          <w:szCs w:val="24"/>
        </w:rPr>
        <w:t>for the three higher energy (35, 70 and 140 MeV) detectors</w:t>
      </w:r>
      <w:r w:rsidR="004618C8">
        <w:rPr>
          <w:rFonts w:ascii="Arial" w:eastAsia="Calibri" w:hAnsi="Arial" w:cs="Arial"/>
          <w:szCs w:val="24"/>
        </w:rPr>
        <w:t xml:space="preserve"> and</w:t>
      </w:r>
      <w:r w:rsidR="002941FA" w:rsidRPr="00A443FF">
        <w:rPr>
          <w:rFonts w:ascii="Arial" w:eastAsia="Calibri" w:hAnsi="Arial" w:cs="Arial"/>
          <w:szCs w:val="24"/>
        </w:rPr>
        <w:t xml:space="preserve"> </w:t>
      </w:r>
      <w:r w:rsidR="0036670B" w:rsidRPr="00A443FF">
        <w:rPr>
          <w:rFonts w:ascii="Arial" w:eastAsia="Calibri" w:hAnsi="Arial" w:cs="Arial"/>
          <w:szCs w:val="24"/>
        </w:rPr>
        <w:t>over a 0.5 cm</w:t>
      </w:r>
      <w:r w:rsidR="0036670B" w:rsidRPr="00A443FF">
        <w:rPr>
          <w:rFonts w:ascii="Arial" w:eastAsia="Calibri" w:hAnsi="Arial" w:cs="Arial"/>
          <w:szCs w:val="24"/>
          <w:vertAlign w:val="superscript"/>
        </w:rPr>
        <w:t>2</w:t>
      </w:r>
      <w:r w:rsidR="0036670B" w:rsidRPr="00A443FF">
        <w:rPr>
          <w:rFonts w:ascii="Arial" w:eastAsia="Calibri" w:hAnsi="Arial" w:cs="Arial"/>
          <w:szCs w:val="24"/>
        </w:rPr>
        <w:t xml:space="preserve"> detector area.</w:t>
      </w:r>
      <w:r w:rsidR="0036670B">
        <w:rPr>
          <w:rFonts w:ascii="Arial" w:eastAsia="Calibri" w:hAnsi="Arial" w:cs="Arial"/>
          <w:szCs w:val="24"/>
        </w:rPr>
        <w:t xml:space="preserve"> </w:t>
      </w:r>
      <w:r>
        <w:rPr>
          <w:rFonts w:ascii="Arial" w:hAnsi="Arial" w:cs="Arial"/>
        </w:rPr>
        <w:t xml:space="preserve">  </w:t>
      </w:r>
      <w:r w:rsidR="00C172E2">
        <w:rPr>
          <w:rFonts w:ascii="Arial" w:hAnsi="Arial" w:cs="Arial"/>
        </w:rPr>
        <w:t>The aperture was assumed to be 180</w:t>
      </w:r>
      <w:r w:rsidR="00C172E2" w:rsidRPr="00C172E2">
        <w:rPr>
          <w:rFonts w:ascii="Arial" w:hAnsi="Arial" w:cs="Arial"/>
          <w:szCs w:val="24"/>
        </w:rPr>
        <w:t>˚ f</w:t>
      </w:r>
      <w:r w:rsidR="00C172E2">
        <w:rPr>
          <w:rFonts w:ascii="Arial" w:hAnsi="Arial" w:cs="Arial"/>
          <w:szCs w:val="24"/>
        </w:rPr>
        <w:t>or the two higher energy detectors and</w:t>
      </w:r>
      <w:r w:rsidR="00C172E2">
        <w:rPr>
          <w:rFonts w:ascii="Arial" w:hAnsi="Arial" w:cs="Arial"/>
        </w:rPr>
        <w:t xml:space="preserve"> 120</w:t>
      </w:r>
      <w:r w:rsidR="00C172E2" w:rsidRPr="00C172E2">
        <w:rPr>
          <w:rFonts w:ascii="Arial" w:hAnsi="Arial" w:cs="Arial"/>
          <w:szCs w:val="24"/>
        </w:rPr>
        <w:t>˚ for the</w:t>
      </w:r>
      <w:r w:rsidR="00C172E2">
        <w:rPr>
          <w:rFonts w:ascii="Arial" w:hAnsi="Arial" w:cs="Arial"/>
          <w:szCs w:val="24"/>
        </w:rPr>
        <w:t xml:space="preserve"> 35-MeV detector.  </w:t>
      </w:r>
      <w:r w:rsidR="00F6673E">
        <w:rPr>
          <w:rFonts w:ascii="Arial" w:hAnsi="Arial" w:cs="Arial"/>
          <w:szCs w:val="24"/>
        </w:rPr>
        <w:t>The particles were assumed to come isotropically from 180</w:t>
      </w:r>
      <w:r w:rsidR="00F6673E" w:rsidRPr="00C172E2">
        <w:rPr>
          <w:rFonts w:ascii="Arial" w:hAnsi="Arial" w:cs="Arial"/>
          <w:szCs w:val="24"/>
        </w:rPr>
        <w:t>˚</w:t>
      </w:r>
      <w:r w:rsidR="00F6673E">
        <w:rPr>
          <w:rFonts w:ascii="Arial" w:eastAsia="Calibri" w:hAnsi="Arial" w:cs="Arial"/>
          <w:szCs w:val="24"/>
        </w:rPr>
        <w:t xml:space="preserve">. </w:t>
      </w:r>
      <w:r w:rsidR="005C41E1">
        <w:rPr>
          <w:rFonts w:ascii="Arial" w:eastAsia="Calibri" w:hAnsi="Arial" w:cs="Arial"/>
          <w:szCs w:val="24"/>
        </w:rPr>
        <w:t xml:space="preserve">The form of the effective geometric factors for one detector is a plateau at low energy (where the height represents the FOV and a detector efficiency of nearly 1) and a fall off at higher energies. </w:t>
      </w:r>
      <w:r w:rsidR="005C41E1" w:rsidRPr="00A443FF">
        <w:rPr>
          <w:rFonts w:ascii="Arial" w:eastAsia="Calibri" w:hAnsi="Arial" w:cs="Arial"/>
          <w:szCs w:val="24"/>
        </w:rPr>
        <w:t>For this algorithm, the</w:t>
      </w:r>
      <w:r w:rsidR="005C41E1">
        <w:rPr>
          <w:rFonts w:ascii="Arial" w:eastAsia="Calibri" w:hAnsi="Arial" w:cs="Arial"/>
          <w:szCs w:val="24"/>
        </w:rPr>
        <w:t xml:space="preserve"> effective geometric factors were roughly fit to</w:t>
      </w:r>
      <w:r w:rsidR="005C41E1" w:rsidRPr="00A443FF">
        <w:rPr>
          <w:rFonts w:ascii="Arial" w:eastAsia="Calibri" w:hAnsi="Arial" w:cs="Arial"/>
          <w:szCs w:val="24"/>
        </w:rPr>
        <w:t xml:space="preserve"> power law </w:t>
      </w:r>
      <w:r w:rsidR="005C41E1">
        <w:rPr>
          <w:rFonts w:ascii="Arial" w:eastAsia="Calibri" w:hAnsi="Arial" w:cs="Arial"/>
          <w:szCs w:val="24"/>
        </w:rPr>
        <w:t>functions</w:t>
      </w:r>
      <w:r w:rsidR="005C41E1" w:rsidRPr="00A443FF">
        <w:rPr>
          <w:rFonts w:ascii="Arial" w:eastAsia="Calibri" w:hAnsi="Arial" w:cs="Arial"/>
          <w:szCs w:val="24"/>
        </w:rPr>
        <w:t xml:space="preserve"> using </w:t>
      </w:r>
      <w:r w:rsidR="005C41E1">
        <w:rPr>
          <w:rFonts w:ascii="Arial" w:eastAsia="Calibri" w:hAnsi="Arial" w:cs="Arial"/>
          <w:szCs w:val="24"/>
        </w:rPr>
        <w:t xml:space="preserve">the </w:t>
      </w:r>
      <w:r w:rsidR="005C41E1" w:rsidRPr="00A443FF">
        <w:rPr>
          <w:rFonts w:ascii="Arial" w:eastAsia="Calibri" w:hAnsi="Arial" w:cs="Arial"/>
          <w:szCs w:val="24"/>
        </w:rPr>
        <w:t>GEANT4 data.</w:t>
      </w:r>
      <w:r w:rsidR="005C41E1">
        <w:rPr>
          <w:rFonts w:ascii="Arial" w:eastAsia="Calibri" w:hAnsi="Arial" w:cs="Arial"/>
          <w:szCs w:val="24"/>
        </w:rPr>
        <w:t xml:space="preserve">  </w:t>
      </w:r>
      <w:r w:rsidR="0036670B">
        <w:rPr>
          <w:rFonts w:ascii="Arial" w:eastAsia="Calibri" w:hAnsi="Arial" w:cs="Arial"/>
          <w:szCs w:val="24"/>
        </w:rPr>
        <w:t>The error in these fits was about 20%.</w:t>
      </w:r>
    </w:p>
    <w:p w:rsidR="0036670B" w:rsidRDefault="0036670B" w:rsidP="00A443FF">
      <w:pPr>
        <w:spacing w:after="0"/>
        <w:jc w:val="left"/>
        <w:rPr>
          <w:rFonts w:ascii="Arial" w:eastAsia="Calibri" w:hAnsi="Arial" w:cs="Arial"/>
          <w:szCs w:val="24"/>
        </w:rPr>
      </w:pPr>
    </w:p>
    <w:p w:rsidR="00A443FF" w:rsidRDefault="000831DD" w:rsidP="00A443FF">
      <w:pPr>
        <w:spacing w:after="0"/>
        <w:jc w:val="left"/>
        <w:rPr>
          <w:rFonts w:ascii="Arial" w:eastAsia="Calibri" w:hAnsi="Arial" w:cs="Arial"/>
          <w:szCs w:val="24"/>
        </w:rPr>
      </w:pPr>
      <w:r>
        <w:rPr>
          <w:rFonts w:ascii="Arial" w:eastAsia="Calibri" w:hAnsi="Arial" w:cs="Arial"/>
          <w:szCs w:val="24"/>
        </w:rPr>
        <w:t xml:space="preserve">For the lowest energy </w:t>
      </w:r>
      <w:r w:rsidR="00C172E2">
        <w:rPr>
          <w:rFonts w:ascii="Arial" w:eastAsia="Calibri" w:hAnsi="Arial" w:cs="Arial"/>
          <w:szCs w:val="24"/>
        </w:rPr>
        <w:t>detector (16 MeV)</w:t>
      </w:r>
      <w:r>
        <w:rPr>
          <w:rFonts w:ascii="Arial" w:eastAsia="Calibri" w:hAnsi="Arial" w:cs="Arial"/>
          <w:szCs w:val="24"/>
        </w:rPr>
        <w:t xml:space="preserve">, we assumed that </w:t>
      </w:r>
      <w:r w:rsidR="0036670B">
        <w:rPr>
          <w:rFonts w:ascii="Arial" w:eastAsia="Calibri" w:hAnsi="Arial" w:cs="Arial"/>
          <w:szCs w:val="24"/>
        </w:rPr>
        <w:t>plateau height was the same as for detector 1</w:t>
      </w:r>
      <w:r w:rsidR="00C172E2">
        <w:rPr>
          <w:rFonts w:ascii="Arial" w:eastAsia="Calibri" w:hAnsi="Arial" w:cs="Arial"/>
          <w:szCs w:val="24"/>
        </w:rPr>
        <w:t xml:space="preserve"> (35 MeV)</w:t>
      </w:r>
      <w:r w:rsidR="0036670B">
        <w:rPr>
          <w:rFonts w:ascii="Arial" w:eastAsia="Calibri" w:hAnsi="Arial" w:cs="Arial"/>
          <w:szCs w:val="24"/>
        </w:rPr>
        <w:t>.    The power law exponent for detector 0 was taken to be</w:t>
      </w:r>
      <w:r>
        <w:rPr>
          <w:rFonts w:ascii="Arial" w:eastAsia="Calibri" w:hAnsi="Arial" w:cs="Arial"/>
          <w:szCs w:val="24"/>
        </w:rPr>
        <w:t xml:space="preserve"> the average of </w:t>
      </w:r>
      <w:r w:rsidR="0036670B">
        <w:rPr>
          <w:rFonts w:ascii="Arial" w:eastAsia="Calibri" w:hAnsi="Arial" w:cs="Arial"/>
          <w:szCs w:val="24"/>
        </w:rPr>
        <w:t xml:space="preserve">the exponents for the other three </w:t>
      </w:r>
      <w:r>
        <w:rPr>
          <w:rFonts w:ascii="Arial" w:eastAsia="Calibri" w:hAnsi="Arial" w:cs="Arial"/>
          <w:szCs w:val="24"/>
        </w:rPr>
        <w:t>detectors</w:t>
      </w:r>
      <w:r w:rsidR="0036670B">
        <w:rPr>
          <w:rFonts w:ascii="Arial" w:eastAsia="Calibri" w:hAnsi="Arial" w:cs="Arial"/>
          <w:szCs w:val="24"/>
        </w:rPr>
        <w:t xml:space="preserve">.  </w:t>
      </w:r>
    </w:p>
    <w:p w:rsidR="009F0299" w:rsidRDefault="009F0299" w:rsidP="00A443FF">
      <w:pPr>
        <w:spacing w:after="0"/>
        <w:jc w:val="left"/>
        <w:rPr>
          <w:rFonts w:ascii="Arial" w:eastAsia="Calibri" w:hAnsi="Arial" w:cs="Arial"/>
          <w:szCs w:val="24"/>
        </w:rPr>
      </w:pPr>
    </w:p>
    <w:p w:rsidR="009F0299" w:rsidRDefault="009F0299" w:rsidP="00A443FF">
      <w:pPr>
        <w:spacing w:after="0"/>
        <w:jc w:val="left"/>
        <w:rPr>
          <w:rFonts w:ascii="Arial" w:eastAsia="Calibri" w:hAnsi="Arial" w:cs="Arial"/>
          <w:szCs w:val="24"/>
        </w:rPr>
      </w:pPr>
      <w:r>
        <w:rPr>
          <w:rFonts w:ascii="Arial" w:eastAsia="Calibri" w:hAnsi="Arial" w:cs="Arial"/>
          <w:szCs w:val="24"/>
        </w:rPr>
        <w:t>These values may be updated in future software versions.</w:t>
      </w:r>
    </w:p>
    <w:p w:rsidR="0036670B" w:rsidRDefault="0036670B" w:rsidP="00A443FF">
      <w:pPr>
        <w:spacing w:after="0"/>
        <w:jc w:val="left"/>
        <w:rPr>
          <w:rFonts w:ascii="Arial" w:eastAsia="Calibri" w:hAnsi="Arial" w:cs="Arial"/>
          <w:szCs w:val="24"/>
        </w:rPr>
      </w:pPr>
    </w:p>
    <w:p w:rsidR="00A443FF" w:rsidRPr="00A443FF" w:rsidRDefault="00A443FF" w:rsidP="00A443FF">
      <w:pPr>
        <w:pStyle w:val="Caption"/>
        <w:keepNext/>
        <w:rPr>
          <w:rFonts w:cs="Arial"/>
        </w:rPr>
      </w:pPr>
      <w:bookmarkStart w:id="137" w:name="_Toc319668672"/>
      <w:bookmarkStart w:id="138" w:name="_Toc320704184"/>
      <w:r w:rsidRPr="00A443FF">
        <w:rPr>
          <w:rFonts w:cs="Arial"/>
        </w:rPr>
        <w:t xml:space="preserve">Table </w:t>
      </w:r>
      <w:r w:rsidR="00B65163" w:rsidRPr="00A443FF">
        <w:rPr>
          <w:rFonts w:cs="Arial"/>
        </w:rPr>
        <w:fldChar w:fldCharType="begin"/>
      </w:r>
      <w:r w:rsidRPr="00A443FF">
        <w:rPr>
          <w:rFonts w:cs="Arial"/>
        </w:rPr>
        <w:instrText xml:space="preserve"> SEQ Table \* ARABIC </w:instrText>
      </w:r>
      <w:r w:rsidR="00B65163" w:rsidRPr="00A443FF">
        <w:rPr>
          <w:rFonts w:cs="Arial"/>
        </w:rPr>
        <w:fldChar w:fldCharType="separate"/>
      </w:r>
      <w:r w:rsidR="00A612B5">
        <w:rPr>
          <w:rFonts w:cs="Arial"/>
          <w:noProof/>
        </w:rPr>
        <w:t>12</w:t>
      </w:r>
      <w:r w:rsidR="00B65163" w:rsidRPr="00A443FF">
        <w:rPr>
          <w:rFonts w:cs="Arial"/>
        </w:rPr>
        <w:fldChar w:fldCharType="end"/>
      </w:r>
      <w:r w:rsidRPr="00A443FF">
        <w:rPr>
          <w:rFonts w:cs="Arial"/>
        </w:rPr>
        <w:t xml:space="preserve">.  </w:t>
      </w:r>
      <w:r w:rsidR="006D254D">
        <w:rPr>
          <w:rFonts w:cs="Arial"/>
        </w:rPr>
        <w:t xml:space="preserve">Power law fits of the form </w:t>
      </w:r>
      <w:r w:rsidR="006D254D" w:rsidRPr="00A443FF">
        <w:rPr>
          <w:rFonts w:cs="Arial"/>
        </w:rPr>
        <w:t>g</w:t>
      </w:r>
      <w:r w:rsidR="006D254D" w:rsidRPr="00A443FF">
        <w:rPr>
          <w:rFonts w:cs="Arial"/>
          <w:vertAlign w:val="subscript"/>
        </w:rPr>
        <w:t xml:space="preserve">0i </w:t>
      </w:r>
      <w:r w:rsidR="006D254D" w:rsidRPr="00A443FF">
        <w:rPr>
          <w:rFonts w:cs="Arial"/>
        </w:rPr>
        <w:t>E</w:t>
      </w:r>
      <w:r w:rsidR="006D254D" w:rsidRPr="00A443FF">
        <w:rPr>
          <w:rFonts w:cs="Arial"/>
          <w:vertAlign w:val="superscript"/>
        </w:rPr>
        <w:t>δ</w:t>
      </w:r>
      <w:r w:rsidR="006D254D">
        <w:rPr>
          <w:rFonts w:cs="Arial"/>
        </w:rPr>
        <w:t xml:space="preserve"> for the e</w:t>
      </w:r>
      <w:r w:rsidR="000831DD">
        <w:rPr>
          <w:rFonts w:cs="Arial"/>
        </w:rPr>
        <w:t>ffective geometric factors</w:t>
      </w:r>
      <w:r w:rsidRPr="00A443FF">
        <w:rPr>
          <w:rFonts w:cs="Arial"/>
        </w:rPr>
        <w:t xml:space="preserve"> for detectors obtained from GEANT4 modeling.</w:t>
      </w:r>
      <w:bookmarkEnd w:id="137"/>
      <w:bookmarkEnd w:id="138"/>
    </w:p>
    <w:tbl>
      <w:tblPr>
        <w:tblStyle w:val="TableGrid3"/>
        <w:tblW w:w="0" w:type="auto"/>
        <w:tblLayout w:type="fixed"/>
        <w:tblLook w:val="04A0"/>
      </w:tblPr>
      <w:tblGrid>
        <w:gridCol w:w="1458"/>
        <w:gridCol w:w="2070"/>
        <w:gridCol w:w="2070"/>
      </w:tblGrid>
      <w:tr w:rsidR="00A443FF" w:rsidRPr="00A443FF" w:rsidTr="004F6542">
        <w:tc>
          <w:tcPr>
            <w:tcW w:w="1458"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detector</w:t>
            </w: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energy range(MeV)</w:t>
            </w:r>
          </w:p>
        </w:tc>
        <w:tc>
          <w:tcPr>
            <w:tcW w:w="2070" w:type="dxa"/>
            <w:vAlign w:val="center"/>
          </w:tcPr>
          <w:p w:rsidR="00A443FF" w:rsidRPr="00A443FF" w:rsidRDefault="00A443FF" w:rsidP="00A443FF">
            <w:pPr>
              <w:spacing w:after="0" w:line="276" w:lineRule="auto"/>
              <w:jc w:val="center"/>
              <w:rPr>
                <w:rFonts w:ascii="Arial" w:hAnsi="Arial" w:cs="Arial"/>
                <w:sz w:val="20"/>
                <w:vertAlign w:val="superscript"/>
              </w:rPr>
            </w:pPr>
            <w:r w:rsidRPr="00A443FF">
              <w:rPr>
                <w:rFonts w:ascii="Arial" w:hAnsi="Arial" w:cs="Arial"/>
                <w:sz w:val="20"/>
              </w:rPr>
              <w:t>g</w:t>
            </w:r>
            <w:r w:rsidRPr="00A443FF">
              <w:rPr>
                <w:rFonts w:ascii="Arial" w:hAnsi="Arial" w:cs="Arial"/>
                <w:sz w:val="20"/>
                <w:vertAlign w:val="subscript"/>
              </w:rPr>
              <w:t xml:space="preserve">0i </w:t>
            </w:r>
            <w:r w:rsidRPr="00A443FF">
              <w:rPr>
                <w:rFonts w:ascii="Arial" w:hAnsi="Arial" w:cs="Arial"/>
                <w:sz w:val="20"/>
              </w:rPr>
              <w:t>E</w:t>
            </w:r>
            <w:r w:rsidRPr="00A443FF">
              <w:rPr>
                <w:rFonts w:ascii="Arial" w:hAnsi="Arial" w:cs="Arial"/>
                <w:sz w:val="20"/>
                <w:vertAlign w:val="superscript"/>
              </w:rPr>
              <w:t>δ</w:t>
            </w:r>
          </w:p>
        </w:tc>
      </w:tr>
      <w:tr w:rsidR="00A443FF" w:rsidRPr="00A443FF" w:rsidTr="004F6542">
        <w:tc>
          <w:tcPr>
            <w:tcW w:w="1458"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3</w:t>
            </w: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140-250</w:t>
            </w: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5225.2 E</w:t>
            </w:r>
            <w:r w:rsidRPr="00A443FF">
              <w:rPr>
                <w:rFonts w:ascii="Arial" w:hAnsi="Arial" w:cs="Arial"/>
                <w:sz w:val="20"/>
                <w:vertAlign w:val="superscript"/>
              </w:rPr>
              <w:t>-1.5487</w:t>
            </w:r>
          </w:p>
        </w:tc>
      </w:tr>
      <w:tr w:rsidR="00A443FF" w:rsidRPr="00A443FF" w:rsidTr="004F6542">
        <w:tc>
          <w:tcPr>
            <w:tcW w:w="1458" w:type="dxa"/>
            <w:vAlign w:val="center"/>
          </w:tcPr>
          <w:p w:rsidR="00A443FF" w:rsidRPr="00A443FF" w:rsidRDefault="00A443FF" w:rsidP="00A443FF">
            <w:pPr>
              <w:spacing w:after="0" w:line="276" w:lineRule="auto"/>
              <w:jc w:val="center"/>
              <w:rPr>
                <w:rFonts w:ascii="Arial" w:hAnsi="Arial" w:cs="Arial"/>
                <w:sz w:val="20"/>
              </w:rPr>
            </w:pPr>
          </w:p>
        </w:tc>
        <w:tc>
          <w:tcPr>
            <w:tcW w:w="2070" w:type="dxa"/>
            <w:vAlign w:val="center"/>
          </w:tcPr>
          <w:p w:rsidR="00A443FF" w:rsidRPr="00A443FF" w:rsidRDefault="00A443FF" w:rsidP="00A443FF">
            <w:pPr>
              <w:spacing w:after="0" w:line="276" w:lineRule="auto"/>
              <w:jc w:val="center"/>
              <w:rPr>
                <w:rFonts w:ascii="Arial" w:hAnsi="Arial" w:cs="Arial"/>
                <w:sz w:val="20"/>
              </w:rPr>
            </w:pPr>
          </w:p>
        </w:tc>
        <w:tc>
          <w:tcPr>
            <w:tcW w:w="2070" w:type="dxa"/>
            <w:vAlign w:val="center"/>
          </w:tcPr>
          <w:p w:rsidR="00A443FF" w:rsidRPr="00A443FF" w:rsidRDefault="00A443FF" w:rsidP="00A443FF">
            <w:pPr>
              <w:spacing w:after="0" w:line="276" w:lineRule="auto"/>
              <w:jc w:val="center"/>
              <w:rPr>
                <w:rFonts w:ascii="Arial" w:hAnsi="Arial" w:cs="Arial"/>
                <w:sz w:val="20"/>
              </w:rPr>
            </w:pPr>
          </w:p>
        </w:tc>
      </w:tr>
      <w:tr w:rsidR="00A443FF" w:rsidRPr="00A443FF" w:rsidTr="004F6542">
        <w:tc>
          <w:tcPr>
            <w:tcW w:w="1458"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2</w:t>
            </w: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70-250</w:t>
            </w: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488.5 E</w:t>
            </w:r>
            <w:r w:rsidRPr="00A443FF">
              <w:rPr>
                <w:rFonts w:ascii="Arial" w:hAnsi="Arial" w:cs="Arial"/>
                <w:sz w:val="20"/>
                <w:vertAlign w:val="superscript"/>
              </w:rPr>
              <w:t>-1.2383</w:t>
            </w:r>
          </w:p>
        </w:tc>
      </w:tr>
      <w:tr w:rsidR="00A443FF" w:rsidRPr="00A443FF" w:rsidTr="004F6542">
        <w:tc>
          <w:tcPr>
            <w:tcW w:w="1458" w:type="dxa"/>
            <w:vAlign w:val="center"/>
          </w:tcPr>
          <w:p w:rsidR="00A443FF" w:rsidRPr="00A443FF" w:rsidRDefault="00A443FF" w:rsidP="00A443FF">
            <w:pPr>
              <w:spacing w:after="0" w:line="276" w:lineRule="auto"/>
              <w:jc w:val="center"/>
              <w:rPr>
                <w:rFonts w:ascii="Arial" w:hAnsi="Arial" w:cs="Arial"/>
                <w:sz w:val="20"/>
              </w:rPr>
            </w:pPr>
          </w:p>
        </w:tc>
        <w:tc>
          <w:tcPr>
            <w:tcW w:w="2070" w:type="dxa"/>
            <w:vAlign w:val="center"/>
          </w:tcPr>
          <w:p w:rsidR="00A443FF" w:rsidRPr="00A443FF" w:rsidRDefault="00A443FF" w:rsidP="00A443FF">
            <w:pPr>
              <w:spacing w:after="0" w:line="276" w:lineRule="auto"/>
              <w:jc w:val="center"/>
              <w:rPr>
                <w:rFonts w:ascii="Arial" w:hAnsi="Arial" w:cs="Arial"/>
                <w:sz w:val="20"/>
              </w:rPr>
            </w:pPr>
          </w:p>
        </w:tc>
        <w:tc>
          <w:tcPr>
            <w:tcW w:w="2070" w:type="dxa"/>
            <w:vAlign w:val="center"/>
          </w:tcPr>
          <w:p w:rsidR="00A443FF" w:rsidRPr="00A443FF" w:rsidRDefault="00A443FF" w:rsidP="00A443FF">
            <w:pPr>
              <w:spacing w:after="0" w:line="276" w:lineRule="auto"/>
              <w:jc w:val="center"/>
              <w:rPr>
                <w:rFonts w:ascii="Arial" w:hAnsi="Arial" w:cs="Arial"/>
                <w:sz w:val="20"/>
              </w:rPr>
            </w:pPr>
          </w:p>
        </w:tc>
      </w:tr>
      <w:tr w:rsidR="00A443FF" w:rsidRPr="00A443FF" w:rsidTr="004F6542">
        <w:tc>
          <w:tcPr>
            <w:tcW w:w="1458"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1</w:t>
            </w: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90-250</w:t>
            </w: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618.89 E</w:t>
            </w:r>
            <w:r w:rsidRPr="00A443FF">
              <w:rPr>
                <w:rFonts w:ascii="Arial" w:hAnsi="Arial" w:cs="Arial"/>
                <w:sz w:val="20"/>
                <w:vertAlign w:val="superscript"/>
              </w:rPr>
              <w:t>-1.3469</w:t>
            </w:r>
          </w:p>
        </w:tc>
      </w:tr>
      <w:tr w:rsidR="00A443FF" w:rsidRPr="00A443FF" w:rsidTr="004F6542">
        <w:tc>
          <w:tcPr>
            <w:tcW w:w="1458" w:type="dxa"/>
            <w:vAlign w:val="center"/>
          </w:tcPr>
          <w:p w:rsidR="00A443FF" w:rsidRPr="00A443FF" w:rsidRDefault="00A443FF" w:rsidP="00A443FF">
            <w:pPr>
              <w:spacing w:after="0" w:line="276" w:lineRule="auto"/>
              <w:jc w:val="center"/>
              <w:rPr>
                <w:rFonts w:ascii="Arial" w:hAnsi="Arial" w:cs="Arial"/>
                <w:sz w:val="20"/>
              </w:rPr>
            </w:pP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35-90</w:t>
            </w: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1.4</w:t>
            </w:r>
          </w:p>
        </w:tc>
      </w:tr>
      <w:tr w:rsidR="00A443FF" w:rsidRPr="00A443FF" w:rsidTr="004F6542">
        <w:tc>
          <w:tcPr>
            <w:tcW w:w="1458" w:type="dxa"/>
            <w:vAlign w:val="center"/>
          </w:tcPr>
          <w:p w:rsidR="00A443FF" w:rsidRPr="00A443FF" w:rsidRDefault="00A443FF" w:rsidP="00A443FF">
            <w:pPr>
              <w:spacing w:after="0" w:line="276" w:lineRule="auto"/>
              <w:jc w:val="center"/>
              <w:rPr>
                <w:rFonts w:ascii="Arial" w:hAnsi="Arial" w:cs="Arial"/>
                <w:sz w:val="20"/>
              </w:rPr>
            </w:pPr>
          </w:p>
        </w:tc>
        <w:tc>
          <w:tcPr>
            <w:tcW w:w="2070" w:type="dxa"/>
            <w:vAlign w:val="center"/>
          </w:tcPr>
          <w:p w:rsidR="00A443FF" w:rsidRPr="00A443FF" w:rsidRDefault="00A443FF" w:rsidP="00A443FF">
            <w:pPr>
              <w:spacing w:after="0" w:line="276" w:lineRule="auto"/>
              <w:jc w:val="center"/>
              <w:rPr>
                <w:rFonts w:ascii="Arial" w:hAnsi="Arial" w:cs="Arial"/>
                <w:sz w:val="20"/>
              </w:rPr>
            </w:pPr>
          </w:p>
        </w:tc>
        <w:tc>
          <w:tcPr>
            <w:tcW w:w="2070" w:type="dxa"/>
            <w:vAlign w:val="center"/>
          </w:tcPr>
          <w:p w:rsidR="00A443FF" w:rsidRPr="00A443FF" w:rsidRDefault="00A443FF" w:rsidP="00A443FF">
            <w:pPr>
              <w:spacing w:after="0" w:line="276" w:lineRule="auto"/>
              <w:jc w:val="center"/>
              <w:rPr>
                <w:rFonts w:ascii="Arial" w:hAnsi="Arial" w:cs="Arial"/>
                <w:sz w:val="20"/>
              </w:rPr>
            </w:pPr>
          </w:p>
        </w:tc>
      </w:tr>
      <w:tr w:rsidR="00A443FF" w:rsidRPr="00A443FF" w:rsidTr="004F6542">
        <w:tc>
          <w:tcPr>
            <w:tcW w:w="1458" w:type="dxa"/>
            <w:vAlign w:val="center"/>
          </w:tcPr>
          <w:p w:rsidR="00A443FF" w:rsidRPr="00A443FF" w:rsidRDefault="000831DD" w:rsidP="00A443FF">
            <w:pPr>
              <w:spacing w:after="0" w:line="276" w:lineRule="auto"/>
              <w:jc w:val="center"/>
              <w:rPr>
                <w:rFonts w:ascii="Arial" w:hAnsi="Arial" w:cs="Arial"/>
                <w:sz w:val="20"/>
              </w:rPr>
            </w:pPr>
            <w:r>
              <w:rPr>
                <w:rFonts w:ascii="Arial" w:hAnsi="Arial" w:cs="Arial"/>
                <w:sz w:val="20"/>
              </w:rPr>
              <w:t>0</w:t>
            </w: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50-250</w:t>
            </w:r>
          </w:p>
        </w:tc>
        <w:tc>
          <w:tcPr>
            <w:tcW w:w="2070" w:type="dxa"/>
            <w:vAlign w:val="center"/>
          </w:tcPr>
          <w:p w:rsidR="00A443FF" w:rsidRPr="00A443FF" w:rsidRDefault="000E7A6A" w:rsidP="00A443FF">
            <w:pPr>
              <w:spacing w:after="0" w:line="276" w:lineRule="auto"/>
              <w:jc w:val="center"/>
              <w:rPr>
                <w:rFonts w:ascii="Arial" w:hAnsi="Arial" w:cs="Arial"/>
                <w:sz w:val="20"/>
              </w:rPr>
            </w:pPr>
            <w:r>
              <w:rPr>
                <w:rFonts w:ascii="Arial" w:hAnsi="Arial" w:cs="Arial"/>
                <w:sz w:val="20"/>
              </w:rPr>
              <w:t>327</w:t>
            </w:r>
            <w:r w:rsidR="00A443FF" w:rsidRPr="00A443FF">
              <w:rPr>
                <w:rFonts w:ascii="Arial" w:hAnsi="Arial" w:cs="Arial"/>
                <w:sz w:val="20"/>
              </w:rPr>
              <w:t xml:space="preserve"> E</w:t>
            </w:r>
            <w:r w:rsidR="00A443FF" w:rsidRPr="00A443FF">
              <w:rPr>
                <w:rFonts w:ascii="Arial" w:hAnsi="Arial" w:cs="Arial"/>
                <w:sz w:val="20"/>
                <w:vertAlign w:val="superscript"/>
              </w:rPr>
              <w:t>-1.38</w:t>
            </w:r>
            <w:r w:rsidR="00A443FF" w:rsidRPr="00A443FF">
              <w:rPr>
                <w:rFonts w:ascii="Arial" w:hAnsi="Arial" w:cs="Arial"/>
                <w:sz w:val="20"/>
              </w:rPr>
              <w:t xml:space="preserve">  </w:t>
            </w:r>
          </w:p>
        </w:tc>
      </w:tr>
      <w:tr w:rsidR="00A443FF" w:rsidRPr="00A443FF" w:rsidTr="004F6542">
        <w:tc>
          <w:tcPr>
            <w:tcW w:w="1458" w:type="dxa"/>
            <w:vAlign w:val="center"/>
          </w:tcPr>
          <w:p w:rsidR="00A443FF" w:rsidRPr="00A443FF" w:rsidRDefault="00A443FF" w:rsidP="00A443FF">
            <w:pPr>
              <w:spacing w:after="0" w:line="276" w:lineRule="auto"/>
              <w:jc w:val="center"/>
              <w:rPr>
                <w:rFonts w:ascii="Arial" w:hAnsi="Arial" w:cs="Arial"/>
                <w:sz w:val="20"/>
              </w:rPr>
            </w:pPr>
          </w:p>
        </w:tc>
        <w:tc>
          <w:tcPr>
            <w:tcW w:w="2070" w:type="dxa"/>
            <w:vAlign w:val="center"/>
          </w:tcPr>
          <w:p w:rsidR="00A443FF" w:rsidRPr="00A443FF" w:rsidRDefault="00A443FF" w:rsidP="00A443FF">
            <w:pPr>
              <w:spacing w:after="0" w:line="276" w:lineRule="auto"/>
              <w:jc w:val="center"/>
              <w:rPr>
                <w:rFonts w:ascii="Arial" w:hAnsi="Arial" w:cs="Arial"/>
                <w:sz w:val="20"/>
              </w:rPr>
            </w:pPr>
            <w:r w:rsidRPr="00A443FF">
              <w:rPr>
                <w:rFonts w:ascii="Arial" w:hAnsi="Arial" w:cs="Arial"/>
                <w:sz w:val="20"/>
              </w:rPr>
              <w:t>16-50</w:t>
            </w:r>
          </w:p>
        </w:tc>
        <w:tc>
          <w:tcPr>
            <w:tcW w:w="2070" w:type="dxa"/>
            <w:vAlign w:val="center"/>
          </w:tcPr>
          <w:p w:rsidR="00A443FF" w:rsidRPr="00A443FF" w:rsidRDefault="00AB4F30" w:rsidP="00A443FF">
            <w:pPr>
              <w:spacing w:after="0" w:line="276" w:lineRule="auto"/>
              <w:jc w:val="center"/>
              <w:rPr>
                <w:rFonts w:ascii="Arial" w:hAnsi="Arial" w:cs="Arial"/>
                <w:sz w:val="20"/>
              </w:rPr>
            </w:pPr>
            <w:r>
              <w:rPr>
                <w:rFonts w:ascii="Arial" w:hAnsi="Arial" w:cs="Arial"/>
                <w:sz w:val="20"/>
              </w:rPr>
              <w:t xml:space="preserve">1.4 </w:t>
            </w:r>
          </w:p>
        </w:tc>
      </w:tr>
    </w:tbl>
    <w:p w:rsidR="00A443FF" w:rsidRDefault="00A443FF" w:rsidP="00A443FF">
      <w:pPr>
        <w:spacing w:after="0"/>
        <w:jc w:val="left"/>
        <w:rPr>
          <w:rFonts w:ascii="Arial" w:eastAsia="Calibri" w:hAnsi="Arial" w:cs="Arial"/>
          <w:sz w:val="20"/>
        </w:rPr>
      </w:pPr>
    </w:p>
    <w:p w:rsidR="00107925" w:rsidRDefault="00107925" w:rsidP="00A443FF">
      <w:pPr>
        <w:spacing w:after="0"/>
        <w:jc w:val="left"/>
        <w:rPr>
          <w:rFonts w:ascii="Arial" w:eastAsia="Calibri" w:hAnsi="Arial" w:cs="Arial"/>
          <w:sz w:val="20"/>
        </w:rPr>
      </w:pPr>
    </w:p>
    <w:p w:rsidR="00107925" w:rsidRDefault="00107925" w:rsidP="00107925">
      <w:pPr>
        <w:pStyle w:val="Heading1"/>
        <w:spacing w:line="276" w:lineRule="auto"/>
        <w:rPr>
          <w:rFonts w:ascii="Arial" w:hAnsi="Arial" w:cs="Arial"/>
        </w:rPr>
      </w:pPr>
      <w:bookmarkStart w:id="139" w:name="_Toc320704164"/>
      <w:r>
        <w:rPr>
          <w:rFonts w:ascii="Arial" w:hAnsi="Arial" w:cs="Arial"/>
        </w:rPr>
        <w:lastRenderedPageBreak/>
        <w:t>7</w:t>
      </w:r>
      <w:r>
        <w:rPr>
          <w:rFonts w:ascii="Arial" w:hAnsi="Arial" w:cs="Arial"/>
        </w:rPr>
        <w:tab/>
        <w:t>Software</w:t>
      </w:r>
      <w:bookmarkEnd w:id="139"/>
    </w:p>
    <w:p w:rsidR="00107925" w:rsidRDefault="00D13ACD" w:rsidP="00107925">
      <w:pPr>
        <w:pStyle w:val="Heading2"/>
        <w:spacing w:after="120" w:line="276" w:lineRule="auto"/>
        <w:rPr>
          <w:rFonts w:ascii="Arial" w:hAnsi="Arial" w:cs="Arial"/>
          <w:sz w:val="24"/>
        </w:rPr>
      </w:pPr>
      <w:bookmarkStart w:id="140" w:name="_Toc320704165"/>
      <w:r>
        <w:rPr>
          <w:rFonts w:ascii="Arial" w:hAnsi="Arial" w:cs="Arial"/>
          <w:sz w:val="24"/>
        </w:rPr>
        <w:t>7</w:t>
      </w:r>
      <w:r w:rsidR="00107925" w:rsidRPr="00FA2032">
        <w:rPr>
          <w:rFonts w:ascii="Arial" w:hAnsi="Arial" w:cs="Arial"/>
          <w:sz w:val="24"/>
        </w:rPr>
        <w:t xml:space="preserve">.1 </w:t>
      </w:r>
      <w:r w:rsidR="00107925">
        <w:rPr>
          <w:rFonts w:ascii="Arial" w:hAnsi="Arial" w:cs="Arial"/>
          <w:sz w:val="24"/>
        </w:rPr>
        <w:t>Code package</w:t>
      </w:r>
      <w:bookmarkEnd w:id="140"/>
    </w:p>
    <w:p w:rsidR="00107925" w:rsidRDefault="00107925" w:rsidP="00107925">
      <w:pPr>
        <w:spacing w:after="0"/>
        <w:jc w:val="left"/>
        <w:rPr>
          <w:rFonts w:ascii="Arial" w:hAnsi="Arial" w:cs="Arial"/>
        </w:rPr>
      </w:pPr>
      <w:r>
        <w:rPr>
          <w:rFonts w:ascii="Arial" w:hAnsi="Arial" w:cs="Arial"/>
        </w:rPr>
        <w:t xml:space="preserve">The code is written in C. </w:t>
      </w:r>
      <w:r w:rsidR="006D2905">
        <w:rPr>
          <w:rFonts w:ascii="Arial" w:hAnsi="Arial" w:cs="Arial"/>
        </w:rPr>
        <w:t xml:space="preserve">The main program is omni_flux.c.  There are two versions of the wrapping program.  For test purposes, one should use </w:t>
      </w:r>
      <w:r w:rsidR="006D2905" w:rsidRPr="00E5580B">
        <w:rPr>
          <w:rFonts w:ascii="Arial" w:hAnsi="Arial" w:cs="Arial"/>
          <w:i/>
          <w:szCs w:val="24"/>
        </w:rPr>
        <w:t>omni_flux0</w:t>
      </w:r>
      <w:r w:rsidR="006D2905" w:rsidRPr="00E5580B">
        <w:rPr>
          <w:rFonts w:ascii="Arial" w:hAnsi="Arial" w:cs="Arial"/>
          <w:szCs w:val="24"/>
        </w:rPr>
        <w:t xml:space="preserve"> </w:t>
      </w:r>
      <w:r w:rsidR="006D2905" w:rsidRPr="00E5580B">
        <w:rPr>
          <w:rFonts w:ascii="Arial" w:hAnsi="Arial" w:cs="Arial"/>
          <w:i/>
          <w:szCs w:val="24"/>
        </w:rPr>
        <w:t>.c</w:t>
      </w:r>
      <w:r w:rsidR="006D2905">
        <w:rPr>
          <w:rFonts w:ascii="Arial" w:hAnsi="Arial" w:cs="Arial"/>
          <w:i/>
          <w:szCs w:val="24"/>
        </w:rPr>
        <w:t xml:space="preserve"> </w:t>
      </w:r>
      <w:r w:rsidR="006D2905">
        <w:rPr>
          <w:rFonts w:ascii="Arial" w:hAnsi="Arial" w:cs="Arial"/>
          <w:szCs w:val="24"/>
        </w:rPr>
        <w:t>while for operational purposes,</w:t>
      </w:r>
      <w:r w:rsidR="006D2905" w:rsidRPr="00E5580B">
        <w:rPr>
          <w:rFonts w:ascii="Arial" w:hAnsi="Arial" w:cs="Arial"/>
          <w:szCs w:val="24"/>
        </w:rPr>
        <w:t xml:space="preserve"> </w:t>
      </w:r>
      <w:r w:rsidR="006D2905">
        <w:rPr>
          <w:rFonts w:ascii="Arial" w:hAnsi="Arial" w:cs="Arial"/>
          <w:szCs w:val="24"/>
        </w:rPr>
        <w:t xml:space="preserve">one should follow the example of </w:t>
      </w:r>
      <w:r w:rsidR="006D2905" w:rsidRPr="00E5580B">
        <w:rPr>
          <w:rFonts w:ascii="Arial" w:hAnsi="Arial" w:cs="Arial"/>
          <w:i/>
          <w:szCs w:val="24"/>
        </w:rPr>
        <w:t>omni_flux</w:t>
      </w:r>
      <w:r w:rsidR="006D2905">
        <w:rPr>
          <w:rFonts w:ascii="Arial" w:hAnsi="Arial" w:cs="Arial"/>
          <w:i/>
          <w:szCs w:val="24"/>
        </w:rPr>
        <w:t>_calc</w:t>
      </w:r>
      <w:r w:rsidR="006D2905" w:rsidRPr="00E5580B">
        <w:rPr>
          <w:rFonts w:ascii="Arial" w:hAnsi="Arial" w:cs="Arial"/>
          <w:szCs w:val="24"/>
        </w:rPr>
        <w:t xml:space="preserve"> </w:t>
      </w:r>
      <w:r w:rsidR="006D2905" w:rsidRPr="00E5580B">
        <w:rPr>
          <w:rFonts w:ascii="Arial" w:hAnsi="Arial" w:cs="Arial"/>
          <w:i/>
          <w:szCs w:val="24"/>
        </w:rPr>
        <w:t>.c</w:t>
      </w:r>
      <w:r w:rsidR="006D2905">
        <w:rPr>
          <w:rFonts w:ascii="Arial" w:hAnsi="Arial" w:cs="Arial"/>
          <w:szCs w:val="24"/>
        </w:rPr>
        <w:t xml:space="preserve">.  </w:t>
      </w:r>
      <w:r>
        <w:rPr>
          <w:rFonts w:ascii="Arial" w:hAnsi="Arial" w:cs="Arial"/>
        </w:rPr>
        <w:t>The primary components of the code package are:</w:t>
      </w:r>
    </w:p>
    <w:p w:rsidR="00107925" w:rsidRDefault="00107925" w:rsidP="00107925">
      <w:pPr>
        <w:spacing w:after="0"/>
        <w:jc w:val="left"/>
        <w:rPr>
          <w:rFonts w:ascii="Arial" w:hAnsi="Arial" w:cs="Arial"/>
        </w:rPr>
      </w:pPr>
    </w:p>
    <w:p w:rsidR="00107925" w:rsidRPr="00E5580B" w:rsidRDefault="00107925" w:rsidP="00107925">
      <w:pPr>
        <w:spacing w:after="40"/>
        <w:jc w:val="left"/>
        <w:rPr>
          <w:rFonts w:ascii="Arial" w:hAnsi="Arial" w:cs="Arial"/>
          <w:szCs w:val="24"/>
        </w:rPr>
      </w:pPr>
      <w:r w:rsidRPr="00E5580B">
        <w:rPr>
          <w:rFonts w:ascii="Arial" w:hAnsi="Arial" w:cs="Arial"/>
          <w:i/>
          <w:szCs w:val="24"/>
        </w:rPr>
        <w:t>makeo</w:t>
      </w:r>
      <w:r w:rsidRPr="00E5580B">
        <w:rPr>
          <w:rFonts w:ascii="Arial" w:hAnsi="Arial" w:cs="Arial"/>
          <w:i/>
          <w:szCs w:val="24"/>
        </w:rPr>
        <w:tab/>
      </w:r>
      <w:r w:rsidRPr="00E5580B">
        <w:rPr>
          <w:rFonts w:ascii="Arial" w:hAnsi="Arial" w:cs="Arial"/>
          <w:szCs w:val="24"/>
        </w:rPr>
        <w:tab/>
      </w:r>
      <w:r w:rsidRPr="00E5580B">
        <w:rPr>
          <w:rFonts w:ascii="Arial" w:hAnsi="Arial" w:cs="Arial"/>
          <w:szCs w:val="24"/>
        </w:rPr>
        <w:tab/>
        <w:t xml:space="preserve">make file for </w:t>
      </w:r>
      <w:r w:rsidRPr="00E5580B">
        <w:rPr>
          <w:rFonts w:ascii="Arial" w:hAnsi="Arial" w:cs="Arial"/>
          <w:i/>
          <w:szCs w:val="24"/>
        </w:rPr>
        <w:t>omni_flux0.c</w:t>
      </w:r>
    </w:p>
    <w:p w:rsidR="00107925" w:rsidRPr="00E5580B" w:rsidRDefault="00107925" w:rsidP="00107925">
      <w:pPr>
        <w:spacing w:after="40"/>
        <w:rPr>
          <w:rFonts w:ascii="Arial" w:hAnsi="Arial" w:cs="Arial"/>
          <w:szCs w:val="24"/>
        </w:rPr>
      </w:pPr>
      <w:r w:rsidRPr="00E5580B">
        <w:rPr>
          <w:rFonts w:ascii="Arial" w:hAnsi="Arial" w:cs="Arial"/>
          <w:i/>
          <w:szCs w:val="24"/>
        </w:rPr>
        <w:t>omni_flux0</w:t>
      </w:r>
      <w:r w:rsidRPr="00E5580B">
        <w:rPr>
          <w:rFonts w:ascii="Arial" w:hAnsi="Arial" w:cs="Arial"/>
          <w:szCs w:val="24"/>
        </w:rPr>
        <w:t xml:space="preserve"> </w:t>
      </w:r>
      <w:r w:rsidRPr="00E5580B">
        <w:rPr>
          <w:rFonts w:ascii="Arial" w:hAnsi="Arial" w:cs="Arial"/>
          <w:i/>
          <w:szCs w:val="24"/>
        </w:rPr>
        <w:t>.c</w:t>
      </w:r>
      <w:r w:rsidRPr="00E5580B">
        <w:rPr>
          <w:rFonts w:ascii="Arial" w:hAnsi="Arial" w:cs="Arial"/>
          <w:szCs w:val="24"/>
        </w:rPr>
        <w:t xml:space="preserve">  </w:t>
      </w:r>
      <w:r w:rsidRPr="00E5580B">
        <w:rPr>
          <w:rFonts w:ascii="Arial" w:hAnsi="Arial" w:cs="Arial"/>
          <w:szCs w:val="24"/>
        </w:rPr>
        <w:tab/>
      </w:r>
      <w:r w:rsidRPr="00E5580B">
        <w:rPr>
          <w:rFonts w:ascii="Arial" w:hAnsi="Arial" w:cs="Arial"/>
          <w:szCs w:val="24"/>
        </w:rPr>
        <w:tab/>
        <w:t xml:space="preserve">calls </w:t>
      </w:r>
      <w:r w:rsidRPr="00E5580B">
        <w:rPr>
          <w:rFonts w:ascii="Arial" w:hAnsi="Arial" w:cs="Arial"/>
          <w:i/>
          <w:szCs w:val="24"/>
        </w:rPr>
        <w:t>omni_flux</w:t>
      </w:r>
      <w:r w:rsidRPr="00E5580B">
        <w:rPr>
          <w:rFonts w:ascii="Arial" w:hAnsi="Arial" w:cs="Arial"/>
          <w:szCs w:val="24"/>
        </w:rPr>
        <w:t xml:space="preserve"> and contains needed #defines etc.</w:t>
      </w:r>
    </w:p>
    <w:p w:rsidR="008147F5" w:rsidRPr="008147F5" w:rsidRDefault="008147F5" w:rsidP="008147F5">
      <w:pPr>
        <w:spacing w:after="40"/>
        <w:rPr>
          <w:rFonts w:ascii="Arial" w:hAnsi="Arial" w:cs="Arial"/>
          <w:szCs w:val="24"/>
        </w:rPr>
      </w:pPr>
      <w:r w:rsidRPr="00E5580B">
        <w:rPr>
          <w:rFonts w:ascii="Arial" w:hAnsi="Arial" w:cs="Arial"/>
          <w:i/>
          <w:szCs w:val="24"/>
        </w:rPr>
        <w:t>omni_flux</w:t>
      </w:r>
      <w:r>
        <w:rPr>
          <w:rFonts w:ascii="Arial" w:hAnsi="Arial" w:cs="Arial"/>
          <w:i/>
          <w:szCs w:val="24"/>
        </w:rPr>
        <w:t>_calc</w:t>
      </w:r>
      <w:r w:rsidRPr="00E5580B">
        <w:rPr>
          <w:rFonts w:ascii="Arial" w:hAnsi="Arial" w:cs="Arial"/>
          <w:szCs w:val="24"/>
        </w:rPr>
        <w:t xml:space="preserve"> </w:t>
      </w:r>
      <w:r w:rsidRPr="00E5580B">
        <w:rPr>
          <w:rFonts w:ascii="Arial" w:hAnsi="Arial" w:cs="Arial"/>
          <w:i/>
          <w:szCs w:val="24"/>
        </w:rPr>
        <w:t>.c</w:t>
      </w:r>
      <w:r w:rsidRPr="00E5580B">
        <w:rPr>
          <w:rFonts w:ascii="Arial" w:hAnsi="Arial" w:cs="Arial"/>
          <w:szCs w:val="24"/>
        </w:rPr>
        <w:t xml:space="preserve">  </w:t>
      </w:r>
      <w:r w:rsidRPr="00E5580B">
        <w:rPr>
          <w:rFonts w:ascii="Arial" w:hAnsi="Arial" w:cs="Arial"/>
          <w:szCs w:val="24"/>
        </w:rPr>
        <w:tab/>
      </w:r>
      <w:r w:rsidRPr="00E5580B">
        <w:rPr>
          <w:rFonts w:ascii="Arial" w:hAnsi="Arial" w:cs="Arial"/>
          <w:szCs w:val="24"/>
        </w:rPr>
        <w:tab/>
      </w:r>
      <w:r>
        <w:rPr>
          <w:rFonts w:ascii="Arial" w:hAnsi="Arial" w:cs="Arial"/>
          <w:szCs w:val="24"/>
        </w:rPr>
        <w:t xml:space="preserve">same as </w:t>
      </w:r>
      <w:r>
        <w:rPr>
          <w:rFonts w:ascii="Arial" w:hAnsi="Arial" w:cs="Arial"/>
          <w:i/>
          <w:szCs w:val="24"/>
        </w:rPr>
        <w:t xml:space="preserve">omni_flux0.c </w:t>
      </w:r>
      <w:r>
        <w:rPr>
          <w:rFonts w:ascii="Arial" w:hAnsi="Arial" w:cs="Arial"/>
          <w:szCs w:val="24"/>
        </w:rPr>
        <w:t>but without test routines</w:t>
      </w:r>
    </w:p>
    <w:p w:rsidR="00107925" w:rsidRPr="00E5580B" w:rsidRDefault="00107925" w:rsidP="00107925">
      <w:pPr>
        <w:spacing w:after="40"/>
        <w:rPr>
          <w:rFonts w:ascii="Arial" w:hAnsi="Arial" w:cs="Arial"/>
          <w:szCs w:val="24"/>
        </w:rPr>
      </w:pPr>
      <w:r w:rsidRPr="00E5580B">
        <w:rPr>
          <w:rFonts w:ascii="Arial" w:hAnsi="Arial" w:cs="Arial"/>
          <w:i/>
          <w:szCs w:val="24"/>
        </w:rPr>
        <w:t>omni_flux.h</w:t>
      </w:r>
      <w:r w:rsidRPr="00E5580B">
        <w:rPr>
          <w:rFonts w:ascii="Arial" w:hAnsi="Arial" w:cs="Arial"/>
          <w:szCs w:val="24"/>
        </w:rPr>
        <w:tab/>
      </w:r>
      <w:r w:rsidRPr="00E5580B">
        <w:rPr>
          <w:rFonts w:ascii="Arial" w:hAnsi="Arial" w:cs="Arial"/>
          <w:szCs w:val="24"/>
        </w:rPr>
        <w:tab/>
      </w:r>
      <w:r w:rsidR="00E5580B">
        <w:rPr>
          <w:rFonts w:ascii="Arial" w:hAnsi="Arial" w:cs="Arial"/>
          <w:szCs w:val="24"/>
        </w:rPr>
        <w:tab/>
      </w:r>
      <w:r w:rsidRPr="00E5580B">
        <w:rPr>
          <w:rFonts w:ascii="Arial" w:hAnsi="Arial" w:cs="Arial"/>
          <w:szCs w:val="24"/>
        </w:rPr>
        <w:t>defines output structure</w:t>
      </w:r>
    </w:p>
    <w:p w:rsidR="00107925" w:rsidRPr="00E5580B" w:rsidRDefault="00107925" w:rsidP="00107925">
      <w:pPr>
        <w:spacing w:after="40"/>
        <w:rPr>
          <w:rFonts w:ascii="Arial" w:hAnsi="Arial" w:cs="Arial"/>
          <w:i/>
          <w:szCs w:val="24"/>
        </w:rPr>
      </w:pPr>
      <w:r w:rsidRPr="00E5580B">
        <w:rPr>
          <w:rFonts w:ascii="Arial" w:hAnsi="Arial" w:cs="Arial"/>
          <w:i/>
          <w:szCs w:val="24"/>
        </w:rPr>
        <w:t>omni_testdata.txt</w:t>
      </w:r>
      <w:r w:rsidRPr="00E5580B">
        <w:rPr>
          <w:rFonts w:ascii="Arial" w:hAnsi="Arial" w:cs="Arial"/>
          <w:szCs w:val="24"/>
        </w:rPr>
        <w:tab/>
      </w:r>
      <w:r w:rsidR="00E5580B">
        <w:rPr>
          <w:rFonts w:ascii="Arial" w:hAnsi="Arial" w:cs="Arial"/>
          <w:szCs w:val="24"/>
        </w:rPr>
        <w:tab/>
      </w:r>
      <w:r w:rsidRPr="00E5580B">
        <w:rPr>
          <w:rFonts w:ascii="Arial" w:hAnsi="Arial" w:cs="Arial"/>
          <w:szCs w:val="24"/>
        </w:rPr>
        <w:t xml:space="preserve">test data for </w:t>
      </w:r>
      <w:r w:rsidRPr="00E5580B">
        <w:rPr>
          <w:rFonts w:ascii="Arial" w:hAnsi="Arial" w:cs="Arial"/>
          <w:i/>
          <w:szCs w:val="24"/>
        </w:rPr>
        <w:t>omni_flux0.c</w:t>
      </w:r>
    </w:p>
    <w:p w:rsidR="00107925" w:rsidRPr="00E5580B" w:rsidRDefault="00107925" w:rsidP="00107925">
      <w:pPr>
        <w:spacing w:after="40"/>
        <w:rPr>
          <w:rFonts w:ascii="Arial" w:hAnsi="Arial" w:cs="Arial"/>
          <w:szCs w:val="24"/>
        </w:rPr>
      </w:pPr>
      <w:r w:rsidRPr="00E5580B">
        <w:rPr>
          <w:rFonts w:ascii="Arial" w:hAnsi="Arial" w:cs="Arial"/>
          <w:i/>
          <w:szCs w:val="24"/>
        </w:rPr>
        <w:t>omni_out_master.txt</w:t>
      </w:r>
      <w:r w:rsidRPr="00E5580B">
        <w:rPr>
          <w:rFonts w:ascii="Arial" w:hAnsi="Arial" w:cs="Arial"/>
          <w:szCs w:val="24"/>
        </w:rPr>
        <w:t xml:space="preserve"> </w:t>
      </w:r>
      <w:r w:rsidRPr="00E5580B">
        <w:rPr>
          <w:rFonts w:ascii="Arial" w:hAnsi="Arial" w:cs="Arial"/>
          <w:szCs w:val="24"/>
        </w:rPr>
        <w:tab/>
        <w:t xml:space="preserve">file should match </w:t>
      </w:r>
      <w:r w:rsidRPr="00E5580B">
        <w:rPr>
          <w:rFonts w:ascii="Arial" w:hAnsi="Arial" w:cs="Arial"/>
          <w:i/>
          <w:szCs w:val="24"/>
        </w:rPr>
        <w:t>omni_out.txt</w:t>
      </w:r>
      <w:r w:rsidRPr="00E5580B">
        <w:rPr>
          <w:rFonts w:ascii="Arial" w:hAnsi="Arial" w:cs="Arial"/>
          <w:szCs w:val="24"/>
        </w:rPr>
        <w:t xml:space="preserve"> when </w:t>
      </w:r>
      <w:r w:rsidRPr="00E5580B">
        <w:rPr>
          <w:rFonts w:ascii="Arial" w:hAnsi="Arial" w:cs="Arial"/>
          <w:i/>
          <w:szCs w:val="24"/>
        </w:rPr>
        <w:t>omni_flux0</w:t>
      </w:r>
      <w:r w:rsidRPr="00E5580B">
        <w:rPr>
          <w:rFonts w:ascii="Arial" w:hAnsi="Arial" w:cs="Arial"/>
          <w:szCs w:val="24"/>
        </w:rPr>
        <w:t xml:space="preserve"> is run with ITEST=1</w:t>
      </w:r>
    </w:p>
    <w:p w:rsidR="00107925" w:rsidRPr="00E5580B" w:rsidRDefault="00107925" w:rsidP="00107925">
      <w:pPr>
        <w:spacing w:after="40"/>
        <w:rPr>
          <w:rFonts w:ascii="Arial" w:hAnsi="Arial" w:cs="Arial"/>
          <w:szCs w:val="24"/>
        </w:rPr>
      </w:pPr>
    </w:p>
    <w:p w:rsidR="00107925" w:rsidRPr="00E5580B" w:rsidRDefault="00107925" w:rsidP="00107925">
      <w:pPr>
        <w:spacing w:after="0"/>
        <w:jc w:val="left"/>
        <w:rPr>
          <w:rFonts w:ascii="Arial" w:eastAsia="Calibri" w:hAnsi="Arial" w:cs="Arial"/>
          <w:szCs w:val="24"/>
        </w:rPr>
      </w:pPr>
    </w:p>
    <w:p w:rsidR="00E5580B" w:rsidRDefault="00E5580B" w:rsidP="00107925">
      <w:pPr>
        <w:spacing w:after="0"/>
        <w:jc w:val="left"/>
        <w:rPr>
          <w:rFonts w:ascii="Arial" w:eastAsia="Calibri" w:hAnsi="Arial" w:cs="Arial"/>
          <w:i/>
          <w:szCs w:val="24"/>
        </w:rPr>
      </w:pPr>
      <w:r w:rsidRPr="00E5580B">
        <w:rPr>
          <w:rFonts w:ascii="Arial" w:eastAsia="Calibri" w:hAnsi="Arial" w:cs="Arial"/>
          <w:szCs w:val="24"/>
        </w:rPr>
        <w:t xml:space="preserve">In </w:t>
      </w:r>
      <w:r w:rsidRPr="00E5580B">
        <w:rPr>
          <w:rFonts w:ascii="Arial" w:eastAsia="Calibri" w:hAnsi="Arial" w:cs="Arial"/>
          <w:i/>
          <w:szCs w:val="24"/>
        </w:rPr>
        <w:t>omni_flux.c</w:t>
      </w:r>
      <w:r>
        <w:rPr>
          <w:rFonts w:ascii="Arial" w:eastAsia="Calibri" w:hAnsi="Arial" w:cs="Arial"/>
          <w:szCs w:val="24"/>
        </w:rPr>
        <w:t xml:space="preserve">, the primary flags are </w:t>
      </w:r>
    </w:p>
    <w:p w:rsidR="00E5580B" w:rsidRDefault="00E5580B" w:rsidP="00107925">
      <w:pPr>
        <w:spacing w:after="0"/>
        <w:jc w:val="left"/>
        <w:rPr>
          <w:rFonts w:ascii="Arial" w:eastAsia="Calibri" w:hAnsi="Arial" w:cs="Arial"/>
          <w:szCs w:val="24"/>
        </w:rPr>
      </w:pPr>
      <w:r>
        <w:rPr>
          <w:rFonts w:ascii="Arial" w:eastAsia="Calibri" w:hAnsi="Arial" w:cs="Arial"/>
          <w:i/>
          <w:szCs w:val="24"/>
        </w:rPr>
        <w:t>isimple</w:t>
      </w:r>
      <w:r>
        <w:rPr>
          <w:rFonts w:ascii="Arial" w:eastAsia="Calibri" w:hAnsi="Arial" w:cs="Arial"/>
          <w:i/>
          <w:szCs w:val="24"/>
        </w:rPr>
        <w:tab/>
      </w:r>
      <w:r>
        <w:rPr>
          <w:rFonts w:ascii="Arial" w:eastAsia="Calibri" w:hAnsi="Arial" w:cs="Arial"/>
          <w:i/>
          <w:szCs w:val="24"/>
        </w:rPr>
        <w:tab/>
      </w:r>
      <w:r>
        <w:rPr>
          <w:rFonts w:ascii="Arial" w:eastAsia="Calibri" w:hAnsi="Arial" w:cs="Arial"/>
          <w:szCs w:val="24"/>
        </w:rPr>
        <w:t>0:  do a regular fit; 1: do a simple fit</w:t>
      </w:r>
    </w:p>
    <w:p w:rsidR="00E5580B" w:rsidRPr="00E5580B" w:rsidRDefault="00E5580B" w:rsidP="00107925">
      <w:pPr>
        <w:spacing w:after="0"/>
        <w:jc w:val="left"/>
        <w:rPr>
          <w:rFonts w:ascii="Arial" w:eastAsia="Calibri" w:hAnsi="Arial" w:cs="Arial"/>
          <w:szCs w:val="24"/>
        </w:rPr>
      </w:pPr>
      <w:r>
        <w:rPr>
          <w:rFonts w:ascii="Arial" w:eastAsia="Calibri" w:hAnsi="Arial" w:cs="Arial"/>
          <w:i/>
          <w:szCs w:val="24"/>
        </w:rPr>
        <w:t>iskip</w:t>
      </w:r>
      <w:r>
        <w:rPr>
          <w:rFonts w:ascii="Arial" w:eastAsia="Calibri" w:hAnsi="Arial" w:cs="Arial"/>
          <w:i/>
          <w:szCs w:val="24"/>
        </w:rPr>
        <w:tab/>
      </w:r>
      <w:r>
        <w:rPr>
          <w:rFonts w:ascii="Arial" w:eastAsia="Calibri" w:hAnsi="Arial" w:cs="Arial"/>
          <w:i/>
          <w:szCs w:val="24"/>
        </w:rPr>
        <w:tab/>
      </w:r>
      <w:r>
        <w:rPr>
          <w:rFonts w:ascii="Arial" w:eastAsia="Calibri" w:hAnsi="Arial" w:cs="Arial"/>
          <w:szCs w:val="24"/>
        </w:rPr>
        <w:tab/>
        <w:t>0:  proceed with fit; 1: set all parameters to -999</w:t>
      </w:r>
    </w:p>
    <w:p w:rsidR="00E5580B" w:rsidRDefault="00E5580B" w:rsidP="00107925">
      <w:pPr>
        <w:spacing w:after="0"/>
        <w:jc w:val="left"/>
        <w:rPr>
          <w:rFonts w:ascii="Arial" w:eastAsia="Calibri" w:hAnsi="Arial" w:cs="Arial"/>
          <w:i/>
          <w:szCs w:val="24"/>
        </w:rPr>
      </w:pPr>
    </w:p>
    <w:p w:rsidR="00E5580B" w:rsidRDefault="00E5580B" w:rsidP="00107925">
      <w:pPr>
        <w:spacing w:after="0"/>
        <w:jc w:val="left"/>
        <w:rPr>
          <w:rFonts w:ascii="Arial" w:eastAsia="Calibri" w:hAnsi="Arial" w:cs="Arial"/>
          <w:szCs w:val="24"/>
        </w:rPr>
      </w:pPr>
    </w:p>
    <w:p w:rsidR="00E5580B" w:rsidRDefault="00E5580B" w:rsidP="00107925">
      <w:pPr>
        <w:spacing w:after="0"/>
        <w:jc w:val="left"/>
        <w:rPr>
          <w:rFonts w:ascii="Arial" w:eastAsia="Calibri" w:hAnsi="Arial" w:cs="Arial"/>
          <w:szCs w:val="24"/>
        </w:rPr>
      </w:pPr>
      <w:r>
        <w:rPr>
          <w:rFonts w:ascii="Arial" w:eastAsia="Calibri" w:hAnsi="Arial" w:cs="Arial"/>
          <w:szCs w:val="24"/>
        </w:rPr>
        <w:t xml:space="preserve">The primary flow of </w:t>
      </w:r>
      <w:r>
        <w:rPr>
          <w:rFonts w:ascii="Arial" w:eastAsia="Calibri" w:hAnsi="Arial" w:cs="Arial"/>
          <w:i/>
          <w:szCs w:val="24"/>
        </w:rPr>
        <w:t>omni_flux.c</w:t>
      </w:r>
      <w:r>
        <w:rPr>
          <w:rFonts w:ascii="Arial" w:eastAsia="Calibri" w:hAnsi="Arial" w:cs="Arial"/>
          <w:szCs w:val="24"/>
        </w:rPr>
        <w:t xml:space="preserve"> is as follows</w:t>
      </w:r>
    </w:p>
    <w:p w:rsidR="00E5580B" w:rsidRDefault="00E5580B" w:rsidP="00107925">
      <w:pPr>
        <w:spacing w:after="0"/>
        <w:jc w:val="left"/>
        <w:rPr>
          <w:rFonts w:ascii="Arial" w:eastAsia="Calibri" w:hAnsi="Arial" w:cs="Arial"/>
          <w:szCs w:val="24"/>
        </w:rPr>
      </w:pPr>
    </w:p>
    <w:p w:rsidR="00E5580B" w:rsidRDefault="00E5580B" w:rsidP="00107925">
      <w:pPr>
        <w:spacing w:after="0"/>
        <w:jc w:val="left"/>
        <w:rPr>
          <w:rFonts w:ascii="Arial" w:eastAsia="Calibri" w:hAnsi="Arial" w:cs="Arial"/>
          <w:i/>
          <w:szCs w:val="24"/>
        </w:rPr>
      </w:pPr>
      <w:r>
        <w:rPr>
          <w:rFonts w:ascii="Arial" w:eastAsia="Calibri" w:hAnsi="Arial" w:cs="Arial"/>
          <w:i/>
          <w:szCs w:val="24"/>
        </w:rPr>
        <w:t>init</w:t>
      </w:r>
      <w:r>
        <w:rPr>
          <w:rFonts w:ascii="Arial" w:eastAsia="Calibri" w:hAnsi="Arial" w:cs="Arial"/>
          <w:szCs w:val="24"/>
        </w:rPr>
        <w:t>()</w:t>
      </w:r>
      <w:r>
        <w:rPr>
          <w:rFonts w:ascii="Arial" w:eastAsia="Calibri" w:hAnsi="Arial" w:cs="Arial"/>
          <w:i/>
          <w:szCs w:val="24"/>
        </w:rPr>
        <w:tab/>
      </w:r>
      <w:r>
        <w:rPr>
          <w:rFonts w:ascii="Arial" w:eastAsia="Calibri" w:hAnsi="Arial" w:cs="Arial"/>
          <w:szCs w:val="24"/>
        </w:rPr>
        <w:tab/>
      </w:r>
      <w:r>
        <w:rPr>
          <w:rFonts w:ascii="Arial" w:eastAsia="Calibri" w:hAnsi="Arial" w:cs="Arial"/>
          <w:szCs w:val="24"/>
        </w:rPr>
        <w:tab/>
      </w:r>
      <w:r>
        <w:rPr>
          <w:rFonts w:ascii="Arial" w:eastAsia="Calibri" w:hAnsi="Arial" w:cs="Arial"/>
          <w:szCs w:val="24"/>
        </w:rPr>
        <w:tab/>
        <w:t>initialize variables</w:t>
      </w:r>
      <w:r>
        <w:rPr>
          <w:rFonts w:ascii="Arial" w:eastAsia="Calibri" w:hAnsi="Arial" w:cs="Arial"/>
          <w:i/>
          <w:szCs w:val="24"/>
        </w:rPr>
        <w:tab/>
      </w:r>
      <w:r>
        <w:rPr>
          <w:rFonts w:ascii="Arial" w:eastAsia="Calibri" w:hAnsi="Arial" w:cs="Arial"/>
          <w:i/>
          <w:szCs w:val="24"/>
        </w:rPr>
        <w:tab/>
      </w:r>
    </w:p>
    <w:p w:rsidR="00E5580B" w:rsidRDefault="00E5580B" w:rsidP="00107925">
      <w:pPr>
        <w:spacing w:after="0"/>
        <w:jc w:val="left"/>
        <w:rPr>
          <w:rFonts w:ascii="Arial" w:eastAsia="Calibri" w:hAnsi="Arial" w:cs="Arial"/>
          <w:i/>
          <w:szCs w:val="24"/>
        </w:rPr>
      </w:pPr>
    </w:p>
    <w:p w:rsidR="00E5580B" w:rsidRDefault="00E5580B" w:rsidP="00107925">
      <w:pPr>
        <w:spacing w:after="0"/>
        <w:jc w:val="left"/>
        <w:rPr>
          <w:rFonts w:ascii="Arial" w:eastAsia="Calibri" w:hAnsi="Arial" w:cs="Arial"/>
          <w:szCs w:val="24"/>
        </w:rPr>
      </w:pPr>
      <w:r>
        <w:rPr>
          <w:rFonts w:ascii="Arial" w:eastAsia="Calibri" w:hAnsi="Arial" w:cs="Arial"/>
          <w:i/>
          <w:szCs w:val="24"/>
        </w:rPr>
        <w:t>init_flags</w:t>
      </w:r>
      <w:r>
        <w:rPr>
          <w:rFonts w:ascii="Arial" w:eastAsia="Calibri" w:hAnsi="Arial" w:cs="Arial"/>
          <w:szCs w:val="24"/>
        </w:rPr>
        <w:t>()</w:t>
      </w:r>
      <w:r>
        <w:rPr>
          <w:rFonts w:ascii="Arial" w:eastAsia="Calibri" w:hAnsi="Arial" w:cs="Arial"/>
          <w:szCs w:val="24"/>
        </w:rPr>
        <w:tab/>
      </w:r>
      <w:r>
        <w:rPr>
          <w:rFonts w:ascii="Arial" w:eastAsia="Calibri" w:hAnsi="Arial" w:cs="Arial"/>
          <w:szCs w:val="24"/>
        </w:rPr>
        <w:tab/>
      </w:r>
      <w:r>
        <w:rPr>
          <w:rFonts w:ascii="Arial" w:eastAsia="Calibri" w:hAnsi="Arial" w:cs="Arial"/>
          <w:szCs w:val="24"/>
        </w:rPr>
        <w:tab/>
        <w:t>initialize variables</w:t>
      </w:r>
    </w:p>
    <w:p w:rsidR="00E5580B" w:rsidRPr="00E5580B" w:rsidRDefault="00E5580B" w:rsidP="00107925">
      <w:pPr>
        <w:spacing w:after="0"/>
        <w:jc w:val="left"/>
        <w:rPr>
          <w:rFonts w:ascii="Arial" w:eastAsia="Calibri" w:hAnsi="Arial" w:cs="Arial"/>
          <w:szCs w:val="24"/>
        </w:rPr>
      </w:pPr>
      <w:r>
        <w:rPr>
          <w:rFonts w:ascii="Arial" w:eastAsia="Calibri" w:hAnsi="Arial" w:cs="Arial"/>
          <w:szCs w:val="24"/>
        </w:rPr>
        <w:tab/>
      </w:r>
      <w:r>
        <w:rPr>
          <w:rFonts w:ascii="Arial" w:eastAsia="Calibri" w:hAnsi="Arial" w:cs="Arial"/>
          <w:szCs w:val="24"/>
        </w:rPr>
        <w:tab/>
      </w:r>
      <w:r>
        <w:rPr>
          <w:rFonts w:ascii="Arial" w:eastAsia="Calibri" w:hAnsi="Arial" w:cs="Arial"/>
          <w:szCs w:val="24"/>
        </w:rPr>
        <w:tab/>
      </w:r>
      <w:r>
        <w:rPr>
          <w:rFonts w:ascii="Arial" w:eastAsia="Calibri" w:hAnsi="Arial" w:cs="Arial"/>
          <w:szCs w:val="24"/>
        </w:rPr>
        <w:tab/>
        <w:t xml:space="preserve">set </w:t>
      </w:r>
      <w:r>
        <w:rPr>
          <w:rFonts w:ascii="Arial" w:eastAsia="Calibri" w:hAnsi="Arial" w:cs="Arial"/>
          <w:i/>
          <w:szCs w:val="24"/>
        </w:rPr>
        <w:t xml:space="preserve">iskip </w:t>
      </w:r>
      <w:r>
        <w:rPr>
          <w:rFonts w:ascii="Arial" w:eastAsia="Calibri" w:hAnsi="Arial" w:cs="Arial"/>
          <w:szCs w:val="24"/>
        </w:rPr>
        <w:t xml:space="preserve">or </w:t>
      </w:r>
      <w:r>
        <w:rPr>
          <w:rFonts w:ascii="Arial" w:eastAsia="Calibri" w:hAnsi="Arial" w:cs="Arial"/>
          <w:i/>
          <w:szCs w:val="24"/>
        </w:rPr>
        <w:t>isimple</w:t>
      </w:r>
      <w:r>
        <w:rPr>
          <w:rFonts w:ascii="Arial" w:eastAsia="Calibri" w:hAnsi="Arial" w:cs="Arial"/>
          <w:szCs w:val="24"/>
        </w:rPr>
        <w:t xml:space="preserve"> to 1 based on </w:t>
      </w:r>
      <w:r w:rsidRPr="00E5580B">
        <w:rPr>
          <w:rFonts w:ascii="Arial" w:eastAsia="Calibri" w:hAnsi="Arial" w:cs="Arial"/>
          <w:i/>
          <w:szCs w:val="24"/>
        </w:rPr>
        <w:t>omni</w:t>
      </w:r>
      <w:r>
        <w:rPr>
          <w:rFonts w:ascii="Arial" w:eastAsia="Calibri" w:hAnsi="Arial" w:cs="Arial"/>
          <w:szCs w:val="24"/>
        </w:rPr>
        <w:t>[]</w:t>
      </w:r>
    </w:p>
    <w:p w:rsidR="00E5580B" w:rsidRDefault="00E5580B" w:rsidP="00107925">
      <w:pPr>
        <w:spacing w:after="0"/>
        <w:jc w:val="left"/>
        <w:rPr>
          <w:rFonts w:ascii="Arial" w:eastAsia="Calibri" w:hAnsi="Arial" w:cs="Arial"/>
          <w:szCs w:val="24"/>
        </w:rPr>
      </w:pPr>
    </w:p>
    <w:p w:rsidR="00E5580B" w:rsidRDefault="00E5580B" w:rsidP="00107925">
      <w:pPr>
        <w:spacing w:after="0"/>
        <w:jc w:val="left"/>
        <w:rPr>
          <w:rFonts w:ascii="Arial" w:eastAsia="Calibri" w:hAnsi="Arial" w:cs="Arial"/>
          <w:szCs w:val="24"/>
        </w:rPr>
      </w:pPr>
      <w:r>
        <w:rPr>
          <w:rFonts w:ascii="Arial" w:eastAsia="Calibri" w:hAnsi="Arial" w:cs="Arial"/>
          <w:szCs w:val="24"/>
        </w:rPr>
        <w:t xml:space="preserve">if </w:t>
      </w:r>
      <w:r>
        <w:rPr>
          <w:rFonts w:ascii="Arial" w:eastAsia="Calibri" w:hAnsi="Arial" w:cs="Arial"/>
          <w:i/>
          <w:szCs w:val="24"/>
        </w:rPr>
        <w:t>iskip</w:t>
      </w:r>
      <w:r>
        <w:rPr>
          <w:rFonts w:ascii="Arial" w:eastAsia="Calibri" w:hAnsi="Arial" w:cs="Arial"/>
          <w:szCs w:val="24"/>
        </w:rPr>
        <w:t>=0</w:t>
      </w:r>
    </w:p>
    <w:p w:rsidR="00E5580B" w:rsidRDefault="00E5580B" w:rsidP="00107925">
      <w:pPr>
        <w:spacing w:after="0"/>
        <w:jc w:val="left"/>
        <w:rPr>
          <w:rFonts w:ascii="Arial" w:eastAsia="Calibri" w:hAnsi="Arial" w:cs="Arial"/>
          <w:szCs w:val="24"/>
        </w:rPr>
      </w:pPr>
      <w:r>
        <w:rPr>
          <w:rFonts w:ascii="Arial" w:eastAsia="Calibri" w:hAnsi="Arial" w:cs="Arial"/>
          <w:szCs w:val="24"/>
        </w:rPr>
        <w:t xml:space="preserve">   </w:t>
      </w:r>
      <w:r>
        <w:rPr>
          <w:rFonts w:ascii="Arial" w:eastAsia="Calibri" w:hAnsi="Arial" w:cs="Arial"/>
          <w:i/>
          <w:szCs w:val="24"/>
        </w:rPr>
        <w:t>mk_cn()</w:t>
      </w:r>
      <w:r>
        <w:rPr>
          <w:rFonts w:ascii="Arial" w:eastAsia="Calibri" w:hAnsi="Arial" w:cs="Arial"/>
          <w:szCs w:val="24"/>
        </w:rPr>
        <w:tab/>
      </w:r>
      <w:r>
        <w:rPr>
          <w:rFonts w:ascii="Arial" w:eastAsia="Calibri" w:hAnsi="Arial" w:cs="Arial"/>
          <w:szCs w:val="24"/>
        </w:rPr>
        <w:tab/>
      </w:r>
      <w:r>
        <w:rPr>
          <w:rFonts w:ascii="Arial" w:eastAsia="Calibri" w:hAnsi="Arial" w:cs="Arial"/>
          <w:szCs w:val="24"/>
        </w:rPr>
        <w:tab/>
        <w:t xml:space="preserve">create not overlapping count rates in </w:t>
      </w:r>
      <w:r>
        <w:rPr>
          <w:rFonts w:ascii="Arial" w:eastAsia="Calibri" w:hAnsi="Arial" w:cs="Arial"/>
          <w:i/>
          <w:szCs w:val="24"/>
        </w:rPr>
        <w:t>cn</w:t>
      </w:r>
      <w:r>
        <w:rPr>
          <w:rFonts w:ascii="Arial" w:eastAsia="Calibri" w:hAnsi="Arial" w:cs="Arial"/>
          <w:szCs w:val="24"/>
        </w:rPr>
        <w:t>[]</w:t>
      </w:r>
    </w:p>
    <w:p w:rsidR="00E5580B" w:rsidRDefault="00E5580B" w:rsidP="00107925">
      <w:pPr>
        <w:spacing w:after="0"/>
        <w:jc w:val="left"/>
        <w:rPr>
          <w:rFonts w:ascii="Arial" w:eastAsia="Calibri" w:hAnsi="Arial" w:cs="Arial"/>
          <w:szCs w:val="24"/>
        </w:rPr>
      </w:pPr>
      <w:r>
        <w:rPr>
          <w:rFonts w:ascii="Arial" w:eastAsia="Calibri" w:hAnsi="Arial" w:cs="Arial"/>
          <w:szCs w:val="24"/>
        </w:rPr>
        <w:tab/>
      </w:r>
      <w:r>
        <w:rPr>
          <w:rFonts w:ascii="Arial" w:eastAsia="Calibri" w:hAnsi="Arial" w:cs="Arial"/>
          <w:szCs w:val="24"/>
        </w:rPr>
        <w:tab/>
      </w:r>
      <w:r>
        <w:rPr>
          <w:rFonts w:ascii="Arial" w:eastAsia="Calibri" w:hAnsi="Arial" w:cs="Arial"/>
          <w:szCs w:val="24"/>
        </w:rPr>
        <w:tab/>
      </w:r>
      <w:r>
        <w:rPr>
          <w:rFonts w:ascii="Arial" w:eastAsia="Calibri" w:hAnsi="Arial" w:cs="Arial"/>
          <w:szCs w:val="24"/>
        </w:rPr>
        <w:tab/>
        <w:t xml:space="preserve">set </w:t>
      </w:r>
      <w:r>
        <w:rPr>
          <w:rFonts w:ascii="Arial" w:eastAsia="Calibri" w:hAnsi="Arial" w:cs="Arial"/>
          <w:i/>
          <w:szCs w:val="24"/>
        </w:rPr>
        <w:t xml:space="preserve">iskip </w:t>
      </w:r>
      <w:r>
        <w:rPr>
          <w:rFonts w:ascii="Arial" w:eastAsia="Calibri" w:hAnsi="Arial" w:cs="Arial"/>
          <w:szCs w:val="24"/>
        </w:rPr>
        <w:t xml:space="preserve">or </w:t>
      </w:r>
      <w:r>
        <w:rPr>
          <w:rFonts w:ascii="Arial" w:eastAsia="Calibri" w:hAnsi="Arial" w:cs="Arial"/>
          <w:i/>
          <w:szCs w:val="24"/>
        </w:rPr>
        <w:t>isimple</w:t>
      </w:r>
      <w:r>
        <w:rPr>
          <w:rFonts w:ascii="Arial" w:eastAsia="Calibri" w:hAnsi="Arial" w:cs="Arial"/>
          <w:szCs w:val="24"/>
        </w:rPr>
        <w:t xml:space="preserve">  to 1 if problems</w:t>
      </w:r>
    </w:p>
    <w:p w:rsidR="00E5580B" w:rsidRDefault="00E5580B" w:rsidP="00107925">
      <w:pPr>
        <w:spacing w:after="0"/>
        <w:jc w:val="left"/>
        <w:rPr>
          <w:rFonts w:ascii="Arial" w:eastAsia="Calibri" w:hAnsi="Arial" w:cs="Arial"/>
          <w:szCs w:val="24"/>
        </w:rPr>
      </w:pPr>
      <w:bookmarkStart w:id="141" w:name="_GoBack"/>
      <w:bookmarkEnd w:id="141"/>
    </w:p>
    <w:p w:rsidR="00E5580B" w:rsidRDefault="00E5580B" w:rsidP="00107925">
      <w:pPr>
        <w:spacing w:after="0"/>
        <w:jc w:val="left"/>
        <w:rPr>
          <w:rFonts w:ascii="Arial" w:eastAsia="Calibri" w:hAnsi="Arial" w:cs="Arial"/>
          <w:szCs w:val="24"/>
        </w:rPr>
      </w:pPr>
      <w:r>
        <w:rPr>
          <w:rFonts w:ascii="Arial" w:eastAsia="Calibri" w:hAnsi="Arial" w:cs="Arial"/>
          <w:szCs w:val="24"/>
        </w:rPr>
        <w:t xml:space="preserve">if </w:t>
      </w:r>
      <w:r>
        <w:rPr>
          <w:rFonts w:ascii="Arial" w:eastAsia="Calibri" w:hAnsi="Arial" w:cs="Arial"/>
          <w:i/>
          <w:szCs w:val="24"/>
        </w:rPr>
        <w:t>iskip</w:t>
      </w:r>
      <w:r>
        <w:rPr>
          <w:rFonts w:ascii="Arial" w:eastAsia="Calibri" w:hAnsi="Arial" w:cs="Arial"/>
          <w:szCs w:val="24"/>
        </w:rPr>
        <w:t xml:space="preserve">=0 and </w:t>
      </w:r>
      <w:r>
        <w:rPr>
          <w:rFonts w:ascii="Arial" w:eastAsia="Calibri" w:hAnsi="Arial" w:cs="Arial"/>
          <w:i/>
          <w:szCs w:val="24"/>
        </w:rPr>
        <w:t>isimple</w:t>
      </w:r>
      <w:r>
        <w:rPr>
          <w:rFonts w:ascii="Arial" w:eastAsia="Calibri" w:hAnsi="Arial" w:cs="Arial"/>
          <w:szCs w:val="24"/>
        </w:rPr>
        <w:t>=0</w:t>
      </w:r>
    </w:p>
    <w:p w:rsidR="00E5580B" w:rsidRDefault="00E5580B" w:rsidP="00107925">
      <w:pPr>
        <w:spacing w:after="0"/>
        <w:jc w:val="left"/>
        <w:rPr>
          <w:rFonts w:ascii="Arial" w:eastAsia="Calibri" w:hAnsi="Arial" w:cs="Arial"/>
          <w:szCs w:val="24"/>
        </w:rPr>
      </w:pPr>
      <w:r>
        <w:rPr>
          <w:rFonts w:ascii="Arial" w:eastAsia="Calibri" w:hAnsi="Arial" w:cs="Arial"/>
          <w:szCs w:val="24"/>
        </w:rPr>
        <w:t xml:space="preserve">  </w:t>
      </w:r>
      <w:r>
        <w:rPr>
          <w:rFonts w:ascii="Arial" w:eastAsia="Calibri" w:hAnsi="Arial" w:cs="Arial"/>
          <w:i/>
          <w:szCs w:val="24"/>
        </w:rPr>
        <w:t>pl_fit</w:t>
      </w:r>
      <w:r>
        <w:rPr>
          <w:rFonts w:ascii="Arial" w:eastAsia="Calibri" w:hAnsi="Arial" w:cs="Arial"/>
          <w:szCs w:val="24"/>
        </w:rPr>
        <w:t>()</w:t>
      </w:r>
      <w:r>
        <w:rPr>
          <w:rFonts w:ascii="Arial" w:eastAsia="Calibri" w:hAnsi="Arial" w:cs="Arial"/>
          <w:szCs w:val="24"/>
        </w:rPr>
        <w:tab/>
      </w:r>
      <w:r>
        <w:rPr>
          <w:rFonts w:ascii="Arial" w:eastAsia="Calibri" w:hAnsi="Arial" w:cs="Arial"/>
          <w:szCs w:val="24"/>
        </w:rPr>
        <w:tab/>
      </w:r>
      <w:r>
        <w:rPr>
          <w:rFonts w:ascii="Arial" w:eastAsia="Calibri" w:hAnsi="Arial" w:cs="Arial"/>
          <w:szCs w:val="24"/>
        </w:rPr>
        <w:tab/>
        <w:t>do piecewise power law fit to data</w:t>
      </w:r>
    </w:p>
    <w:p w:rsidR="00E5580B" w:rsidRDefault="00E5580B" w:rsidP="00E5580B">
      <w:pPr>
        <w:spacing w:after="0"/>
        <w:jc w:val="left"/>
        <w:rPr>
          <w:rFonts w:ascii="Arial" w:eastAsia="Calibri" w:hAnsi="Arial" w:cs="Arial"/>
          <w:szCs w:val="24"/>
        </w:rPr>
      </w:pPr>
      <w:r>
        <w:rPr>
          <w:rFonts w:ascii="Arial" w:eastAsia="Calibri" w:hAnsi="Arial" w:cs="Arial"/>
          <w:szCs w:val="24"/>
        </w:rPr>
        <w:tab/>
      </w:r>
      <w:r>
        <w:rPr>
          <w:rFonts w:ascii="Arial" w:eastAsia="Calibri" w:hAnsi="Arial" w:cs="Arial"/>
          <w:szCs w:val="24"/>
        </w:rPr>
        <w:tab/>
      </w:r>
      <w:r>
        <w:rPr>
          <w:rFonts w:ascii="Arial" w:eastAsia="Calibri" w:hAnsi="Arial" w:cs="Arial"/>
          <w:szCs w:val="24"/>
        </w:rPr>
        <w:tab/>
      </w:r>
      <w:r>
        <w:rPr>
          <w:rFonts w:ascii="Arial" w:eastAsia="Calibri" w:hAnsi="Arial" w:cs="Arial"/>
          <w:szCs w:val="24"/>
        </w:rPr>
        <w:tab/>
        <w:t xml:space="preserve">set </w:t>
      </w:r>
      <w:r>
        <w:rPr>
          <w:rFonts w:ascii="Arial" w:eastAsia="Calibri" w:hAnsi="Arial" w:cs="Arial"/>
          <w:i/>
          <w:szCs w:val="24"/>
        </w:rPr>
        <w:t>isimple</w:t>
      </w:r>
      <w:r>
        <w:rPr>
          <w:rFonts w:ascii="Arial" w:eastAsia="Calibri" w:hAnsi="Arial" w:cs="Arial"/>
          <w:szCs w:val="24"/>
        </w:rPr>
        <w:t>=1 if problems with fit</w:t>
      </w:r>
    </w:p>
    <w:p w:rsidR="00E5580B" w:rsidRDefault="00E5580B" w:rsidP="00E5580B">
      <w:pPr>
        <w:spacing w:after="0"/>
        <w:jc w:val="left"/>
        <w:rPr>
          <w:rFonts w:ascii="Arial" w:eastAsia="Calibri" w:hAnsi="Arial" w:cs="Arial"/>
          <w:szCs w:val="24"/>
        </w:rPr>
      </w:pPr>
    </w:p>
    <w:p w:rsidR="00E5580B" w:rsidRDefault="00E5580B" w:rsidP="00E5580B">
      <w:pPr>
        <w:spacing w:after="0"/>
        <w:jc w:val="left"/>
        <w:rPr>
          <w:rFonts w:ascii="Arial" w:eastAsia="Calibri" w:hAnsi="Arial" w:cs="Arial"/>
          <w:szCs w:val="24"/>
        </w:rPr>
      </w:pPr>
      <w:r>
        <w:rPr>
          <w:rFonts w:ascii="Arial" w:eastAsia="Calibri" w:hAnsi="Arial" w:cs="Arial"/>
          <w:szCs w:val="24"/>
        </w:rPr>
        <w:t xml:space="preserve">if </w:t>
      </w:r>
      <w:r>
        <w:rPr>
          <w:rFonts w:ascii="Arial" w:eastAsia="Calibri" w:hAnsi="Arial" w:cs="Arial"/>
          <w:i/>
          <w:szCs w:val="24"/>
        </w:rPr>
        <w:t>iskip</w:t>
      </w:r>
      <w:r>
        <w:rPr>
          <w:rFonts w:ascii="Arial" w:eastAsia="Calibri" w:hAnsi="Arial" w:cs="Arial"/>
          <w:szCs w:val="24"/>
        </w:rPr>
        <w:t xml:space="preserve">=0 and </w:t>
      </w:r>
      <w:r>
        <w:rPr>
          <w:rFonts w:ascii="Arial" w:eastAsia="Calibri" w:hAnsi="Arial" w:cs="Arial"/>
          <w:i/>
          <w:szCs w:val="24"/>
        </w:rPr>
        <w:t>isimple</w:t>
      </w:r>
      <w:r>
        <w:rPr>
          <w:rFonts w:ascii="Arial" w:eastAsia="Calibri" w:hAnsi="Arial" w:cs="Arial"/>
          <w:szCs w:val="24"/>
        </w:rPr>
        <w:t>=1</w:t>
      </w:r>
    </w:p>
    <w:p w:rsidR="00E5580B" w:rsidRDefault="00E5580B" w:rsidP="00E5580B">
      <w:pPr>
        <w:spacing w:after="0"/>
        <w:jc w:val="left"/>
        <w:rPr>
          <w:rFonts w:ascii="Arial" w:eastAsia="Calibri" w:hAnsi="Arial" w:cs="Arial"/>
          <w:szCs w:val="24"/>
        </w:rPr>
      </w:pPr>
      <w:r>
        <w:rPr>
          <w:rFonts w:ascii="Arial" w:eastAsia="Calibri" w:hAnsi="Arial" w:cs="Arial"/>
          <w:szCs w:val="24"/>
        </w:rPr>
        <w:t xml:space="preserve">  </w:t>
      </w:r>
      <w:r>
        <w:rPr>
          <w:rFonts w:ascii="Arial" w:eastAsia="Calibri" w:hAnsi="Arial" w:cs="Arial"/>
          <w:i/>
          <w:szCs w:val="24"/>
        </w:rPr>
        <w:t>mk_simple</w:t>
      </w:r>
      <w:r>
        <w:rPr>
          <w:rFonts w:ascii="Arial" w:eastAsia="Calibri" w:hAnsi="Arial" w:cs="Arial"/>
          <w:szCs w:val="24"/>
        </w:rPr>
        <w:t>()</w:t>
      </w:r>
      <w:r>
        <w:rPr>
          <w:rFonts w:ascii="Arial" w:eastAsia="Calibri" w:hAnsi="Arial" w:cs="Arial"/>
          <w:szCs w:val="24"/>
        </w:rPr>
        <w:tab/>
      </w:r>
      <w:r>
        <w:rPr>
          <w:rFonts w:ascii="Arial" w:eastAsia="Calibri" w:hAnsi="Arial" w:cs="Arial"/>
          <w:szCs w:val="24"/>
        </w:rPr>
        <w:tab/>
        <w:t>do simple fit with one power law fit to data</w:t>
      </w:r>
    </w:p>
    <w:p w:rsidR="00E5580B" w:rsidRDefault="00E5580B" w:rsidP="00E5580B">
      <w:pPr>
        <w:spacing w:after="0"/>
        <w:jc w:val="left"/>
        <w:rPr>
          <w:rFonts w:ascii="Arial" w:eastAsia="Calibri" w:hAnsi="Arial" w:cs="Arial"/>
          <w:szCs w:val="24"/>
        </w:rPr>
      </w:pPr>
    </w:p>
    <w:p w:rsidR="00E5580B" w:rsidRDefault="00E5580B" w:rsidP="00E5580B">
      <w:pPr>
        <w:spacing w:after="0"/>
        <w:jc w:val="left"/>
        <w:rPr>
          <w:rFonts w:ascii="Arial" w:eastAsia="Calibri" w:hAnsi="Arial" w:cs="Arial"/>
          <w:szCs w:val="24"/>
        </w:rPr>
      </w:pPr>
      <w:r>
        <w:rPr>
          <w:rFonts w:ascii="Arial" w:eastAsia="Calibri" w:hAnsi="Arial" w:cs="Arial"/>
          <w:i/>
          <w:szCs w:val="24"/>
        </w:rPr>
        <w:t>mk_output</w:t>
      </w:r>
      <w:r>
        <w:rPr>
          <w:rFonts w:ascii="Arial" w:eastAsia="Calibri" w:hAnsi="Arial" w:cs="Arial"/>
          <w:szCs w:val="24"/>
        </w:rPr>
        <w:t>()</w:t>
      </w:r>
      <w:r>
        <w:rPr>
          <w:rFonts w:ascii="Arial" w:eastAsia="Calibri" w:hAnsi="Arial" w:cs="Arial"/>
          <w:szCs w:val="24"/>
        </w:rPr>
        <w:tab/>
      </w:r>
      <w:r>
        <w:rPr>
          <w:rFonts w:ascii="Arial" w:eastAsia="Calibri" w:hAnsi="Arial" w:cs="Arial"/>
          <w:szCs w:val="24"/>
        </w:rPr>
        <w:tab/>
      </w:r>
      <w:r>
        <w:rPr>
          <w:rFonts w:ascii="Arial" w:eastAsia="Calibri" w:hAnsi="Arial" w:cs="Arial"/>
          <w:szCs w:val="24"/>
        </w:rPr>
        <w:tab/>
        <w:t>copy output into output structure</w:t>
      </w:r>
    </w:p>
    <w:p w:rsidR="006D2905" w:rsidRPr="00E5580B" w:rsidRDefault="00E5580B" w:rsidP="00E5580B">
      <w:pPr>
        <w:spacing w:after="0"/>
        <w:jc w:val="left"/>
        <w:rPr>
          <w:rFonts w:ascii="Arial" w:eastAsia="Calibri" w:hAnsi="Arial" w:cs="Arial"/>
          <w:szCs w:val="24"/>
        </w:rPr>
      </w:pPr>
      <w:r>
        <w:rPr>
          <w:rFonts w:ascii="Arial" w:eastAsia="Calibri" w:hAnsi="Arial" w:cs="Arial"/>
          <w:szCs w:val="24"/>
        </w:rPr>
        <w:tab/>
      </w:r>
      <w:r>
        <w:rPr>
          <w:rFonts w:ascii="Arial" w:eastAsia="Calibri" w:hAnsi="Arial" w:cs="Arial"/>
          <w:szCs w:val="24"/>
        </w:rPr>
        <w:tab/>
      </w:r>
      <w:r>
        <w:rPr>
          <w:rFonts w:ascii="Arial" w:eastAsia="Calibri" w:hAnsi="Arial" w:cs="Arial"/>
          <w:szCs w:val="24"/>
        </w:rPr>
        <w:tab/>
      </w:r>
      <w:r>
        <w:rPr>
          <w:rFonts w:ascii="Arial" w:eastAsia="Calibri" w:hAnsi="Arial" w:cs="Arial"/>
          <w:szCs w:val="24"/>
        </w:rPr>
        <w:tab/>
        <w:t xml:space="preserve">if </w:t>
      </w:r>
      <w:r>
        <w:rPr>
          <w:rFonts w:ascii="Arial" w:eastAsia="Calibri" w:hAnsi="Arial" w:cs="Arial"/>
          <w:i/>
          <w:szCs w:val="24"/>
        </w:rPr>
        <w:t>iskip</w:t>
      </w:r>
      <w:r>
        <w:rPr>
          <w:rFonts w:ascii="Arial" w:eastAsia="Calibri" w:hAnsi="Arial" w:cs="Arial"/>
          <w:szCs w:val="24"/>
        </w:rPr>
        <w:t xml:space="preserve">=1, </w:t>
      </w:r>
      <w:r>
        <w:rPr>
          <w:rFonts w:ascii="Arial" w:eastAsia="Calibri" w:hAnsi="Arial" w:cs="Arial"/>
          <w:i/>
          <w:szCs w:val="24"/>
        </w:rPr>
        <w:t>flag_fit</w:t>
      </w:r>
      <w:r>
        <w:rPr>
          <w:rFonts w:ascii="Arial" w:eastAsia="Calibri" w:hAnsi="Arial" w:cs="Arial"/>
          <w:szCs w:val="24"/>
        </w:rPr>
        <w:t>=-1 and output set to -999</w:t>
      </w:r>
    </w:p>
    <w:p w:rsidR="00E5580B" w:rsidRDefault="00E5580B" w:rsidP="00E5580B">
      <w:pPr>
        <w:spacing w:after="0"/>
        <w:jc w:val="left"/>
        <w:rPr>
          <w:rFonts w:ascii="Arial" w:eastAsia="Calibri" w:hAnsi="Arial" w:cs="Arial"/>
          <w:szCs w:val="24"/>
        </w:rPr>
      </w:pPr>
    </w:p>
    <w:p w:rsidR="00E5580B" w:rsidRDefault="00E5580B" w:rsidP="00107925">
      <w:pPr>
        <w:spacing w:after="0"/>
        <w:jc w:val="left"/>
        <w:rPr>
          <w:rFonts w:ascii="Arial" w:eastAsia="Calibri" w:hAnsi="Arial" w:cs="Arial"/>
          <w:szCs w:val="24"/>
        </w:rPr>
      </w:pPr>
    </w:p>
    <w:p w:rsidR="004564C5" w:rsidRDefault="00D13ACD" w:rsidP="004564C5">
      <w:pPr>
        <w:pStyle w:val="Heading2"/>
        <w:spacing w:after="120" w:line="276" w:lineRule="auto"/>
        <w:rPr>
          <w:rFonts w:ascii="Arial" w:hAnsi="Arial" w:cs="Arial"/>
          <w:sz w:val="24"/>
        </w:rPr>
      </w:pPr>
      <w:bookmarkStart w:id="142" w:name="_Toc320704166"/>
      <w:r>
        <w:rPr>
          <w:rFonts w:ascii="Arial" w:hAnsi="Arial" w:cs="Arial"/>
          <w:sz w:val="24"/>
        </w:rPr>
        <w:lastRenderedPageBreak/>
        <w:t>7</w:t>
      </w:r>
      <w:r w:rsidR="004564C5" w:rsidRPr="00FA2032">
        <w:rPr>
          <w:rFonts w:ascii="Arial" w:hAnsi="Arial" w:cs="Arial"/>
          <w:sz w:val="24"/>
        </w:rPr>
        <w:t>.</w:t>
      </w:r>
      <w:r w:rsidR="004564C5">
        <w:rPr>
          <w:rFonts w:ascii="Arial" w:hAnsi="Arial" w:cs="Arial"/>
          <w:sz w:val="24"/>
        </w:rPr>
        <w:t>2</w:t>
      </w:r>
      <w:r w:rsidR="004564C5" w:rsidRPr="00FA2032">
        <w:rPr>
          <w:rFonts w:ascii="Arial" w:hAnsi="Arial" w:cs="Arial"/>
          <w:sz w:val="24"/>
        </w:rPr>
        <w:t xml:space="preserve"> </w:t>
      </w:r>
      <w:r w:rsidR="004564C5">
        <w:rPr>
          <w:rFonts w:ascii="Arial" w:hAnsi="Arial" w:cs="Arial"/>
          <w:sz w:val="24"/>
        </w:rPr>
        <w:t>Test data</w:t>
      </w:r>
      <w:bookmarkEnd w:id="142"/>
    </w:p>
    <w:p w:rsidR="006B46D9" w:rsidRDefault="004564C5" w:rsidP="004564C5">
      <w:pPr>
        <w:spacing w:after="0"/>
        <w:jc w:val="left"/>
        <w:rPr>
          <w:rFonts w:ascii="Arial" w:hAnsi="Arial" w:cs="Arial"/>
        </w:rPr>
      </w:pPr>
      <w:r>
        <w:rPr>
          <w:rFonts w:ascii="Arial" w:hAnsi="Arial" w:cs="Arial"/>
        </w:rPr>
        <w:t xml:space="preserve">The test data is in </w:t>
      </w:r>
      <w:r>
        <w:rPr>
          <w:rFonts w:ascii="Arial" w:hAnsi="Arial" w:cs="Arial"/>
          <w:i/>
        </w:rPr>
        <w:t>omni_testdata.txt.</w:t>
      </w:r>
      <w:r>
        <w:rPr>
          <w:rFonts w:ascii="Arial" w:hAnsi="Arial" w:cs="Arial"/>
        </w:rPr>
        <w:t xml:space="preserve">  </w:t>
      </w:r>
      <w:r w:rsidR="006B46D9">
        <w:rPr>
          <w:rFonts w:ascii="Arial" w:hAnsi="Arial" w:cs="Arial"/>
        </w:rPr>
        <w:t xml:space="preserve">To run the test data, set </w:t>
      </w:r>
      <w:r w:rsidR="006B46D9">
        <w:rPr>
          <w:rFonts w:ascii="Arial" w:hAnsi="Arial" w:cs="Arial"/>
          <w:i/>
        </w:rPr>
        <w:t>ITEST</w:t>
      </w:r>
      <w:r w:rsidR="006B46D9">
        <w:rPr>
          <w:rFonts w:ascii="Arial" w:hAnsi="Arial" w:cs="Arial"/>
        </w:rPr>
        <w:t xml:space="preserve">=1 in </w:t>
      </w:r>
      <w:r w:rsidR="006B46D9">
        <w:rPr>
          <w:rFonts w:ascii="Arial" w:hAnsi="Arial" w:cs="Arial"/>
          <w:i/>
        </w:rPr>
        <w:t>omni_flux0.c.</w:t>
      </w:r>
      <w:r w:rsidR="006B46D9">
        <w:rPr>
          <w:rFonts w:ascii="Arial" w:hAnsi="Arial" w:cs="Arial"/>
        </w:rPr>
        <w:t xml:space="preserve"> The program will produce an output file </w:t>
      </w:r>
      <w:r w:rsidR="006B46D9">
        <w:rPr>
          <w:rFonts w:ascii="Arial" w:hAnsi="Arial" w:cs="Arial"/>
          <w:i/>
        </w:rPr>
        <w:t>omni_out.txt</w:t>
      </w:r>
      <w:r w:rsidR="006B46D9">
        <w:rPr>
          <w:rFonts w:ascii="Arial" w:hAnsi="Arial" w:cs="Arial"/>
        </w:rPr>
        <w:t xml:space="preserve"> which should be identical with </w:t>
      </w:r>
      <w:r w:rsidR="006B46D9">
        <w:rPr>
          <w:rFonts w:ascii="Arial" w:hAnsi="Arial" w:cs="Arial"/>
          <w:i/>
        </w:rPr>
        <w:t>omni_out_master.txt</w:t>
      </w:r>
      <w:r w:rsidR="006B46D9">
        <w:rPr>
          <w:rFonts w:ascii="Arial" w:hAnsi="Arial" w:cs="Arial"/>
        </w:rPr>
        <w:t xml:space="preserve">.  </w:t>
      </w:r>
    </w:p>
    <w:p w:rsidR="006B46D9" w:rsidRDefault="006B46D9" w:rsidP="004564C5">
      <w:pPr>
        <w:spacing w:after="0"/>
        <w:jc w:val="left"/>
        <w:rPr>
          <w:rFonts w:ascii="Arial" w:hAnsi="Arial" w:cs="Arial"/>
        </w:rPr>
      </w:pPr>
      <w:r>
        <w:rPr>
          <w:rFonts w:ascii="Arial" w:hAnsi="Arial" w:cs="Arial"/>
        </w:rPr>
        <w:t>As of 27 March 2012, the test data file contained:</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11         number_of_recs</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10000.0 500.0 20.0 2.0</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1000.0 200.0 80.0 24.0</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25.0 5.0 2.0 1.0</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12.0 10.0 1.0 0.0</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5.0 8.8 8.0 7.0</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-6.0 1.0 2.0 3.0</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23.0 2.0 2.0 0.0</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80.0 2.0 2.0 2.0</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16.0 6.0 8.0 0.0</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16.0 26.0 8.0 0.0</w:t>
      </w:r>
    </w:p>
    <w:p w:rsidR="006B46D9" w:rsidRPr="00DD1F55" w:rsidRDefault="006B46D9" w:rsidP="006B46D9">
      <w:pPr>
        <w:spacing w:after="0"/>
        <w:jc w:val="left"/>
        <w:rPr>
          <w:rFonts w:ascii="Courier New" w:hAnsi="Courier New" w:cs="Courier New"/>
          <w:sz w:val="22"/>
          <w:szCs w:val="22"/>
        </w:rPr>
      </w:pPr>
      <w:r w:rsidRPr="00DD1F55">
        <w:rPr>
          <w:rFonts w:ascii="Courier New" w:hAnsi="Courier New" w:cs="Courier New"/>
          <w:sz w:val="22"/>
          <w:szCs w:val="22"/>
        </w:rPr>
        <w:t>1.0 0.0 0.0 1.0</w:t>
      </w:r>
    </w:p>
    <w:p w:rsidR="006B46D9" w:rsidRPr="006B46D9" w:rsidRDefault="006B46D9" w:rsidP="004564C5">
      <w:pPr>
        <w:spacing w:after="0"/>
        <w:jc w:val="left"/>
        <w:rPr>
          <w:rFonts w:ascii="Courier New" w:hAnsi="Courier New" w:cs="Courier New"/>
        </w:rPr>
      </w:pPr>
    </w:p>
    <w:p w:rsidR="004564C5" w:rsidRDefault="006B46D9" w:rsidP="00107925">
      <w:pPr>
        <w:spacing w:after="0"/>
        <w:jc w:val="left"/>
        <w:rPr>
          <w:rFonts w:ascii="Arial" w:eastAsia="Calibri" w:hAnsi="Arial" w:cs="Arial"/>
          <w:szCs w:val="24"/>
        </w:rPr>
      </w:pPr>
      <w:r>
        <w:rPr>
          <w:rFonts w:ascii="Arial" w:eastAsia="Calibri" w:hAnsi="Arial" w:cs="Arial"/>
          <w:szCs w:val="24"/>
        </w:rPr>
        <w:t>The corresponding output file contained:</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rec: 0                    omni: 10000, 500, 20, 2        err:  0.29</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 0               flags: 0 0 0 0 0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16 46 91 250     jout: 248.453 7.656 0.084</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-4.8 -6.5 -3.9     jf0: 1.41504e+09 8.96382e+11 8.10052e+06</w:t>
      </w:r>
    </w:p>
    <w:p w:rsidR="006B46D9" w:rsidRPr="00DD1F55" w:rsidRDefault="006B46D9" w:rsidP="006B46D9">
      <w:pPr>
        <w:spacing w:after="0"/>
        <w:jc w:val="left"/>
        <w:rPr>
          <w:rFonts w:ascii="Courier New" w:eastAsia="Calibri" w:hAnsi="Courier New" w:cs="Courier New"/>
          <w:sz w:val="22"/>
          <w:szCs w:val="22"/>
        </w:rPr>
      </w:pP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rec: 1                    omni: 1000, 200, 80, 24        err:  0.29</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 0               flags: 0 0 0 0 0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16 49 96 250     jout: 29.218 3.609 0.503</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-3.0 -2.8 -2.3     jf0:   494406   243295    17085</w:t>
      </w:r>
    </w:p>
    <w:p w:rsidR="006B46D9" w:rsidRPr="00DD1F55" w:rsidRDefault="006B46D9" w:rsidP="006B46D9">
      <w:pPr>
        <w:spacing w:after="0"/>
        <w:jc w:val="left"/>
        <w:rPr>
          <w:rFonts w:ascii="Courier New" w:eastAsia="Calibri" w:hAnsi="Courier New" w:cs="Courier New"/>
          <w:sz w:val="22"/>
          <w:szCs w:val="22"/>
        </w:rPr>
      </w:pP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rec: 2                    omni: 25, 5, 2, 1        err:  0.77</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 0               flags: 0 0 0 0 0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16 49 96 250     jout: 0.732 0.089 0.012</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-3.0 -2.9 -1.3     jf0:  13154.2  8850.24  4.26095</w:t>
      </w:r>
    </w:p>
    <w:p w:rsidR="006B46D9" w:rsidRPr="00DD1F55" w:rsidRDefault="006B46D9" w:rsidP="006B46D9">
      <w:pPr>
        <w:spacing w:after="0"/>
        <w:jc w:val="left"/>
        <w:rPr>
          <w:rFonts w:ascii="Courier New" w:eastAsia="Calibri" w:hAnsi="Courier New" w:cs="Courier New"/>
          <w:sz w:val="22"/>
          <w:szCs w:val="22"/>
        </w:rPr>
      </w:pP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rec: 3                    omni: 12, 10, 1, 0        err:  1.02</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 1               flags: 0 0 0 0 0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16 49 99 250     jout: 0.885 0.119 0.016</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-2.9 -2.9 -2.9     jf0:    10021    10021    10021</w:t>
      </w:r>
    </w:p>
    <w:p w:rsidR="006B46D9" w:rsidRPr="00DD1F55" w:rsidRDefault="006B46D9" w:rsidP="006B46D9">
      <w:pPr>
        <w:spacing w:after="0"/>
        <w:jc w:val="left"/>
        <w:rPr>
          <w:rFonts w:ascii="Courier New" w:eastAsia="Calibri" w:hAnsi="Courier New" w:cs="Courier New"/>
          <w:sz w:val="22"/>
          <w:szCs w:val="22"/>
        </w:rPr>
      </w:pP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rec: 4                    omni: 5, 9, 8, 7        err:  1.02</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 1               flags: 0 0 0 0 0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16 49 99 250     jout: 0.339 0.045 0.006</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-2.9 -2.9 -2.9     jf0:  3833.84  3833.84  3833.84</w:t>
      </w:r>
    </w:p>
    <w:p w:rsidR="006B46D9" w:rsidRPr="00DD1F55" w:rsidRDefault="006B46D9" w:rsidP="006B46D9">
      <w:pPr>
        <w:spacing w:after="0"/>
        <w:jc w:val="left"/>
        <w:rPr>
          <w:rFonts w:ascii="Courier New" w:eastAsia="Calibri" w:hAnsi="Courier New" w:cs="Courier New"/>
          <w:sz w:val="22"/>
          <w:szCs w:val="22"/>
        </w:rPr>
      </w:pP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rec: 5                    omni: -6, 1, 2, 3        err:  -999.00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type:-1               flags: 0 1 0 0 0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-999 -999 -999 -999     jout: -999.000 -999.000 -999.000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-999.0 -999.0 -999.0     jf0:     -999     -999     -999</w:t>
      </w:r>
    </w:p>
    <w:p w:rsidR="006B46D9" w:rsidRPr="00DD1F55" w:rsidRDefault="006B46D9" w:rsidP="006B46D9">
      <w:pPr>
        <w:spacing w:after="0"/>
        <w:jc w:val="left"/>
        <w:rPr>
          <w:rFonts w:ascii="Courier New" w:eastAsia="Calibri" w:hAnsi="Courier New" w:cs="Courier New"/>
          <w:sz w:val="22"/>
          <w:szCs w:val="22"/>
        </w:rPr>
      </w:pP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lastRenderedPageBreak/>
        <w:t>rec: 6                    omni: 23, 2, 2, 0        err:  1.02</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 2               flags: 0 0 1 1 1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16 49 99 250     jout: 0.756 0.020 0.001</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-5.3 -5.3 -5.3     jf0: 1.72642e+07 1.72642e+07 1.72642e+07</w:t>
      </w:r>
    </w:p>
    <w:p w:rsidR="006B46D9" w:rsidRPr="00DD1F55" w:rsidRDefault="006B46D9" w:rsidP="006B46D9">
      <w:pPr>
        <w:spacing w:after="0"/>
        <w:jc w:val="left"/>
        <w:rPr>
          <w:rFonts w:ascii="Courier New" w:eastAsia="Calibri" w:hAnsi="Courier New" w:cs="Courier New"/>
          <w:sz w:val="22"/>
          <w:szCs w:val="22"/>
        </w:rPr>
      </w:pP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rec: 7                    omni: 80, 2, 2, 2        err:  1.02</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 2               flags: 0 0 0 1 0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16 49 99 250     jout: 2.527 0.017 0.000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-7.3 -7.3 -7.3     jf0: 3.51854e+10 3.51854e+10 3.51854e+10</w:t>
      </w:r>
    </w:p>
    <w:p w:rsidR="006B46D9" w:rsidRPr="00DD1F55" w:rsidRDefault="006B46D9" w:rsidP="006B46D9">
      <w:pPr>
        <w:spacing w:after="0"/>
        <w:jc w:val="left"/>
        <w:rPr>
          <w:rFonts w:ascii="Courier New" w:eastAsia="Calibri" w:hAnsi="Courier New" w:cs="Courier New"/>
          <w:sz w:val="22"/>
          <w:szCs w:val="22"/>
        </w:rPr>
      </w:pP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rec: 8                    omni: 16, 6, 8, 0        err:  1.02</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 2               flags: 0 0 1 1 1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16 49 99 250     jout: 0.425 0.030 0.002</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-3.8 -3.8 -3.8     jf0:  95562.3  95562.3  95562.3</w:t>
      </w:r>
    </w:p>
    <w:p w:rsidR="006B46D9" w:rsidRPr="00DD1F55" w:rsidRDefault="006B46D9" w:rsidP="006B46D9">
      <w:pPr>
        <w:spacing w:after="0"/>
        <w:jc w:val="left"/>
        <w:rPr>
          <w:rFonts w:ascii="Courier New" w:eastAsia="Calibri" w:hAnsi="Courier New" w:cs="Courier New"/>
          <w:sz w:val="22"/>
          <w:szCs w:val="22"/>
        </w:rPr>
      </w:pP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rec: 9                    omni: 16, 26, 8, 0        err:  1.02</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 1               flags: 0 0 0 0 0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16 49 99 250     jout: 1.996 0.267 0.036</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-2.9 -2.9 -2.9     jf0:  22598.6  22598.6  22598.6</w:t>
      </w:r>
    </w:p>
    <w:p w:rsidR="006B46D9" w:rsidRPr="00DD1F55" w:rsidRDefault="006B46D9" w:rsidP="006B46D9">
      <w:pPr>
        <w:spacing w:after="0"/>
        <w:jc w:val="left"/>
        <w:rPr>
          <w:rFonts w:ascii="Courier New" w:eastAsia="Calibri" w:hAnsi="Courier New" w:cs="Courier New"/>
          <w:sz w:val="22"/>
          <w:szCs w:val="22"/>
        </w:rPr>
      </w:pP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rec: 10                    omni: 1, 0, 0, 1        err:  1.02</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fit type: 1               flags: 0 0 0 0 0         version: 1.0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Eedge1: 16 49 99 250     jout: 0.026 0.003 0.000</w:t>
      </w:r>
    </w:p>
    <w:p w:rsidR="006B46D9" w:rsidRPr="00DD1F55" w:rsidRDefault="006B46D9" w:rsidP="006B46D9">
      <w:pPr>
        <w:spacing w:after="0"/>
        <w:jc w:val="left"/>
        <w:rPr>
          <w:rFonts w:ascii="Courier New" w:eastAsia="Calibri" w:hAnsi="Courier New" w:cs="Courier New"/>
          <w:sz w:val="22"/>
          <w:szCs w:val="22"/>
        </w:rPr>
      </w:pPr>
      <w:r w:rsidRPr="00DD1F55">
        <w:rPr>
          <w:rFonts w:ascii="Courier New" w:eastAsia="Calibri" w:hAnsi="Courier New" w:cs="Courier New"/>
          <w:sz w:val="22"/>
          <w:szCs w:val="22"/>
        </w:rPr>
        <w:t>gamma: -2.9 -2.9 -2.9     jf0:   294.76   294.76   294.76</w:t>
      </w:r>
    </w:p>
    <w:p w:rsidR="005B7D35" w:rsidRDefault="005B7D35" w:rsidP="006B46D9">
      <w:pPr>
        <w:spacing w:after="0"/>
        <w:jc w:val="left"/>
        <w:rPr>
          <w:rFonts w:ascii="Courier New" w:eastAsia="Calibri" w:hAnsi="Courier New" w:cs="Courier New"/>
          <w:szCs w:val="24"/>
        </w:rPr>
      </w:pPr>
    </w:p>
    <w:p w:rsidR="005B7D35" w:rsidRPr="005B7D35" w:rsidRDefault="005B7D35" w:rsidP="006B46D9">
      <w:pPr>
        <w:spacing w:after="0"/>
        <w:jc w:val="left"/>
        <w:rPr>
          <w:rFonts w:ascii="Arial" w:eastAsia="Calibri" w:hAnsi="Arial" w:cs="Arial"/>
          <w:szCs w:val="24"/>
        </w:rPr>
      </w:pPr>
      <w:r>
        <w:rPr>
          <w:rFonts w:ascii="Arial" w:eastAsia="Calibri" w:hAnsi="Arial" w:cs="Arial"/>
          <w:szCs w:val="24"/>
        </w:rPr>
        <w:t xml:space="preserve">The </w:t>
      </w:r>
      <w:r w:rsidRPr="005B7D35">
        <w:rPr>
          <w:rFonts w:ascii="Arial" w:eastAsia="Calibri" w:hAnsi="Arial" w:cs="Arial"/>
          <w:szCs w:val="24"/>
        </w:rPr>
        <w:t xml:space="preserve">successful fits </w:t>
      </w:r>
      <w:r>
        <w:rPr>
          <w:rFonts w:ascii="Arial" w:eastAsia="Calibri" w:hAnsi="Arial" w:cs="Arial"/>
          <w:szCs w:val="24"/>
        </w:rPr>
        <w:t>(fit type</w:t>
      </w:r>
      <w:r w:rsidR="00883733">
        <w:rPr>
          <w:rFonts w:ascii="Arial" w:eastAsia="Calibri" w:hAnsi="Arial" w:cs="Arial"/>
          <w:szCs w:val="24"/>
        </w:rPr>
        <w:t>s</w:t>
      </w:r>
      <w:r>
        <w:rPr>
          <w:rFonts w:ascii="Arial" w:eastAsia="Calibri" w:hAnsi="Arial" w:cs="Arial"/>
          <w:szCs w:val="24"/>
        </w:rPr>
        <w:t xml:space="preserve"> 0,1, or 2) </w:t>
      </w:r>
      <w:r w:rsidRPr="005B7D35">
        <w:rPr>
          <w:rFonts w:ascii="Arial" w:eastAsia="Calibri" w:hAnsi="Arial" w:cs="Arial"/>
          <w:szCs w:val="24"/>
        </w:rPr>
        <w:t>from the test data</w:t>
      </w:r>
      <w:r>
        <w:rPr>
          <w:rFonts w:ascii="Arial" w:eastAsia="Calibri" w:hAnsi="Arial" w:cs="Arial"/>
          <w:szCs w:val="24"/>
        </w:rPr>
        <w:t xml:space="preserve"> are </w:t>
      </w:r>
      <w:r w:rsidRPr="005B7D35">
        <w:rPr>
          <w:rFonts w:ascii="Arial" w:eastAsia="Calibri" w:hAnsi="Arial" w:cs="Arial"/>
          <w:szCs w:val="24"/>
        </w:rPr>
        <w:t xml:space="preserve">plotted in </w:t>
      </w:r>
      <w:fldSimple w:instr=" REF _Ref320699761 \h  \* MERGEFORMAT ">
        <w:r w:rsidR="00A612B5" w:rsidRPr="00A612B5">
          <w:rPr>
            <w:rFonts w:ascii="Arial" w:hAnsi="Arial" w:cs="Arial"/>
          </w:rPr>
          <w:t xml:space="preserve">Figure </w:t>
        </w:r>
        <w:r w:rsidR="00A612B5" w:rsidRPr="00A612B5">
          <w:rPr>
            <w:rFonts w:ascii="Arial" w:hAnsi="Arial" w:cs="Arial"/>
            <w:noProof/>
          </w:rPr>
          <w:t>10</w:t>
        </w:r>
      </w:fldSimple>
      <w:r w:rsidRPr="005B7D35">
        <w:rPr>
          <w:rFonts w:ascii="Arial" w:eastAsia="Calibri" w:hAnsi="Arial" w:cs="Arial"/>
          <w:szCs w:val="24"/>
        </w:rPr>
        <w:t>.</w:t>
      </w:r>
    </w:p>
    <w:p w:rsidR="005B7D35" w:rsidRDefault="005B7D35" w:rsidP="005B7D35">
      <w:pPr>
        <w:keepNext/>
        <w:spacing w:after="0"/>
        <w:jc w:val="left"/>
      </w:pPr>
      <w:r>
        <w:rPr>
          <w:noProof/>
        </w:rPr>
        <w:lastRenderedPageBreak/>
        <w:drawing>
          <wp:inline distT="0" distB="0" distL="0" distR="0">
            <wp:extent cx="5640705" cy="393319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40705" cy="3933190"/>
                    </a:xfrm>
                    <a:prstGeom prst="rect">
                      <a:avLst/>
                    </a:prstGeom>
                    <a:noFill/>
                    <a:ln>
                      <a:noFill/>
                    </a:ln>
                  </pic:spPr>
                </pic:pic>
              </a:graphicData>
            </a:graphic>
          </wp:inline>
        </w:drawing>
      </w:r>
    </w:p>
    <w:p w:rsidR="005B7D35" w:rsidRPr="006B46D9" w:rsidRDefault="005B7D35" w:rsidP="005B7D35">
      <w:pPr>
        <w:pStyle w:val="Caption"/>
        <w:jc w:val="left"/>
        <w:rPr>
          <w:rFonts w:ascii="Courier New" w:eastAsia="Calibri" w:hAnsi="Courier New" w:cs="Courier New"/>
          <w:sz w:val="24"/>
          <w:szCs w:val="24"/>
        </w:rPr>
      </w:pPr>
      <w:bookmarkStart w:id="143" w:name="_Ref320699761"/>
      <w:r>
        <w:t xml:space="preserve">Figure </w:t>
      </w:r>
      <w:fldSimple w:instr=" SEQ Figure \* ARABIC ">
        <w:r w:rsidR="00A612B5">
          <w:rPr>
            <w:noProof/>
          </w:rPr>
          <w:t>10</w:t>
        </w:r>
      </w:fldSimple>
      <w:bookmarkEnd w:id="143"/>
      <w:r>
        <w:t xml:space="preserve">. </w:t>
      </w:r>
      <w:r w:rsidR="0091744C">
        <w:t xml:space="preserve"> </w:t>
      </w:r>
      <w:r>
        <w:t>Plot of the successful fits from the test data.  Bold curves are for cases which used piecewise power law fits.</w:t>
      </w:r>
    </w:p>
    <w:p w:rsidR="00D66B15" w:rsidRPr="00DA0E97" w:rsidRDefault="00157C9C" w:rsidP="00E87F1B">
      <w:pPr>
        <w:pStyle w:val="Heading1"/>
        <w:spacing w:line="276" w:lineRule="auto"/>
        <w:rPr>
          <w:rFonts w:ascii="Arial" w:hAnsi="Arial" w:cs="Arial"/>
        </w:rPr>
      </w:pPr>
      <w:bookmarkStart w:id="144" w:name="_Toc320704167"/>
      <w:r>
        <w:rPr>
          <w:rFonts w:ascii="Arial" w:hAnsi="Arial" w:cs="Arial"/>
        </w:rPr>
        <w:lastRenderedPageBreak/>
        <w:t>R</w:t>
      </w:r>
      <w:r w:rsidR="00D66B15" w:rsidRPr="00DA0E97">
        <w:rPr>
          <w:rFonts w:ascii="Arial" w:hAnsi="Arial" w:cs="Arial"/>
        </w:rPr>
        <w:t>eferences</w:t>
      </w:r>
      <w:bookmarkEnd w:id="144"/>
    </w:p>
    <w:p w:rsidR="00157C9C" w:rsidRPr="005C340C" w:rsidRDefault="00157C9C" w:rsidP="00E87F1B">
      <w:pPr>
        <w:spacing w:line="276" w:lineRule="auto"/>
        <w:rPr>
          <w:rFonts w:ascii="Arial" w:hAnsi="Arial" w:cs="Arial"/>
        </w:rPr>
      </w:pPr>
      <w:r w:rsidRPr="005C340C">
        <w:rPr>
          <w:rFonts w:ascii="Arial" w:hAnsi="Arial" w:cs="Arial"/>
        </w:rPr>
        <w:t>Baker, D. N.</w:t>
      </w:r>
      <w:r w:rsidR="004113D1">
        <w:rPr>
          <w:rFonts w:ascii="Arial" w:hAnsi="Arial" w:cs="Arial"/>
        </w:rPr>
        <w:t xml:space="preserve"> (1996)</w:t>
      </w:r>
      <w:r w:rsidRPr="005C340C">
        <w:rPr>
          <w:rFonts w:ascii="Arial" w:hAnsi="Arial" w:cs="Arial"/>
        </w:rPr>
        <w:t xml:space="preserve">, Solar wind-magnetosphere drivers of space weather, </w:t>
      </w:r>
      <w:r w:rsidR="008B14B3">
        <w:rPr>
          <w:rFonts w:ascii="Arial" w:hAnsi="Arial" w:cs="Arial"/>
          <w:i/>
        </w:rPr>
        <w:t>J. Atmos. Terr. Phys.,</w:t>
      </w:r>
      <w:r w:rsidRPr="005C340C">
        <w:rPr>
          <w:rFonts w:ascii="Arial" w:hAnsi="Arial" w:cs="Arial"/>
          <w:i/>
        </w:rPr>
        <w:t xml:space="preserve"> </w:t>
      </w:r>
      <w:r w:rsidRPr="008B14B3">
        <w:rPr>
          <w:rFonts w:ascii="Arial" w:hAnsi="Arial" w:cs="Arial"/>
          <w:i/>
        </w:rPr>
        <w:t>58</w:t>
      </w:r>
      <w:r w:rsidRPr="005C340C">
        <w:rPr>
          <w:rFonts w:ascii="Arial" w:hAnsi="Arial" w:cs="Arial"/>
        </w:rPr>
        <w:t>, 1509-1526.</w:t>
      </w:r>
    </w:p>
    <w:p w:rsidR="00157C9C" w:rsidRPr="00A151B3" w:rsidRDefault="00157C9C" w:rsidP="00E87F1B">
      <w:pPr>
        <w:spacing w:line="276" w:lineRule="auto"/>
        <w:rPr>
          <w:rFonts w:ascii="Arial" w:hAnsi="Arial" w:cs="Arial"/>
        </w:rPr>
      </w:pPr>
      <w:r w:rsidRPr="00A151B3">
        <w:rPr>
          <w:rFonts w:ascii="Arial" w:hAnsi="Arial" w:cs="Arial"/>
        </w:rPr>
        <w:t>Baker, D. N., R. D. Belian, P. R. Higbie, and E. W. Hones, Jr.</w:t>
      </w:r>
      <w:r w:rsidR="004113D1">
        <w:rPr>
          <w:rFonts w:ascii="Arial" w:hAnsi="Arial" w:cs="Arial"/>
        </w:rPr>
        <w:t xml:space="preserve"> (1979)</w:t>
      </w:r>
      <w:r w:rsidRPr="00A151B3">
        <w:rPr>
          <w:rFonts w:ascii="Arial" w:hAnsi="Arial" w:cs="Arial"/>
        </w:rPr>
        <w:t xml:space="preserve">, High-energy magnetospheric protons and their dependence on geomagnetic and interplanetary conditions, </w:t>
      </w:r>
      <w:r>
        <w:rPr>
          <w:rFonts w:ascii="Arial" w:hAnsi="Arial" w:cs="Arial"/>
          <w:i/>
        </w:rPr>
        <w:t>J. Geophys. Res.</w:t>
      </w:r>
      <w:r w:rsidR="008B14B3">
        <w:rPr>
          <w:rFonts w:ascii="Arial" w:hAnsi="Arial" w:cs="Arial"/>
          <w:i/>
        </w:rPr>
        <w:t>,</w:t>
      </w:r>
      <w:r w:rsidRPr="00A151B3">
        <w:rPr>
          <w:rFonts w:ascii="Arial" w:hAnsi="Arial" w:cs="Arial"/>
          <w:i/>
        </w:rPr>
        <w:t xml:space="preserve"> </w:t>
      </w:r>
      <w:r w:rsidRPr="008B14B3">
        <w:rPr>
          <w:rFonts w:ascii="Arial" w:hAnsi="Arial" w:cs="Arial"/>
          <w:i/>
        </w:rPr>
        <w:t>84</w:t>
      </w:r>
      <w:r w:rsidRPr="00A151B3">
        <w:rPr>
          <w:rFonts w:ascii="Arial" w:hAnsi="Arial" w:cs="Arial"/>
        </w:rPr>
        <w:t>, 7138-7154.</w:t>
      </w:r>
    </w:p>
    <w:p w:rsidR="00157C9C" w:rsidRPr="00272981" w:rsidRDefault="00157C9C" w:rsidP="00E87F1B">
      <w:pPr>
        <w:spacing w:line="276" w:lineRule="auto"/>
        <w:rPr>
          <w:rFonts w:ascii="Arial" w:hAnsi="Arial" w:cs="Arial"/>
        </w:rPr>
      </w:pPr>
      <w:r w:rsidRPr="00272981">
        <w:rPr>
          <w:rFonts w:ascii="Arial" w:hAnsi="Arial" w:cs="Arial"/>
        </w:rPr>
        <w:t>Bryant, D. A., T. L. Cline, U. D. Desai, and F. B. McDonald</w:t>
      </w:r>
      <w:r w:rsidR="00EC6C36">
        <w:rPr>
          <w:rFonts w:ascii="Arial" w:hAnsi="Arial" w:cs="Arial"/>
        </w:rPr>
        <w:t xml:space="preserve"> (1962)</w:t>
      </w:r>
      <w:r w:rsidRPr="00272981">
        <w:rPr>
          <w:rFonts w:ascii="Arial" w:hAnsi="Arial" w:cs="Arial"/>
        </w:rPr>
        <w:t xml:space="preserve">, Explorer 12 observations of solar cosmic rays and energetic storm particles after the solar flare of September 28, 1961, </w:t>
      </w:r>
      <w:r w:rsidRPr="00272981">
        <w:rPr>
          <w:rFonts w:ascii="Arial" w:hAnsi="Arial" w:cs="Arial"/>
          <w:i/>
        </w:rPr>
        <w:t>J. Geophys. Res.</w:t>
      </w:r>
      <w:r w:rsidR="008B14B3">
        <w:rPr>
          <w:rFonts w:ascii="Arial" w:hAnsi="Arial" w:cs="Arial"/>
          <w:i/>
        </w:rPr>
        <w:t>,</w:t>
      </w:r>
      <w:r w:rsidRPr="00272981">
        <w:rPr>
          <w:rFonts w:ascii="Arial" w:hAnsi="Arial" w:cs="Arial"/>
          <w:i/>
        </w:rPr>
        <w:t xml:space="preserve"> </w:t>
      </w:r>
      <w:r w:rsidRPr="008B14B3">
        <w:rPr>
          <w:rFonts w:ascii="Arial" w:hAnsi="Arial" w:cs="Arial"/>
          <w:i/>
        </w:rPr>
        <w:t>67</w:t>
      </w:r>
      <w:r w:rsidRPr="00272981">
        <w:rPr>
          <w:rFonts w:ascii="Arial" w:hAnsi="Arial" w:cs="Arial"/>
          <w:b/>
        </w:rPr>
        <w:t>,</w:t>
      </w:r>
      <w:r w:rsidRPr="00272981">
        <w:rPr>
          <w:rFonts w:ascii="Arial" w:hAnsi="Arial" w:cs="Arial"/>
        </w:rPr>
        <w:t xml:space="preserve"> 4983-5000.</w:t>
      </w:r>
    </w:p>
    <w:p w:rsidR="00157C9C" w:rsidRPr="00EF52CD" w:rsidRDefault="00157C9C" w:rsidP="00E87F1B">
      <w:pPr>
        <w:spacing w:line="276" w:lineRule="auto"/>
        <w:rPr>
          <w:rFonts w:ascii="Arial" w:hAnsi="Arial" w:cs="Arial"/>
        </w:rPr>
      </w:pPr>
      <w:r w:rsidRPr="00EF52CD">
        <w:rPr>
          <w:rFonts w:ascii="Arial" w:hAnsi="Arial" w:cs="Arial"/>
        </w:rPr>
        <w:t>Cane, H. V., and D. Lario</w:t>
      </w:r>
      <w:r w:rsidR="00EC6C36">
        <w:rPr>
          <w:rFonts w:ascii="Arial" w:hAnsi="Arial" w:cs="Arial"/>
        </w:rPr>
        <w:t xml:space="preserve"> (2006)</w:t>
      </w:r>
      <w:r w:rsidRPr="00EF52CD">
        <w:rPr>
          <w:rFonts w:ascii="Arial" w:hAnsi="Arial" w:cs="Arial"/>
        </w:rPr>
        <w:t xml:space="preserve">, An introduction to CMEs and energetic particles, </w:t>
      </w:r>
      <w:r w:rsidRPr="00EF52CD">
        <w:rPr>
          <w:rFonts w:ascii="Arial" w:hAnsi="Arial" w:cs="Arial"/>
          <w:i/>
        </w:rPr>
        <w:t>Space Sci. Rev.</w:t>
      </w:r>
      <w:r w:rsidR="008B14B3">
        <w:rPr>
          <w:rFonts w:ascii="Arial" w:hAnsi="Arial" w:cs="Arial"/>
          <w:i/>
        </w:rPr>
        <w:t>,</w:t>
      </w:r>
      <w:r w:rsidRPr="00EF52CD">
        <w:rPr>
          <w:rFonts w:ascii="Arial" w:hAnsi="Arial" w:cs="Arial"/>
          <w:i/>
        </w:rPr>
        <w:t xml:space="preserve"> </w:t>
      </w:r>
      <w:r w:rsidRPr="008B14B3">
        <w:rPr>
          <w:rFonts w:ascii="Arial" w:hAnsi="Arial" w:cs="Arial"/>
          <w:i/>
        </w:rPr>
        <w:t>123</w:t>
      </w:r>
      <w:r w:rsidR="00EC6C36">
        <w:rPr>
          <w:rFonts w:ascii="Arial" w:hAnsi="Arial" w:cs="Arial"/>
        </w:rPr>
        <w:t>, 45-56</w:t>
      </w:r>
      <w:r w:rsidRPr="00EF52CD">
        <w:rPr>
          <w:rFonts w:ascii="Arial" w:hAnsi="Arial" w:cs="Arial"/>
        </w:rPr>
        <w:t>.</w:t>
      </w:r>
    </w:p>
    <w:p w:rsidR="00157C9C" w:rsidRDefault="00157C9C" w:rsidP="00E87F1B">
      <w:pPr>
        <w:spacing w:line="276" w:lineRule="auto"/>
        <w:rPr>
          <w:rFonts w:ascii="Arial" w:hAnsi="Arial" w:cs="Arial"/>
        </w:rPr>
      </w:pPr>
      <w:r>
        <w:rPr>
          <w:rFonts w:ascii="Arial" w:hAnsi="Arial" w:cs="Arial"/>
        </w:rPr>
        <w:t>Evans</w:t>
      </w:r>
      <w:r w:rsidR="009D3ABA">
        <w:rPr>
          <w:rFonts w:ascii="Arial" w:hAnsi="Arial" w:cs="Arial"/>
        </w:rPr>
        <w:t>, D.</w:t>
      </w:r>
      <w:r w:rsidRPr="00F3448D">
        <w:rPr>
          <w:rFonts w:ascii="Arial" w:hAnsi="Arial" w:cs="Arial"/>
        </w:rPr>
        <w:t>, H. Garrett</w:t>
      </w:r>
      <w:r>
        <w:rPr>
          <w:rFonts w:ascii="Arial" w:hAnsi="Arial" w:cs="Arial"/>
        </w:rPr>
        <w:t>, I. Jun, R. Evans</w:t>
      </w:r>
      <w:r w:rsidRPr="00F3448D">
        <w:rPr>
          <w:rFonts w:ascii="Arial" w:hAnsi="Arial" w:cs="Arial"/>
        </w:rPr>
        <w:t xml:space="preserve"> and J. Chow</w:t>
      </w:r>
      <w:r w:rsidR="00EC6C36">
        <w:rPr>
          <w:rFonts w:ascii="Arial" w:hAnsi="Arial" w:cs="Arial"/>
        </w:rPr>
        <w:t xml:space="preserve"> (</w:t>
      </w:r>
      <w:r w:rsidR="00EC6C36" w:rsidRPr="00F3448D">
        <w:rPr>
          <w:rFonts w:ascii="Arial" w:hAnsi="Arial" w:cs="Arial"/>
        </w:rPr>
        <w:t>2008</w:t>
      </w:r>
      <w:r w:rsidR="00EC6C36">
        <w:rPr>
          <w:rFonts w:ascii="Arial" w:hAnsi="Arial" w:cs="Arial"/>
        </w:rPr>
        <w:t>)</w:t>
      </w:r>
      <w:r w:rsidR="009D3ABA">
        <w:rPr>
          <w:rFonts w:ascii="Arial" w:hAnsi="Arial" w:cs="Arial"/>
        </w:rPr>
        <w:t xml:space="preserve">, </w:t>
      </w:r>
      <w:r w:rsidRPr="00F3448D">
        <w:rPr>
          <w:rFonts w:ascii="Arial" w:hAnsi="Arial" w:cs="Arial"/>
        </w:rPr>
        <w:t>Long-term observations of the trapped h</w:t>
      </w:r>
      <w:r w:rsidR="009D3ABA">
        <w:rPr>
          <w:rFonts w:ascii="Arial" w:hAnsi="Arial" w:cs="Arial"/>
        </w:rPr>
        <w:t>igh-energy proton population (L&lt;</w:t>
      </w:r>
      <w:r w:rsidRPr="00F3448D">
        <w:rPr>
          <w:rFonts w:ascii="Arial" w:hAnsi="Arial" w:cs="Arial"/>
        </w:rPr>
        <w:t>4) by the NOAA Polar Orbiting Environmental Satellites (POES)</w:t>
      </w:r>
      <w:r>
        <w:rPr>
          <w:rFonts w:ascii="Arial" w:hAnsi="Arial" w:cs="Arial"/>
        </w:rPr>
        <w:t xml:space="preserve">,  </w:t>
      </w:r>
      <w:r>
        <w:rPr>
          <w:rFonts w:ascii="Arial" w:hAnsi="Arial" w:cs="Arial"/>
          <w:i/>
        </w:rPr>
        <w:t>Advances in Space Research</w:t>
      </w:r>
      <w:r w:rsidR="008B14B3">
        <w:rPr>
          <w:rFonts w:ascii="Arial" w:hAnsi="Arial" w:cs="Arial"/>
          <w:i/>
        </w:rPr>
        <w:t>,</w:t>
      </w:r>
      <w:r>
        <w:rPr>
          <w:rFonts w:ascii="Arial" w:hAnsi="Arial" w:cs="Arial"/>
          <w:i/>
        </w:rPr>
        <w:t xml:space="preserve"> </w:t>
      </w:r>
      <w:r w:rsidRPr="008B14B3">
        <w:rPr>
          <w:rFonts w:ascii="Arial" w:hAnsi="Arial" w:cs="Arial"/>
          <w:i/>
        </w:rPr>
        <w:t>41</w:t>
      </w:r>
      <w:r w:rsidRPr="00F3448D">
        <w:rPr>
          <w:rFonts w:ascii="Arial" w:hAnsi="Arial" w:cs="Arial"/>
        </w:rPr>
        <w:t xml:space="preserve">, </w:t>
      </w:r>
      <w:r>
        <w:rPr>
          <w:rFonts w:ascii="Arial" w:hAnsi="Arial" w:cs="Arial"/>
        </w:rPr>
        <w:t xml:space="preserve">pp. </w:t>
      </w:r>
      <w:r w:rsidRPr="00F3448D">
        <w:rPr>
          <w:rFonts w:ascii="Arial" w:hAnsi="Arial" w:cs="Arial"/>
        </w:rPr>
        <w:t>1261-1268</w:t>
      </w:r>
      <w:r>
        <w:rPr>
          <w:rFonts w:ascii="Arial" w:hAnsi="Arial" w:cs="Arial"/>
        </w:rPr>
        <w:t>.</w:t>
      </w:r>
    </w:p>
    <w:p w:rsidR="004113D1" w:rsidRDefault="004113D1" w:rsidP="00E87F1B">
      <w:pPr>
        <w:spacing w:line="276" w:lineRule="auto"/>
        <w:rPr>
          <w:rFonts w:ascii="Arial" w:hAnsi="Arial" w:cs="Arial"/>
        </w:rPr>
      </w:pPr>
      <w:r w:rsidRPr="004113D1">
        <w:rPr>
          <w:rFonts w:ascii="Arial" w:hAnsi="Arial" w:cs="Arial"/>
        </w:rPr>
        <w:t>Evans</w:t>
      </w:r>
      <w:r>
        <w:rPr>
          <w:rFonts w:ascii="Arial" w:hAnsi="Arial" w:cs="Arial"/>
        </w:rPr>
        <w:t>, D. S.</w:t>
      </w:r>
      <w:r w:rsidRPr="004113D1">
        <w:rPr>
          <w:rFonts w:ascii="Arial" w:hAnsi="Arial" w:cs="Arial"/>
        </w:rPr>
        <w:t xml:space="preserve"> and M.S. Greer</w:t>
      </w:r>
      <w:r w:rsidR="00EC6C36">
        <w:rPr>
          <w:rFonts w:ascii="Arial" w:hAnsi="Arial" w:cs="Arial"/>
        </w:rPr>
        <w:t xml:space="preserve"> (2006),</w:t>
      </w:r>
      <w:r w:rsidRPr="004113D1">
        <w:rPr>
          <w:rFonts w:ascii="Arial" w:hAnsi="Arial" w:cs="Arial"/>
        </w:rPr>
        <w:t xml:space="preserve"> Polar Orbiting Environmental Satellite Space Environment Monitor – 2: Instrument Descriptions and Archive Data Documentation</w:t>
      </w:r>
      <w:r w:rsidR="00EC6C36">
        <w:rPr>
          <w:rFonts w:ascii="Arial" w:hAnsi="Arial" w:cs="Arial"/>
        </w:rPr>
        <w:t xml:space="preserve">, </w:t>
      </w:r>
      <w:r w:rsidRPr="004113D1">
        <w:rPr>
          <w:rFonts w:ascii="Arial" w:hAnsi="Arial" w:cs="Arial"/>
        </w:rPr>
        <w:t xml:space="preserve"> available from NGDC</w:t>
      </w:r>
      <w:r w:rsidR="00EC6C36">
        <w:rPr>
          <w:rFonts w:ascii="Arial" w:hAnsi="Arial" w:cs="Arial"/>
        </w:rPr>
        <w:t>.</w:t>
      </w:r>
      <w:r w:rsidRPr="004113D1">
        <w:rPr>
          <w:rFonts w:ascii="Arial" w:hAnsi="Arial" w:cs="Arial"/>
        </w:rPr>
        <w:t xml:space="preserve"> (http://ngdc.noaa.gov/stp/satellite/poes/documentation.html).</w:t>
      </w:r>
    </w:p>
    <w:p w:rsidR="00157C9C" w:rsidRPr="00651EDD" w:rsidRDefault="00157C9C" w:rsidP="00E87F1B">
      <w:pPr>
        <w:spacing w:line="276" w:lineRule="auto"/>
        <w:rPr>
          <w:rFonts w:ascii="Arial" w:hAnsi="Arial" w:cs="Arial"/>
        </w:rPr>
      </w:pPr>
      <w:r w:rsidRPr="00651EDD">
        <w:rPr>
          <w:rFonts w:ascii="Arial" w:hAnsi="Arial" w:cs="Arial"/>
        </w:rPr>
        <w:t>Rodriguez</w:t>
      </w:r>
      <w:r>
        <w:rPr>
          <w:rFonts w:ascii="Arial" w:hAnsi="Arial" w:cs="Arial"/>
        </w:rPr>
        <w:t>,</w:t>
      </w:r>
      <w:r w:rsidR="009D3ABA">
        <w:rPr>
          <w:rFonts w:ascii="Arial" w:hAnsi="Arial" w:cs="Arial"/>
        </w:rPr>
        <w:t xml:space="preserve"> J.,</w:t>
      </w:r>
      <w:r>
        <w:rPr>
          <w:rFonts w:ascii="Arial" w:hAnsi="Arial" w:cs="Arial"/>
        </w:rPr>
        <w:t xml:space="preserve"> L. </w:t>
      </w:r>
      <w:r w:rsidRPr="00651EDD">
        <w:rPr>
          <w:rFonts w:ascii="Arial" w:hAnsi="Arial" w:cs="Arial"/>
        </w:rPr>
        <w:t>Mayer</w:t>
      </w:r>
      <w:r>
        <w:rPr>
          <w:rFonts w:ascii="Arial" w:hAnsi="Arial" w:cs="Arial"/>
        </w:rPr>
        <w:t xml:space="preserve">, T. </w:t>
      </w:r>
      <w:r w:rsidRPr="00651EDD">
        <w:rPr>
          <w:rFonts w:ascii="Arial" w:hAnsi="Arial" w:cs="Arial"/>
        </w:rPr>
        <w:t>Onsager</w:t>
      </w:r>
      <w:r>
        <w:rPr>
          <w:rFonts w:ascii="Arial" w:hAnsi="Arial" w:cs="Arial"/>
        </w:rPr>
        <w:t>, J.</w:t>
      </w:r>
      <w:r w:rsidRPr="00651EDD">
        <w:rPr>
          <w:rFonts w:ascii="Arial" w:hAnsi="Arial" w:cs="Arial"/>
        </w:rPr>
        <w:t xml:space="preserve"> Gannon</w:t>
      </w:r>
      <w:r w:rsidR="00EC6C36">
        <w:rPr>
          <w:rFonts w:ascii="Arial" w:hAnsi="Arial" w:cs="Arial"/>
        </w:rPr>
        <w:t xml:space="preserve"> (2009)</w:t>
      </w:r>
      <w:r w:rsidR="009D3ABA">
        <w:rPr>
          <w:rFonts w:ascii="Arial" w:hAnsi="Arial" w:cs="Arial"/>
        </w:rPr>
        <w:t xml:space="preserve">, </w:t>
      </w:r>
      <w:r w:rsidRPr="009D3ABA">
        <w:rPr>
          <w:rFonts w:ascii="Arial" w:hAnsi="Arial" w:cs="Arial"/>
          <w:i/>
        </w:rPr>
        <w:t>SEISS Integral Flux Algorithm Theoretical Bas</w:t>
      </w:r>
      <w:r w:rsidR="009D3ABA" w:rsidRPr="009D3ABA">
        <w:rPr>
          <w:rFonts w:ascii="Arial" w:hAnsi="Arial" w:cs="Arial"/>
          <w:i/>
        </w:rPr>
        <w:t>is Document</w:t>
      </w:r>
      <w:r w:rsidR="009D3ABA">
        <w:rPr>
          <w:rFonts w:ascii="Arial" w:hAnsi="Arial" w:cs="Arial"/>
        </w:rPr>
        <w:t>,</w:t>
      </w:r>
      <w:r>
        <w:rPr>
          <w:rFonts w:ascii="Arial" w:hAnsi="Arial" w:cs="Arial"/>
        </w:rPr>
        <w:t xml:space="preserve"> version</w:t>
      </w:r>
      <w:r w:rsidR="00EC6C36">
        <w:rPr>
          <w:rFonts w:ascii="Arial" w:hAnsi="Arial" w:cs="Arial"/>
        </w:rPr>
        <w:t xml:space="preserve"> 1.0</w:t>
      </w:r>
      <w:r>
        <w:rPr>
          <w:rFonts w:ascii="Arial" w:hAnsi="Arial" w:cs="Arial"/>
        </w:rPr>
        <w:t>.</w:t>
      </w:r>
    </w:p>
    <w:p w:rsidR="00157C9C" w:rsidRPr="00A151B3" w:rsidRDefault="00157C9C" w:rsidP="00E87F1B">
      <w:pPr>
        <w:spacing w:line="276" w:lineRule="auto"/>
        <w:rPr>
          <w:rFonts w:ascii="Arial" w:hAnsi="Arial" w:cs="Arial"/>
        </w:rPr>
      </w:pPr>
      <w:r w:rsidRPr="00A151B3">
        <w:rPr>
          <w:rFonts w:ascii="Arial" w:hAnsi="Arial" w:cs="Arial"/>
        </w:rPr>
        <w:t xml:space="preserve">Lario, D., and R. B. Decker, The energetic storm particle event of October 20, 1989, </w:t>
      </w:r>
      <w:r w:rsidRPr="00A151B3">
        <w:rPr>
          <w:rFonts w:ascii="Arial" w:hAnsi="Arial" w:cs="Arial"/>
          <w:i/>
        </w:rPr>
        <w:t>Geophys. Res. Lett</w:t>
      </w:r>
      <w:r w:rsidR="008B14B3">
        <w:rPr>
          <w:rFonts w:ascii="Arial" w:hAnsi="Arial" w:cs="Arial"/>
          <w:i/>
        </w:rPr>
        <w:t>,</w:t>
      </w:r>
      <w:r w:rsidRPr="00A151B3">
        <w:rPr>
          <w:rFonts w:ascii="Arial" w:hAnsi="Arial" w:cs="Arial"/>
          <w:i/>
        </w:rPr>
        <w:t xml:space="preserve">. </w:t>
      </w:r>
      <w:r w:rsidRPr="008B14B3">
        <w:rPr>
          <w:rFonts w:ascii="Arial" w:hAnsi="Arial" w:cs="Arial"/>
        </w:rPr>
        <w:t>29</w:t>
      </w:r>
      <w:r w:rsidRPr="00A151B3">
        <w:rPr>
          <w:rFonts w:ascii="Arial" w:hAnsi="Arial" w:cs="Arial"/>
        </w:rPr>
        <w:t>, 10.1029/2001GL014017, 1002.</w:t>
      </w:r>
    </w:p>
    <w:p w:rsidR="00157C9C" w:rsidRPr="00D6429C" w:rsidRDefault="00157C9C" w:rsidP="00E87F1B">
      <w:pPr>
        <w:spacing w:line="276" w:lineRule="auto"/>
        <w:rPr>
          <w:rFonts w:ascii="Arial" w:hAnsi="Arial" w:cs="Arial"/>
        </w:rPr>
      </w:pPr>
      <w:r w:rsidRPr="00D6429C">
        <w:rPr>
          <w:rFonts w:ascii="Arial" w:hAnsi="Arial" w:cs="Arial"/>
        </w:rPr>
        <w:t xml:space="preserve">Lorentzen, K. R., J. E. Mazur, M. D. Looper, J. F. Fennell, and J. B. Blake (2002), Multisatellite observations of MeV ion injections during storms, </w:t>
      </w:r>
      <w:r w:rsidRPr="00D6429C">
        <w:rPr>
          <w:rFonts w:ascii="Arial" w:hAnsi="Arial" w:cs="Arial"/>
          <w:i/>
          <w:iCs/>
        </w:rPr>
        <w:t>J. Geophys. Res.</w:t>
      </w:r>
      <w:r w:rsidRPr="00D6429C">
        <w:rPr>
          <w:rFonts w:ascii="Arial" w:hAnsi="Arial" w:cs="Arial"/>
        </w:rPr>
        <w:t xml:space="preserve">, 107(A9), 1231, doi:10.1029/2001JA000276. </w:t>
      </w:r>
    </w:p>
    <w:p w:rsidR="00157C9C" w:rsidRDefault="00157C9C" w:rsidP="00E87F1B">
      <w:pPr>
        <w:spacing w:line="276" w:lineRule="auto"/>
        <w:rPr>
          <w:rFonts w:ascii="Arial" w:hAnsi="Arial" w:cs="Arial"/>
        </w:rPr>
      </w:pPr>
      <w:r w:rsidRPr="007F5C38">
        <w:rPr>
          <w:rFonts w:ascii="Arial" w:hAnsi="Arial" w:cs="Arial"/>
        </w:rPr>
        <w:t xml:space="preserve">Mewaldt, R. A., C. M. S. Cohen, A. W. Labrador, R. A. Leske, G. M. Mason, M. I. Desai, M. D. Looper, J. E. Mazur, R. S. Selesnick, and D. K. Haggerty (2005), Proton, helium, and electron spectra during the large solar particle events of October–November 2003, </w:t>
      </w:r>
      <w:r w:rsidRPr="007F5C38">
        <w:rPr>
          <w:rFonts w:ascii="Arial" w:hAnsi="Arial" w:cs="Arial"/>
          <w:i/>
          <w:iCs/>
        </w:rPr>
        <w:t>J. Geophys. Res.</w:t>
      </w:r>
      <w:r w:rsidR="008B14B3">
        <w:rPr>
          <w:rFonts w:ascii="Arial" w:hAnsi="Arial" w:cs="Arial"/>
          <w:i/>
          <w:iCs/>
        </w:rPr>
        <w:t>,</w:t>
      </w:r>
      <w:r w:rsidRPr="008B14B3">
        <w:rPr>
          <w:rFonts w:ascii="Arial" w:hAnsi="Arial" w:cs="Arial"/>
          <w:i/>
        </w:rPr>
        <w:t xml:space="preserve"> 110</w:t>
      </w:r>
      <w:r w:rsidRPr="007F5C38">
        <w:rPr>
          <w:rFonts w:ascii="Arial" w:hAnsi="Arial" w:cs="Arial"/>
        </w:rPr>
        <w:t>, A09S18, doi:10.1029/2005JA011038.</w:t>
      </w:r>
    </w:p>
    <w:p w:rsidR="00157C9C" w:rsidRPr="00D6429C" w:rsidRDefault="00157C9C" w:rsidP="00E87F1B">
      <w:pPr>
        <w:spacing w:line="276" w:lineRule="auto"/>
        <w:rPr>
          <w:rFonts w:ascii="Arial" w:hAnsi="Arial" w:cs="Arial"/>
        </w:rPr>
      </w:pPr>
      <w:r w:rsidRPr="005C340C">
        <w:rPr>
          <w:rFonts w:ascii="Arial" w:hAnsi="Arial" w:cs="Arial"/>
        </w:rPr>
        <w:t>Sauer, H. H., and D. C. Wilkinson</w:t>
      </w:r>
      <w:r w:rsidR="00EC6C36">
        <w:rPr>
          <w:rFonts w:ascii="Arial" w:hAnsi="Arial" w:cs="Arial"/>
        </w:rPr>
        <w:t xml:space="preserve"> (2008)</w:t>
      </w:r>
      <w:r w:rsidRPr="005C340C">
        <w:rPr>
          <w:rFonts w:ascii="Arial" w:hAnsi="Arial" w:cs="Arial"/>
        </w:rPr>
        <w:t xml:space="preserve">, Global mapping of ionospheric HF/VHF radio wave absorption due to solar energetic protons, </w:t>
      </w:r>
      <w:r w:rsidRPr="005C340C">
        <w:rPr>
          <w:rFonts w:ascii="Arial" w:hAnsi="Arial" w:cs="Arial"/>
          <w:i/>
        </w:rPr>
        <w:t>Space Weather</w:t>
      </w:r>
      <w:r w:rsidR="008B14B3">
        <w:rPr>
          <w:rFonts w:ascii="Arial" w:hAnsi="Arial" w:cs="Arial"/>
          <w:i/>
        </w:rPr>
        <w:t>,</w:t>
      </w:r>
      <w:r w:rsidRPr="005C340C">
        <w:rPr>
          <w:rFonts w:ascii="Arial" w:hAnsi="Arial" w:cs="Arial"/>
          <w:i/>
        </w:rPr>
        <w:t xml:space="preserve"> </w:t>
      </w:r>
      <w:r w:rsidRPr="008B14B3">
        <w:rPr>
          <w:rFonts w:ascii="Arial" w:hAnsi="Arial" w:cs="Arial"/>
        </w:rPr>
        <w:t>6</w:t>
      </w:r>
      <w:r w:rsidR="00EC6C36">
        <w:rPr>
          <w:rFonts w:ascii="Arial" w:hAnsi="Arial" w:cs="Arial"/>
        </w:rPr>
        <w:t>, 10.1029/2008SW000399</w:t>
      </w:r>
      <w:r w:rsidRPr="005C340C">
        <w:rPr>
          <w:rFonts w:ascii="Arial" w:hAnsi="Arial" w:cs="Arial"/>
        </w:rPr>
        <w:t>.</w:t>
      </w:r>
    </w:p>
    <w:sectPr w:rsidR="00157C9C" w:rsidRPr="00D6429C" w:rsidSect="00EE796B">
      <w:footerReference w:type="default" r:id="rId20"/>
      <w:headerReference w:type="first" r:id="rId21"/>
      <w:endnotePr>
        <w:numFmt w:val="decimal"/>
      </w:endnotePr>
      <w:pgSz w:w="12240" w:h="15840" w:code="1"/>
      <w:pgMar w:top="1440" w:right="1152" w:bottom="1440" w:left="126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3A5" w:rsidRDefault="00AD13A5">
      <w:pPr>
        <w:spacing w:line="20" w:lineRule="exact"/>
      </w:pPr>
    </w:p>
  </w:endnote>
  <w:endnote w:type="continuationSeparator" w:id="0">
    <w:p w:rsidR="00AD13A5" w:rsidRDefault="00AD13A5">
      <w:r>
        <w:t xml:space="preserve"> </w:t>
      </w:r>
    </w:p>
  </w:endnote>
  <w:endnote w:type="continuationNotice" w:id="1">
    <w:p w:rsidR="00AD13A5" w:rsidRDefault="00AD13A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6607338"/>
      <w:docPartObj>
        <w:docPartGallery w:val="Page Numbers (Bottom of Page)"/>
        <w:docPartUnique/>
      </w:docPartObj>
    </w:sdtPr>
    <w:sdtEndPr>
      <w:rPr>
        <w:rFonts w:ascii="Calibri" w:hAnsi="Calibri" w:cs="Calibri"/>
        <w:b w:val="0"/>
        <w:noProof/>
        <w:sz w:val="22"/>
        <w:szCs w:val="22"/>
      </w:rPr>
    </w:sdtEndPr>
    <w:sdtContent>
      <w:p w:rsidR="006D2905" w:rsidRPr="007A1DE4" w:rsidRDefault="00B65163">
        <w:pPr>
          <w:pStyle w:val="Footer"/>
          <w:jc w:val="right"/>
          <w:rPr>
            <w:rFonts w:ascii="Calibri" w:hAnsi="Calibri" w:cs="Calibri"/>
            <w:b w:val="0"/>
            <w:sz w:val="22"/>
            <w:szCs w:val="22"/>
          </w:rPr>
        </w:pPr>
        <w:r w:rsidRPr="007A1DE4">
          <w:rPr>
            <w:rFonts w:ascii="Calibri" w:hAnsi="Calibri" w:cs="Calibri"/>
            <w:b w:val="0"/>
            <w:sz w:val="22"/>
            <w:szCs w:val="22"/>
          </w:rPr>
          <w:fldChar w:fldCharType="begin"/>
        </w:r>
        <w:r w:rsidR="006D2905" w:rsidRPr="007A1DE4">
          <w:rPr>
            <w:rFonts w:ascii="Calibri" w:hAnsi="Calibri" w:cs="Calibri"/>
            <w:b w:val="0"/>
            <w:sz w:val="22"/>
            <w:szCs w:val="22"/>
          </w:rPr>
          <w:instrText xml:space="preserve"> PAGE   \* MERGEFORMAT </w:instrText>
        </w:r>
        <w:r w:rsidRPr="007A1DE4">
          <w:rPr>
            <w:rFonts w:ascii="Calibri" w:hAnsi="Calibri" w:cs="Calibri"/>
            <w:b w:val="0"/>
            <w:sz w:val="22"/>
            <w:szCs w:val="22"/>
          </w:rPr>
          <w:fldChar w:fldCharType="separate"/>
        </w:r>
        <w:r w:rsidR="002D6EF1">
          <w:rPr>
            <w:rFonts w:ascii="Calibri" w:hAnsi="Calibri" w:cs="Calibri"/>
            <w:b w:val="0"/>
            <w:noProof/>
            <w:sz w:val="22"/>
            <w:szCs w:val="22"/>
          </w:rPr>
          <w:t>1</w:t>
        </w:r>
        <w:r w:rsidRPr="007A1DE4">
          <w:rPr>
            <w:rFonts w:ascii="Calibri" w:hAnsi="Calibri" w:cs="Calibri"/>
            <w:b w:val="0"/>
            <w:noProof/>
            <w:sz w:val="22"/>
            <w:szCs w:val="22"/>
          </w:rPr>
          <w:fldChar w:fldCharType="end"/>
        </w:r>
      </w:p>
    </w:sdtContent>
  </w:sdt>
  <w:p w:rsidR="006D2905" w:rsidRDefault="006D2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3A5" w:rsidRDefault="00AD13A5">
      <w:pPr>
        <w:pStyle w:val="EndnoteText"/>
      </w:pPr>
      <w:r>
        <w:separator/>
      </w:r>
    </w:p>
  </w:footnote>
  <w:footnote w:type="continuationSeparator" w:id="0">
    <w:p w:rsidR="00AD13A5" w:rsidRDefault="00AD1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905" w:rsidRDefault="006D2905">
    <w:pPr>
      <w:pStyle w:val="Header"/>
      <w:pBdr>
        <w:bottom w:val="single" w:sz="4" w:space="1" w:color="auto"/>
      </w:pBdr>
      <w:tabs>
        <w:tab w:val="clear" w:pos="8640"/>
        <w:tab w:val="right" w:pos="9360"/>
      </w:tabs>
      <w:jc w:val="left"/>
      <w:rPr>
        <w:b w:val="0"/>
      </w:rPr>
    </w:pPr>
    <w:r>
      <w:rPr>
        <w:b w:val="0"/>
        <w:sz w:val="18"/>
      </w:rPr>
      <w:t>NPOESS COMPETITION SENSITIVE</w:t>
    </w:r>
    <w:r>
      <w:rPr>
        <w:b w:val="0"/>
        <w:sz w:val="18"/>
      </w:rPr>
      <w:tab/>
    </w:r>
    <w:r>
      <w:rPr>
        <w:b w:val="0"/>
        <w:sz w:val="18"/>
      </w:rPr>
      <w:tab/>
    </w:r>
    <w:smartTag w:uri="urn:schemas-microsoft-com:office:smarttags" w:element="place">
      <w:smartTag w:uri="urn:schemas-microsoft-com:office:smarttags" w:element="PlaceName">
        <w:r>
          <w:rPr>
            <w:b w:val="0"/>
            <w:sz w:val="18"/>
          </w:rPr>
          <w:t>VIIRS</w:t>
        </w:r>
      </w:smartTag>
      <w:r>
        <w:rPr>
          <w:b w:val="0"/>
          <w:sz w:val="18"/>
        </w:rPr>
        <w:t xml:space="preserve"> </w:t>
      </w:r>
      <w:smartTag w:uri="urn:schemas-microsoft-com:office:smarttags" w:element="PlaceType">
        <w:r>
          <w:rPr>
            <w:b w:val="0"/>
            <w:sz w:val="18"/>
          </w:rPr>
          <w:t>Sea</w:t>
        </w:r>
      </w:smartTag>
    </w:smartTag>
    <w:r>
      <w:rPr>
        <w:b w:val="0"/>
        <w:sz w:val="18"/>
      </w:rPr>
      <w:t xml:space="preserve"> Surface Temperature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04DD"/>
    <w:multiLevelType w:val="hybridMultilevel"/>
    <w:tmpl w:val="769CA2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C2509"/>
    <w:multiLevelType w:val="multilevel"/>
    <w:tmpl w:val="F5E4DD4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91B7345"/>
    <w:multiLevelType w:val="hybridMultilevel"/>
    <w:tmpl w:val="DA0A4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8304CA"/>
    <w:multiLevelType w:val="multilevel"/>
    <w:tmpl w:val="D70CA58A"/>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6DD4620"/>
    <w:multiLevelType w:val="hybridMultilevel"/>
    <w:tmpl w:val="0212B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A779D"/>
    <w:multiLevelType w:val="multilevel"/>
    <w:tmpl w:val="29AC343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8269FD"/>
    <w:multiLevelType w:val="hybridMultilevel"/>
    <w:tmpl w:val="4B682C66"/>
    <w:lvl w:ilvl="0" w:tplc="551EF2C0">
      <w:start w:val="1"/>
      <w:numFmt w:val="decimal"/>
      <w:lvlText w:val="%1."/>
      <w:lvlJc w:val="left"/>
      <w:pPr>
        <w:ind w:left="480" w:hanging="360"/>
      </w:pPr>
      <w:rPr>
        <w:rFonts w:hint="default"/>
        <w:color w:val="8064A2"/>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36FF150B"/>
    <w:multiLevelType w:val="hybridMultilevel"/>
    <w:tmpl w:val="DAE06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1B3B87"/>
    <w:multiLevelType w:val="hybridMultilevel"/>
    <w:tmpl w:val="2BB4F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F84821"/>
    <w:multiLevelType w:val="multilevel"/>
    <w:tmpl w:val="9B5A7294"/>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75C2850"/>
    <w:multiLevelType w:val="hybridMultilevel"/>
    <w:tmpl w:val="A3986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7C2965"/>
    <w:multiLevelType w:val="hybridMultilevel"/>
    <w:tmpl w:val="82B83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EE45F1"/>
    <w:multiLevelType w:val="hybridMultilevel"/>
    <w:tmpl w:val="3168E0D8"/>
    <w:lvl w:ilvl="0" w:tplc="0409000F">
      <w:start w:val="1"/>
      <w:numFmt w:val="decimal"/>
      <w:lvlText w:val="%1."/>
      <w:lvlJc w:val="left"/>
      <w:pPr>
        <w:ind w:left="720" w:hanging="360"/>
      </w:pPr>
      <w:rPr>
        <w:rFonts w:hint="default"/>
      </w:rPr>
    </w:lvl>
    <w:lvl w:ilvl="1" w:tplc="5E44CD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CD09AA"/>
    <w:multiLevelType w:val="hybridMultilevel"/>
    <w:tmpl w:val="66367B20"/>
    <w:lvl w:ilvl="0" w:tplc="0040E61A">
      <w:start w:val="1"/>
      <w:numFmt w:val="decimal"/>
      <w:lvlText w:val="%1."/>
      <w:lvlJc w:val="left"/>
      <w:pPr>
        <w:tabs>
          <w:tab w:val="num" w:pos="720"/>
        </w:tabs>
        <w:ind w:left="720" w:hanging="360"/>
      </w:pPr>
      <w:rPr>
        <w:rFonts w:hint="default"/>
      </w:rPr>
    </w:lvl>
    <w:lvl w:ilvl="1" w:tplc="31B2CA60">
      <w:numFmt w:val="none"/>
      <w:lvlText w:val=""/>
      <w:lvlJc w:val="left"/>
      <w:pPr>
        <w:tabs>
          <w:tab w:val="num" w:pos="360"/>
        </w:tabs>
      </w:pPr>
    </w:lvl>
    <w:lvl w:ilvl="2" w:tplc="6FF8EC08">
      <w:numFmt w:val="none"/>
      <w:lvlText w:val=""/>
      <w:lvlJc w:val="left"/>
      <w:pPr>
        <w:tabs>
          <w:tab w:val="num" w:pos="360"/>
        </w:tabs>
      </w:pPr>
    </w:lvl>
    <w:lvl w:ilvl="3" w:tplc="A5D6A050">
      <w:numFmt w:val="none"/>
      <w:lvlText w:val=""/>
      <w:lvlJc w:val="left"/>
      <w:pPr>
        <w:tabs>
          <w:tab w:val="num" w:pos="360"/>
        </w:tabs>
      </w:pPr>
    </w:lvl>
    <w:lvl w:ilvl="4" w:tplc="C60AEC5A">
      <w:numFmt w:val="none"/>
      <w:lvlText w:val=""/>
      <w:lvlJc w:val="left"/>
      <w:pPr>
        <w:tabs>
          <w:tab w:val="num" w:pos="360"/>
        </w:tabs>
      </w:pPr>
    </w:lvl>
    <w:lvl w:ilvl="5" w:tplc="E72AE1A0">
      <w:numFmt w:val="none"/>
      <w:lvlText w:val=""/>
      <w:lvlJc w:val="left"/>
      <w:pPr>
        <w:tabs>
          <w:tab w:val="num" w:pos="360"/>
        </w:tabs>
      </w:pPr>
    </w:lvl>
    <w:lvl w:ilvl="6" w:tplc="3558BE2A">
      <w:numFmt w:val="none"/>
      <w:lvlText w:val=""/>
      <w:lvlJc w:val="left"/>
      <w:pPr>
        <w:tabs>
          <w:tab w:val="num" w:pos="360"/>
        </w:tabs>
      </w:pPr>
    </w:lvl>
    <w:lvl w:ilvl="7" w:tplc="F51E30DE">
      <w:numFmt w:val="none"/>
      <w:lvlText w:val=""/>
      <w:lvlJc w:val="left"/>
      <w:pPr>
        <w:tabs>
          <w:tab w:val="num" w:pos="360"/>
        </w:tabs>
      </w:pPr>
    </w:lvl>
    <w:lvl w:ilvl="8" w:tplc="0E7AADD2">
      <w:numFmt w:val="none"/>
      <w:lvlText w:val=""/>
      <w:lvlJc w:val="left"/>
      <w:pPr>
        <w:tabs>
          <w:tab w:val="num" w:pos="360"/>
        </w:tabs>
      </w:pPr>
    </w:lvl>
  </w:abstractNum>
  <w:abstractNum w:abstractNumId="14">
    <w:nsid w:val="7B45608C"/>
    <w:multiLevelType w:val="multilevel"/>
    <w:tmpl w:val="4CCC8018"/>
    <w:lvl w:ilvl="0">
      <w:start w:val="1"/>
      <w:numFmt w:val="decimal"/>
      <w:lvlText w:val="%1."/>
      <w:lvlJc w:val="left"/>
      <w:pPr>
        <w:ind w:left="720" w:hanging="360"/>
      </w:pPr>
      <w:rPr>
        <w:rFonts w:hint="default"/>
      </w:rPr>
    </w:lvl>
    <w:lvl w:ilvl="1">
      <w:start w:val="4"/>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C036168"/>
    <w:multiLevelType w:val="hybridMultilevel"/>
    <w:tmpl w:val="1D3E4630"/>
    <w:lvl w:ilvl="0" w:tplc="EB1C29E2">
      <w:start w:val="5"/>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756394"/>
    <w:multiLevelType w:val="hybridMultilevel"/>
    <w:tmpl w:val="F7E82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16"/>
  </w:num>
  <w:num w:numId="6">
    <w:abstractNumId w:val="9"/>
  </w:num>
  <w:num w:numId="7">
    <w:abstractNumId w:val="5"/>
  </w:num>
  <w:num w:numId="8">
    <w:abstractNumId w:val="0"/>
  </w:num>
  <w:num w:numId="9">
    <w:abstractNumId w:val="10"/>
  </w:num>
  <w:num w:numId="10">
    <w:abstractNumId w:val="11"/>
  </w:num>
  <w:num w:numId="11">
    <w:abstractNumId w:val="15"/>
  </w:num>
  <w:num w:numId="12">
    <w:abstractNumId w:val="14"/>
  </w:num>
  <w:num w:numId="13">
    <w:abstractNumId w:val="6"/>
  </w:num>
  <w:num w:numId="14">
    <w:abstractNumId w:val="13"/>
  </w:num>
  <w:num w:numId="15">
    <w:abstractNumId w:val="8"/>
  </w:num>
  <w:num w:numId="16">
    <w:abstractNumId w:val="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mirrorMargin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US" w:vendorID="8" w:dllVersion="513" w:checkStyle="1"/>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footnote w:id="-1"/>
    <w:footnote w:id="0"/>
  </w:footnotePr>
  <w:endnotePr>
    <w:numFmt w:val="decimal"/>
    <w:endnote w:id="-1"/>
    <w:endnote w:id="0"/>
    <w:endnote w:id="1"/>
  </w:endnotePr>
  <w:compat/>
  <w:rsids>
    <w:rsidRoot w:val="00F73C9B"/>
    <w:rsid w:val="00007A8E"/>
    <w:rsid w:val="00013B7D"/>
    <w:rsid w:val="0001469B"/>
    <w:rsid w:val="00014E4A"/>
    <w:rsid w:val="00015823"/>
    <w:rsid w:val="000202CA"/>
    <w:rsid w:val="00020BF0"/>
    <w:rsid w:val="00022301"/>
    <w:rsid w:val="000257B8"/>
    <w:rsid w:val="00027EB9"/>
    <w:rsid w:val="0003208F"/>
    <w:rsid w:val="00035709"/>
    <w:rsid w:val="00037ADC"/>
    <w:rsid w:val="00042362"/>
    <w:rsid w:val="000424E5"/>
    <w:rsid w:val="000460EE"/>
    <w:rsid w:val="00047421"/>
    <w:rsid w:val="00052FA9"/>
    <w:rsid w:val="00053393"/>
    <w:rsid w:val="00054A5A"/>
    <w:rsid w:val="000604C8"/>
    <w:rsid w:val="00060907"/>
    <w:rsid w:val="00064063"/>
    <w:rsid w:val="000659B2"/>
    <w:rsid w:val="00065D71"/>
    <w:rsid w:val="00066A9B"/>
    <w:rsid w:val="00067EF9"/>
    <w:rsid w:val="000742ED"/>
    <w:rsid w:val="00075C44"/>
    <w:rsid w:val="000831DD"/>
    <w:rsid w:val="0008581E"/>
    <w:rsid w:val="00095407"/>
    <w:rsid w:val="000A1BCF"/>
    <w:rsid w:val="000A2B51"/>
    <w:rsid w:val="000A56C4"/>
    <w:rsid w:val="000B14D7"/>
    <w:rsid w:val="000B2795"/>
    <w:rsid w:val="000B33F9"/>
    <w:rsid w:val="000B5C88"/>
    <w:rsid w:val="000B6340"/>
    <w:rsid w:val="000C5D78"/>
    <w:rsid w:val="000D0ADF"/>
    <w:rsid w:val="000D136C"/>
    <w:rsid w:val="000D4B78"/>
    <w:rsid w:val="000D7FD8"/>
    <w:rsid w:val="000E76ED"/>
    <w:rsid w:val="000E7A6A"/>
    <w:rsid w:val="000E7F9F"/>
    <w:rsid w:val="000F3F57"/>
    <w:rsid w:val="000F5ED4"/>
    <w:rsid w:val="00101FEE"/>
    <w:rsid w:val="0010235B"/>
    <w:rsid w:val="00102DED"/>
    <w:rsid w:val="0010748A"/>
    <w:rsid w:val="00107902"/>
    <w:rsid w:val="00107925"/>
    <w:rsid w:val="00107C4A"/>
    <w:rsid w:val="001103A8"/>
    <w:rsid w:val="00112977"/>
    <w:rsid w:val="001172B2"/>
    <w:rsid w:val="00117B8A"/>
    <w:rsid w:val="001218C4"/>
    <w:rsid w:val="00123131"/>
    <w:rsid w:val="001254E3"/>
    <w:rsid w:val="00125735"/>
    <w:rsid w:val="001262D1"/>
    <w:rsid w:val="001265D9"/>
    <w:rsid w:val="00127035"/>
    <w:rsid w:val="00127376"/>
    <w:rsid w:val="00132616"/>
    <w:rsid w:val="0013329F"/>
    <w:rsid w:val="00135B73"/>
    <w:rsid w:val="0014094B"/>
    <w:rsid w:val="00141039"/>
    <w:rsid w:val="00141D23"/>
    <w:rsid w:val="0014535A"/>
    <w:rsid w:val="0015095E"/>
    <w:rsid w:val="00152D8B"/>
    <w:rsid w:val="00153F3A"/>
    <w:rsid w:val="001554C7"/>
    <w:rsid w:val="001563A4"/>
    <w:rsid w:val="00157117"/>
    <w:rsid w:val="00157C2C"/>
    <w:rsid w:val="00157C9C"/>
    <w:rsid w:val="0016148D"/>
    <w:rsid w:val="001635CA"/>
    <w:rsid w:val="0016377D"/>
    <w:rsid w:val="00163A45"/>
    <w:rsid w:val="00164253"/>
    <w:rsid w:val="00165560"/>
    <w:rsid w:val="00166C2B"/>
    <w:rsid w:val="00167441"/>
    <w:rsid w:val="00172D80"/>
    <w:rsid w:val="00174740"/>
    <w:rsid w:val="00181B33"/>
    <w:rsid w:val="001857F9"/>
    <w:rsid w:val="00185FBB"/>
    <w:rsid w:val="0018674E"/>
    <w:rsid w:val="00187146"/>
    <w:rsid w:val="001872A2"/>
    <w:rsid w:val="00194735"/>
    <w:rsid w:val="001A323E"/>
    <w:rsid w:val="001A3A11"/>
    <w:rsid w:val="001A61EE"/>
    <w:rsid w:val="001A6A08"/>
    <w:rsid w:val="001B21E6"/>
    <w:rsid w:val="001B2B75"/>
    <w:rsid w:val="001B3E2B"/>
    <w:rsid w:val="001C2E0D"/>
    <w:rsid w:val="001C4888"/>
    <w:rsid w:val="001C49CB"/>
    <w:rsid w:val="001C58BE"/>
    <w:rsid w:val="001C6B43"/>
    <w:rsid w:val="001D3C5E"/>
    <w:rsid w:val="001D4FA0"/>
    <w:rsid w:val="001D5675"/>
    <w:rsid w:val="001D5B4F"/>
    <w:rsid w:val="001E0C0D"/>
    <w:rsid w:val="001E2EE6"/>
    <w:rsid w:val="001E3378"/>
    <w:rsid w:val="001E4B61"/>
    <w:rsid w:val="001E72CD"/>
    <w:rsid w:val="001E7B5E"/>
    <w:rsid w:val="001F35C9"/>
    <w:rsid w:val="001F4FE7"/>
    <w:rsid w:val="00200222"/>
    <w:rsid w:val="00203AFD"/>
    <w:rsid w:val="002056F1"/>
    <w:rsid w:val="00206862"/>
    <w:rsid w:val="00207921"/>
    <w:rsid w:val="00210342"/>
    <w:rsid w:val="002106CF"/>
    <w:rsid w:val="00211574"/>
    <w:rsid w:val="0021293E"/>
    <w:rsid w:val="00212E52"/>
    <w:rsid w:val="00213AE2"/>
    <w:rsid w:val="002151A6"/>
    <w:rsid w:val="00217EA1"/>
    <w:rsid w:val="00222A09"/>
    <w:rsid w:val="00223452"/>
    <w:rsid w:val="00225333"/>
    <w:rsid w:val="00226D47"/>
    <w:rsid w:val="00227796"/>
    <w:rsid w:val="00230A89"/>
    <w:rsid w:val="00230D02"/>
    <w:rsid w:val="00233634"/>
    <w:rsid w:val="00236969"/>
    <w:rsid w:val="00237DE3"/>
    <w:rsid w:val="00240FD8"/>
    <w:rsid w:val="00242713"/>
    <w:rsid w:val="00244DA6"/>
    <w:rsid w:val="0024596F"/>
    <w:rsid w:val="00245CA1"/>
    <w:rsid w:val="0024695B"/>
    <w:rsid w:val="00246F43"/>
    <w:rsid w:val="00252094"/>
    <w:rsid w:val="00260A45"/>
    <w:rsid w:val="0026145B"/>
    <w:rsid w:val="00267326"/>
    <w:rsid w:val="00272878"/>
    <w:rsid w:val="00274369"/>
    <w:rsid w:val="00274D32"/>
    <w:rsid w:val="00276688"/>
    <w:rsid w:val="002806F2"/>
    <w:rsid w:val="00280A74"/>
    <w:rsid w:val="002817B9"/>
    <w:rsid w:val="00281D21"/>
    <w:rsid w:val="0028387F"/>
    <w:rsid w:val="002845B5"/>
    <w:rsid w:val="00284CF4"/>
    <w:rsid w:val="002864EE"/>
    <w:rsid w:val="002874B7"/>
    <w:rsid w:val="0029013C"/>
    <w:rsid w:val="00291F9F"/>
    <w:rsid w:val="00292A19"/>
    <w:rsid w:val="002941FA"/>
    <w:rsid w:val="00295452"/>
    <w:rsid w:val="00295D00"/>
    <w:rsid w:val="0029685E"/>
    <w:rsid w:val="002A1575"/>
    <w:rsid w:val="002A232F"/>
    <w:rsid w:val="002A2D73"/>
    <w:rsid w:val="002A2F63"/>
    <w:rsid w:val="002A5B5F"/>
    <w:rsid w:val="002B51EB"/>
    <w:rsid w:val="002C1C78"/>
    <w:rsid w:val="002C23FE"/>
    <w:rsid w:val="002C453A"/>
    <w:rsid w:val="002C4B44"/>
    <w:rsid w:val="002C65AB"/>
    <w:rsid w:val="002D1D18"/>
    <w:rsid w:val="002D1FB8"/>
    <w:rsid w:val="002D6EF1"/>
    <w:rsid w:val="002E107F"/>
    <w:rsid w:val="002E3361"/>
    <w:rsid w:val="002E42DC"/>
    <w:rsid w:val="002E62A0"/>
    <w:rsid w:val="002E6CB9"/>
    <w:rsid w:val="002F0B2C"/>
    <w:rsid w:val="002F0D0D"/>
    <w:rsid w:val="002F105B"/>
    <w:rsid w:val="002F5BAD"/>
    <w:rsid w:val="00302E84"/>
    <w:rsid w:val="003067F3"/>
    <w:rsid w:val="00311B4B"/>
    <w:rsid w:val="00314A08"/>
    <w:rsid w:val="00314BF4"/>
    <w:rsid w:val="00316355"/>
    <w:rsid w:val="003234E8"/>
    <w:rsid w:val="00323E23"/>
    <w:rsid w:val="00331FB8"/>
    <w:rsid w:val="00332140"/>
    <w:rsid w:val="00334908"/>
    <w:rsid w:val="003360BB"/>
    <w:rsid w:val="00336DF0"/>
    <w:rsid w:val="00336EA7"/>
    <w:rsid w:val="00340B5A"/>
    <w:rsid w:val="003456C1"/>
    <w:rsid w:val="00346AE4"/>
    <w:rsid w:val="00346C44"/>
    <w:rsid w:val="00346CC3"/>
    <w:rsid w:val="00346EFE"/>
    <w:rsid w:val="00350A10"/>
    <w:rsid w:val="00351AF1"/>
    <w:rsid w:val="00352D5B"/>
    <w:rsid w:val="00353AA9"/>
    <w:rsid w:val="003558C7"/>
    <w:rsid w:val="00356786"/>
    <w:rsid w:val="00361A83"/>
    <w:rsid w:val="00362D51"/>
    <w:rsid w:val="00362F66"/>
    <w:rsid w:val="00363640"/>
    <w:rsid w:val="003636AC"/>
    <w:rsid w:val="00364076"/>
    <w:rsid w:val="00364F75"/>
    <w:rsid w:val="0036670B"/>
    <w:rsid w:val="00366779"/>
    <w:rsid w:val="00366830"/>
    <w:rsid w:val="00376F6F"/>
    <w:rsid w:val="00377FF1"/>
    <w:rsid w:val="00381818"/>
    <w:rsid w:val="00382326"/>
    <w:rsid w:val="00382DDF"/>
    <w:rsid w:val="0038381D"/>
    <w:rsid w:val="0038440D"/>
    <w:rsid w:val="0039106F"/>
    <w:rsid w:val="0039172F"/>
    <w:rsid w:val="0039271B"/>
    <w:rsid w:val="00396A7C"/>
    <w:rsid w:val="003A359B"/>
    <w:rsid w:val="003B045E"/>
    <w:rsid w:val="003B175C"/>
    <w:rsid w:val="003B620A"/>
    <w:rsid w:val="003B68B2"/>
    <w:rsid w:val="003B734A"/>
    <w:rsid w:val="003C3941"/>
    <w:rsid w:val="003C41AF"/>
    <w:rsid w:val="003C45CF"/>
    <w:rsid w:val="003C50F8"/>
    <w:rsid w:val="003C7214"/>
    <w:rsid w:val="003D4DF3"/>
    <w:rsid w:val="003F2946"/>
    <w:rsid w:val="003F2C94"/>
    <w:rsid w:val="003F61CB"/>
    <w:rsid w:val="003F7FB2"/>
    <w:rsid w:val="0040018F"/>
    <w:rsid w:val="00403CE6"/>
    <w:rsid w:val="00403EA3"/>
    <w:rsid w:val="00405DE8"/>
    <w:rsid w:val="0040663D"/>
    <w:rsid w:val="004113D1"/>
    <w:rsid w:val="004126BC"/>
    <w:rsid w:val="00412B3A"/>
    <w:rsid w:val="0041379D"/>
    <w:rsid w:val="00413D40"/>
    <w:rsid w:val="00414C9B"/>
    <w:rsid w:val="004223C5"/>
    <w:rsid w:val="004249AC"/>
    <w:rsid w:val="00426A52"/>
    <w:rsid w:val="00431D33"/>
    <w:rsid w:val="00431FF0"/>
    <w:rsid w:val="00433ECC"/>
    <w:rsid w:val="00440388"/>
    <w:rsid w:val="0044125B"/>
    <w:rsid w:val="004421D7"/>
    <w:rsid w:val="004434A6"/>
    <w:rsid w:val="004447E8"/>
    <w:rsid w:val="0044626E"/>
    <w:rsid w:val="00451F12"/>
    <w:rsid w:val="00453DB5"/>
    <w:rsid w:val="004564C5"/>
    <w:rsid w:val="004618C8"/>
    <w:rsid w:val="00462DE7"/>
    <w:rsid w:val="00465004"/>
    <w:rsid w:val="00471D63"/>
    <w:rsid w:val="00471EBF"/>
    <w:rsid w:val="004743DE"/>
    <w:rsid w:val="00474610"/>
    <w:rsid w:val="00476BD8"/>
    <w:rsid w:val="00476F3A"/>
    <w:rsid w:val="00481239"/>
    <w:rsid w:val="0048391A"/>
    <w:rsid w:val="004840C1"/>
    <w:rsid w:val="00485FDB"/>
    <w:rsid w:val="00490BC4"/>
    <w:rsid w:val="004914E2"/>
    <w:rsid w:val="004969A6"/>
    <w:rsid w:val="004A3F3F"/>
    <w:rsid w:val="004B22D9"/>
    <w:rsid w:val="004B5CDF"/>
    <w:rsid w:val="004B761C"/>
    <w:rsid w:val="004C2E43"/>
    <w:rsid w:val="004C3F0D"/>
    <w:rsid w:val="004C5C0B"/>
    <w:rsid w:val="004C715B"/>
    <w:rsid w:val="004D155F"/>
    <w:rsid w:val="004D381A"/>
    <w:rsid w:val="004D607E"/>
    <w:rsid w:val="004D7C4A"/>
    <w:rsid w:val="004E0227"/>
    <w:rsid w:val="004E05D9"/>
    <w:rsid w:val="004E087A"/>
    <w:rsid w:val="004E352E"/>
    <w:rsid w:val="004E3B48"/>
    <w:rsid w:val="004E5308"/>
    <w:rsid w:val="004F05CF"/>
    <w:rsid w:val="004F1E69"/>
    <w:rsid w:val="004F2EBC"/>
    <w:rsid w:val="004F4193"/>
    <w:rsid w:val="004F49A8"/>
    <w:rsid w:val="004F5544"/>
    <w:rsid w:val="004F6542"/>
    <w:rsid w:val="004F68F7"/>
    <w:rsid w:val="004F7FCD"/>
    <w:rsid w:val="005051C9"/>
    <w:rsid w:val="00506D1E"/>
    <w:rsid w:val="005141A0"/>
    <w:rsid w:val="0052163D"/>
    <w:rsid w:val="00521884"/>
    <w:rsid w:val="00526964"/>
    <w:rsid w:val="00526AE4"/>
    <w:rsid w:val="00532A80"/>
    <w:rsid w:val="00532E54"/>
    <w:rsid w:val="00532F0A"/>
    <w:rsid w:val="005439FC"/>
    <w:rsid w:val="005501F8"/>
    <w:rsid w:val="00550E61"/>
    <w:rsid w:val="0055225D"/>
    <w:rsid w:val="005524B4"/>
    <w:rsid w:val="00552ED2"/>
    <w:rsid w:val="005558E5"/>
    <w:rsid w:val="00557F5B"/>
    <w:rsid w:val="00560EF8"/>
    <w:rsid w:val="0056317C"/>
    <w:rsid w:val="00564A57"/>
    <w:rsid w:val="00565F2B"/>
    <w:rsid w:val="00566003"/>
    <w:rsid w:val="00567521"/>
    <w:rsid w:val="0056798D"/>
    <w:rsid w:val="00567C7D"/>
    <w:rsid w:val="0057191A"/>
    <w:rsid w:val="00572CEE"/>
    <w:rsid w:val="0057499B"/>
    <w:rsid w:val="00583DBD"/>
    <w:rsid w:val="005855BA"/>
    <w:rsid w:val="00586213"/>
    <w:rsid w:val="00592EDF"/>
    <w:rsid w:val="005A1EB1"/>
    <w:rsid w:val="005A6BA3"/>
    <w:rsid w:val="005B00F2"/>
    <w:rsid w:val="005B0E35"/>
    <w:rsid w:val="005B4D12"/>
    <w:rsid w:val="005B4D97"/>
    <w:rsid w:val="005B502D"/>
    <w:rsid w:val="005B7D35"/>
    <w:rsid w:val="005C394E"/>
    <w:rsid w:val="005C41E1"/>
    <w:rsid w:val="005C5998"/>
    <w:rsid w:val="005C5E16"/>
    <w:rsid w:val="005D5BF2"/>
    <w:rsid w:val="005E128F"/>
    <w:rsid w:val="005E48A6"/>
    <w:rsid w:val="005E607F"/>
    <w:rsid w:val="005E739F"/>
    <w:rsid w:val="005E7A28"/>
    <w:rsid w:val="005F0DD0"/>
    <w:rsid w:val="005F53A5"/>
    <w:rsid w:val="005F73D9"/>
    <w:rsid w:val="0060138F"/>
    <w:rsid w:val="00602832"/>
    <w:rsid w:val="00605333"/>
    <w:rsid w:val="00606073"/>
    <w:rsid w:val="00607474"/>
    <w:rsid w:val="00607550"/>
    <w:rsid w:val="00610957"/>
    <w:rsid w:val="00613273"/>
    <w:rsid w:val="00615115"/>
    <w:rsid w:val="00616200"/>
    <w:rsid w:val="00620D2A"/>
    <w:rsid w:val="00621FA5"/>
    <w:rsid w:val="00622B46"/>
    <w:rsid w:val="00623973"/>
    <w:rsid w:val="00625922"/>
    <w:rsid w:val="00632A73"/>
    <w:rsid w:val="00633832"/>
    <w:rsid w:val="00633D73"/>
    <w:rsid w:val="00633F9C"/>
    <w:rsid w:val="00634885"/>
    <w:rsid w:val="00637272"/>
    <w:rsid w:val="00644B83"/>
    <w:rsid w:val="006466CE"/>
    <w:rsid w:val="00650342"/>
    <w:rsid w:val="006507C5"/>
    <w:rsid w:val="00650CC0"/>
    <w:rsid w:val="00653E3B"/>
    <w:rsid w:val="0066093A"/>
    <w:rsid w:val="0066176B"/>
    <w:rsid w:val="00667C6D"/>
    <w:rsid w:val="00670006"/>
    <w:rsid w:val="00670C8A"/>
    <w:rsid w:val="006719CF"/>
    <w:rsid w:val="00672992"/>
    <w:rsid w:val="00675FB5"/>
    <w:rsid w:val="00677182"/>
    <w:rsid w:val="006833FC"/>
    <w:rsid w:val="006836E3"/>
    <w:rsid w:val="006839EB"/>
    <w:rsid w:val="00684366"/>
    <w:rsid w:val="00684E2C"/>
    <w:rsid w:val="00685348"/>
    <w:rsid w:val="00685AA3"/>
    <w:rsid w:val="00686A79"/>
    <w:rsid w:val="006929D3"/>
    <w:rsid w:val="00693EA2"/>
    <w:rsid w:val="006946BF"/>
    <w:rsid w:val="00694D27"/>
    <w:rsid w:val="00695730"/>
    <w:rsid w:val="006958B0"/>
    <w:rsid w:val="00697767"/>
    <w:rsid w:val="006A20E2"/>
    <w:rsid w:val="006A3EDA"/>
    <w:rsid w:val="006A4978"/>
    <w:rsid w:val="006A5A7A"/>
    <w:rsid w:val="006B1D80"/>
    <w:rsid w:val="006B30E6"/>
    <w:rsid w:val="006B46D9"/>
    <w:rsid w:val="006C1F95"/>
    <w:rsid w:val="006C27E5"/>
    <w:rsid w:val="006C3EB2"/>
    <w:rsid w:val="006C4B35"/>
    <w:rsid w:val="006D15F5"/>
    <w:rsid w:val="006D254D"/>
    <w:rsid w:val="006D2905"/>
    <w:rsid w:val="006D3348"/>
    <w:rsid w:val="006D5096"/>
    <w:rsid w:val="006D5A96"/>
    <w:rsid w:val="006D7B64"/>
    <w:rsid w:val="006D7E7E"/>
    <w:rsid w:val="006E2508"/>
    <w:rsid w:val="006E25A9"/>
    <w:rsid w:val="006E2DD7"/>
    <w:rsid w:val="006E2E62"/>
    <w:rsid w:val="006E33D3"/>
    <w:rsid w:val="006F0970"/>
    <w:rsid w:val="006F2264"/>
    <w:rsid w:val="006F2F1D"/>
    <w:rsid w:val="006F4FFD"/>
    <w:rsid w:val="006F6BB1"/>
    <w:rsid w:val="006F6F4C"/>
    <w:rsid w:val="007039E4"/>
    <w:rsid w:val="007134D9"/>
    <w:rsid w:val="0071462B"/>
    <w:rsid w:val="00714862"/>
    <w:rsid w:val="00720F80"/>
    <w:rsid w:val="00721837"/>
    <w:rsid w:val="00723678"/>
    <w:rsid w:val="00725946"/>
    <w:rsid w:val="00726E9E"/>
    <w:rsid w:val="007303D1"/>
    <w:rsid w:val="00734B46"/>
    <w:rsid w:val="0074021E"/>
    <w:rsid w:val="007406A9"/>
    <w:rsid w:val="00742025"/>
    <w:rsid w:val="00743FA0"/>
    <w:rsid w:val="007451A0"/>
    <w:rsid w:val="00745E36"/>
    <w:rsid w:val="0074705F"/>
    <w:rsid w:val="007517C6"/>
    <w:rsid w:val="00753FBC"/>
    <w:rsid w:val="00754FF6"/>
    <w:rsid w:val="00761190"/>
    <w:rsid w:val="007659BD"/>
    <w:rsid w:val="0076620A"/>
    <w:rsid w:val="007708B5"/>
    <w:rsid w:val="00774098"/>
    <w:rsid w:val="007744A4"/>
    <w:rsid w:val="0077483E"/>
    <w:rsid w:val="00775575"/>
    <w:rsid w:val="00776C17"/>
    <w:rsid w:val="0078034E"/>
    <w:rsid w:val="00780B09"/>
    <w:rsid w:val="00782331"/>
    <w:rsid w:val="007825DD"/>
    <w:rsid w:val="00783130"/>
    <w:rsid w:val="007858AD"/>
    <w:rsid w:val="00791376"/>
    <w:rsid w:val="0079682A"/>
    <w:rsid w:val="007A05FD"/>
    <w:rsid w:val="007A1DE4"/>
    <w:rsid w:val="007A5699"/>
    <w:rsid w:val="007B2C58"/>
    <w:rsid w:val="007B32A0"/>
    <w:rsid w:val="007B4376"/>
    <w:rsid w:val="007C1910"/>
    <w:rsid w:val="007C2F14"/>
    <w:rsid w:val="007C5386"/>
    <w:rsid w:val="007C6A87"/>
    <w:rsid w:val="007C7F89"/>
    <w:rsid w:val="007D12A9"/>
    <w:rsid w:val="007D1A33"/>
    <w:rsid w:val="007D2905"/>
    <w:rsid w:val="007D341E"/>
    <w:rsid w:val="007D3926"/>
    <w:rsid w:val="007D423F"/>
    <w:rsid w:val="007D4B08"/>
    <w:rsid w:val="007D5426"/>
    <w:rsid w:val="007D6148"/>
    <w:rsid w:val="007D767E"/>
    <w:rsid w:val="007D7D30"/>
    <w:rsid w:val="007E15FB"/>
    <w:rsid w:val="007E227F"/>
    <w:rsid w:val="007E36B7"/>
    <w:rsid w:val="007E3EE5"/>
    <w:rsid w:val="007E597E"/>
    <w:rsid w:val="007E6814"/>
    <w:rsid w:val="007F00A3"/>
    <w:rsid w:val="007F6F64"/>
    <w:rsid w:val="00800484"/>
    <w:rsid w:val="00804578"/>
    <w:rsid w:val="008077C5"/>
    <w:rsid w:val="00811278"/>
    <w:rsid w:val="0081312B"/>
    <w:rsid w:val="00813E78"/>
    <w:rsid w:val="008147F5"/>
    <w:rsid w:val="00814D59"/>
    <w:rsid w:val="00815031"/>
    <w:rsid w:val="00815056"/>
    <w:rsid w:val="00826875"/>
    <w:rsid w:val="0082723A"/>
    <w:rsid w:val="0082725C"/>
    <w:rsid w:val="00830D66"/>
    <w:rsid w:val="008314C6"/>
    <w:rsid w:val="00831D78"/>
    <w:rsid w:val="008345E1"/>
    <w:rsid w:val="0083762B"/>
    <w:rsid w:val="00844129"/>
    <w:rsid w:val="00844CD7"/>
    <w:rsid w:val="0084516D"/>
    <w:rsid w:val="008451DA"/>
    <w:rsid w:val="00850551"/>
    <w:rsid w:val="00851C1F"/>
    <w:rsid w:val="008526B7"/>
    <w:rsid w:val="00852E95"/>
    <w:rsid w:val="00853C2A"/>
    <w:rsid w:val="0086349B"/>
    <w:rsid w:val="0086491D"/>
    <w:rsid w:val="00864F0B"/>
    <w:rsid w:val="0086670C"/>
    <w:rsid w:val="00867101"/>
    <w:rsid w:val="00875898"/>
    <w:rsid w:val="0088194B"/>
    <w:rsid w:val="008822DD"/>
    <w:rsid w:val="00883733"/>
    <w:rsid w:val="0088540E"/>
    <w:rsid w:val="008878EB"/>
    <w:rsid w:val="008908BB"/>
    <w:rsid w:val="00894AB5"/>
    <w:rsid w:val="00896F02"/>
    <w:rsid w:val="008A2152"/>
    <w:rsid w:val="008A5053"/>
    <w:rsid w:val="008B14B3"/>
    <w:rsid w:val="008B3ED8"/>
    <w:rsid w:val="008B5930"/>
    <w:rsid w:val="008C18B9"/>
    <w:rsid w:val="008C1BF8"/>
    <w:rsid w:val="008C30AF"/>
    <w:rsid w:val="008C3209"/>
    <w:rsid w:val="008C63A3"/>
    <w:rsid w:val="008C692D"/>
    <w:rsid w:val="008C6F89"/>
    <w:rsid w:val="008D565E"/>
    <w:rsid w:val="008D7A05"/>
    <w:rsid w:val="008E5D9D"/>
    <w:rsid w:val="008E66B1"/>
    <w:rsid w:val="008F17A2"/>
    <w:rsid w:val="008F3C7A"/>
    <w:rsid w:val="008F6095"/>
    <w:rsid w:val="008F7016"/>
    <w:rsid w:val="0090504B"/>
    <w:rsid w:val="0091305A"/>
    <w:rsid w:val="0091744C"/>
    <w:rsid w:val="0092107D"/>
    <w:rsid w:val="00921C4E"/>
    <w:rsid w:val="009220F5"/>
    <w:rsid w:val="00922346"/>
    <w:rsid w:val="009235F8"/>
    <w:rsid w:val="009257C0"/>
    <w:rsid w:val="00925A94"/>
    <w:rsid w:val="00925E76"/>
    <w:rsid w:val="00927C92"/>
    <w:rsid w:val="00932459"/>
    <w:rsid w:val="00935F24"/>
    <w:rsid w:val="009362A4"/>
    <w:rsid w:val="009424F2"/>
    <w:rsid w:val="0094535B"/>
    <w:rsid w:val="00947B2E"/>
    <w:rsid w:val="00950F78"/>
    <w:rsid w:val="00951CDE"/>
    <w:rsid w:val="00955B07"/>
    <w:rsid w:val="00961081"/>
    <w:rsid w:val="00962DA3"/>
    <w:rsid w:val="00965722"/>
    <w:rsid w:val="00965A43"/>
    <w:rsid w:val="009663A6"/>
    <w:rsid w:val="00972CAE"/>
    <w:rsid w:val="0097621C"/>
    <w:rsid w:val="00977179"/>
    <w:rsid w:val="00977448"/>
    <w:rsid w:val="009816E6"/>
    <w:rsid w:val="0098511D"/>
    <w:rsid w:val="00990578"/>
    <w:rsid w:val="00993810"/>
    <w:rsid w:val="009A7AAF"/>
    <w:rsid w:val="009B04F1"/>
    <w:rsid w:val="009B1BD8"/>
    <w:rsid w:val="009B4BBA"/>
    <w:rsid w:val="009B7E38"/>
    <w:rsid w:val="009C0BD9"/>
    <w:rsid w:val="009C1202"/>
    <w:rsid w:val="009C1DAB"/>
    <w:rsid w:val="009C5CB4"/>
    <w:rsid w:val="009C6541"/>
    <w:rsid w:val="009C7AA0"/>
    <w:rsid w:val="009D3ABA"/>
    <w:rsid w:val="009D3E7D"/>
    <w:rsid w:val="009E456E"/>
    <w:rsid w:val="009E525A"/>
    <w:rsid w:val="009E73C6"/>
    <w:rsid w:val="009F0299"/>
    <w:rsid w:val="009F0AAF"/>
    <w:rsid w:val="009F1E77"/>
    <w:rsid w:val="009F22AE"/>
    <w:rsid w:val="009F562D"/>
    <w:rsid w:val="009F67B9"/>
    <w:rsid w:val="009F7E3B"/>
    <w:rsid w:val="00A03CA1"/>
    <w:rsid w:val="00A03D18"/>
    <w:rsid w:val="00A07799"/>
    <w:rsid w:val="00A1315C"/>
    <w:rsid w:val="00A14300"/>
    <w:rsid w:val="00A14C87"/>
    <w:rsid w:val="00A17461"/>
    <w:rsid w:val="00A174F7"/>
    <w:rsid w:val="00A214C2"/>
    <w:rsid w:val="00A21B16"/>
    <w:rsid w:val="00A25273"/>
    <w:rsid w:val="00A25310"/>
    <w:rsid w:val="00A27AA1"/>
    <w:rsid w:val="00A3795E"/>
    <w:rsid w:val="00A40058"/>
    <w:rsid w:val="00A44195"/>
    <w:rsid w:val="00A443FF"/>
    <w:rsid w:val="00A474FB"/>
    <w:rsid w:val="00A47F4F"/>
    <w:rsid w:val="00A54881"/>
    <w:rsid w:val="00A57595"/>
    <w:rsid w:val="00A612B5"/>
    <w:rsid w:val="00A62A26"/>
    <w:rsid w:val="00A72EF5"/>
    <w:rsid w:val="00A736BC"/>
    <w:rsid w:val="00A76F9E"/>
    <w:rsid w:val="00A77198"/>
    <w:rsid w:val="00A803AF"/>
    <w:rsid w:val="00A8063C"/>
    <w:rsid w:val="00A86A6A"/>
    <w:rsid w:val="00A86D32"/>
    <w:rsid w:val="00A873D1"/>
    <w:rsid w:val="00A877DA"/>
    <w:rsid w:val="00A906B8"/>
    <w:rsid w:val="00A90F04"/>
    <w:rsid w:val="00A9218E"/>
    <w:rsid w:val="00A94111"/>
    <w:rsid w:val="00A941D6"/>
    <w:rsid w:val="00A94AF6"/>
    <w:rsid w:val="00A955B4"/>
    <w:rsid w:val="00A95F6B"/>
    <w:rsid w:val="00AA0F06"/>
    <w:rsid w:val="00AA1434"/>
    <w:rsid w:val="00AA29B3"/>
    <w:rsid w:val="00AA33DA"/>
    <w:rsid w:val="00AA6336"/>
    <w:rsid w:val="00AA7295"/>
    <w:rsid w:val="00AB30DD"/>
    <w:rsid w:val="00AB3673"/>
    <w:rsid w:val="00AB3EF5"/>
    <w:rsid w:val="00AB4F30"/>
    <w:rsid w:val="00AB6B18"/>
    <w:rsid w:val="00AB7BF8"/>
    <w:rsid w:val="00AC6AF8"/>
    <w:rsid w:val="00AD13A5"/>
    <w:rsid w:val="00AD1792"/>
    <w:rsid w:val="00AD249A"/>
    <w:rsid w:val="00AD470F"/>
    <w:rsid w:val="00AD4ABC"/>
    <w:rsid w:val="00AD55B4"/>
    <w:rsid w:val="00AD6F58"/>
    <w:rsid w:val="00AD71E5"/>
    <w:rsid w:val="00AD76A1"/>
    <w:rsid w:val="00AE3A19"/>
    <w:rsid w:val="00AE4E91"/>
    <w:rsid w:val="00AE7889"/>
    <w:rsid w:val="00AF0AE1"/>
    <w:rsid w:val="00AF1C6F"/>
    <w:rsid w:val="00AF2F32"/>
    <w:rsid w:val="00AF309D"/>
    <w:rsid w:val="00AF43CF"/>
    <w:rsid w:val="00B001BA"/>
    <w:rsid w:val="00B01552"/>
    <w:rsid w:val="00B04A8A"/>
    <w:rsid w:val="00B04EE3"/>
    <w:rsid w:val="00B0591C"/>
    <w:rsid w:val="00B07170"/>
    <w:rsid w:val="00B10847"/>
    <w:rsid w:val="00B12DA6"/>
    <w:rsid w:val="00B142A0"/>
    <w:rsid w:val="00B15D04"/>
    <w:rsid w:val="00B1720F"/>
    <w:rsid w:val="00B17FC2"/>
    <w:rsid w:val="00B21848"/>
    <w:rsid w:val="00B223AB"/>
    <w:rsid w:val="00B30848"/>
    <w:rsid w:val="00B31F89"/>
    <w:rsid w:val="00B32AB7"/>
    <w:rsid w:val="00B32B5C"/>
    <w:rsid w:val="00B3616F"/>
    <w:rsid w:val="00B36FF0"/>
    <w:rsid w:val="00B3768D"/>
    <w:rsid w:val="00B40B26"/>
    <w:rsid w:val="00B4131A"/>
    <w:rsid w:val="00B44247"/>
    <w:rsid w:val="00B44380"/>
    <w:rsid w:val="00B46F23"/>
    <w:rsid w:val="00B50F0C"/>
    <w:rsid w:val="00B51C28"/>
    <w:rsid w:val="00B53FB2"/>
    <w:rsid w:val="00B54CB4"/>
    <w:rsid w:val="00B56A70"/>
    <w:rsid w:val="00B614BF"/>
    <w:rsid w:val="00B65163"/>
    <w:rsid w:val="00B67C2F"/>
    <w:rsid w:val="00B70D16"/>
    <w:rsid w:val="00B72CF1"/>
    <w:rsid w:val="00B8048B"/>
    <w:rsid w:val="00B8090B"/>
    <w:rsid w:val="00B80CF4"/>
    <w:rsid w:val="00B839C9"/>
    <w:rsid w:val="00B875C0"/>
    <w:rsid w:val="00B90E10"/>
    <w:rsid w:val="00B9133A"/>
    <w:rsid w:val="00B93311"/>
    <w:rsid w:val="00BB1176"/>
    <w:rsid w:val="00BB1E7C"/>
    <w:rsid w:val="00BB2975"/>
    <w:rsid w:val="00BB40EE"/>
    <w:rsid w:val="00BB525D"/>
    <w:rsid w:val="00BB537F"/>
    <w:rsid w:val="00BB6B05"/>
    <w:rsid w:val="00BC114C"/>
    <w:rsid w:val="00BC390C"/>
    <w:rsid w:val="00BC6148"/>
    <w:rsid w:val="00BC69F3"/>
    <w:rsid w:val="00BD65CA"/>
    <w:rsid w:val="00BD676D"/>
    <w:rsid w:val="00BD6C2B"/>
    <w:rsid w:val="00BE03D9"/>
    <w:rsid w:val="00BE4943"/>
    <w:rsid w:val="00BE5304"/>
    <w:rsid w:val="00BF42BD"/>
    <w:rsid w:val="00BF5F6A"/>
    <w:rsid w:val="00BF6CD4"/>
    <w:rsid w:val="00BF7A09"/>
    <w:rsid w:val="00C01456"/>
    <w:rsid w:val="00C01BCE"/>
    <w:rsid w:val="00C01C77"/>
    <w:rsid w:val="00C057ED"/>
    <w:rsid w:val="00C05C51"/>
    <w:rsid w:val="00C06618"/>
    <w:rsid w:val="00C172E2"/>
    <w:rsid w:val="00C20EC7"/>
    <w:rsid w:val="00C22ED9"/>
    <w:rsid w:val="00C24901"/>
    <w:rsid w:val="00C25166"/>
    <w:rsid w:val="00C27011"/>
    <w:rsid w:val="00C30C4C"/>
    <w:rsid w:val="00C33E54"/>
    <w:rsid w:val="00C34C32"/>
    <w:rsid w:val="00C41F05"/>
    <w:rsid w:val="00C42F5C"/>
    <w:rsid w:val="00C5015F"/>
    <w:rsid w:val="00C5625B"/>
    <w:rsid w:val="00C648C2"/>
    <w:rsid w:val="00C671B6"/>
    <w:rsid w:val="00C67B16"/>
    <w:rsid w:val="00C85B88"/>
    <w:rsid w:val="00C93939"/>
    <w:rsid w:val="00C9531A"/>
    <w:rsid w:val="00C97C25"/>
    <w:rsid w:val="00CA1BAE"/>
    <w:rsid w:val="00CA234E"/>
    <w:rsid w:val="00CA57EF"/>
    <w:rsid w:val="00CA6D7D"/>
    <w:rsid w:val="00CB2643"/>
    <w:rsid w:val="00CB4B81"/>
    <w:rsid w:val="00CB6A08"/>
    <w:rsid w:val="00CC19E6"/>
    <w:rsid w:val="00CC682E"/>
    <w:rsid w:val="00CC740B"/>
    <w:rsid w:val="00CC771F"/>
    <w:rsid w:val="00CD3109"/>
    <w:rsid w:val="00CD3497"/>
    <w:rsid w:val="00CD4465"/>
    <w:rsid w:val="00CD5575"/>
    <w:rsid w:val="00CE260A"/>
    <w:rsid w:val="00CE36E3"/>
    <w:rsid w:val="00CE532C"/>
    <w:rsid w:val="00CF1FA2"/>
    <w:rsid w:val="00CF4B2A"/>
    <w:rsid w:val="00CF4E3D"/>
    <w:rsid w:val="00CF7675"/>
    <w:rsid w:val="00D0386E"/>
    <w:rsid w:val="00D04451"/>
    <w:rsid w:val="00D0453E"/>
    <w:rsid w:val="00D04A4D"/>
    <w:rsid w:val="00D06FD4"/>
    <w:rsid w:val="00D1198D"/>
    <w:rsid w:val="00D11C5C"/>
    <w:rsid w:val="00D134BF"/>
    <w:rsid w:val="00D13ACD"/>
    <w:rsid w:val="00D13F16"/>
    <w:rsid w:val="00D14C68"/>
    <w:rsid w:val="00D1565F"/>
    <w:rsid w:val="00D23098"/>
    <w:rsid w:val="00D274D2"/>
    <w:rsid w:val="00D30E53"/>
    <w:rsid w:val="00D3160C"/>
    <w:rsid w:val="00D365DF"/>
    <w:rsid w:val="00D37684"/>
    <w:rsid w:val="00D37791"/>
    <w:rsid w:val="00D43547"/>
    <w:rsid w:val="00D43D41"/>
    <w:rsid w:val="00D4479A"/>
    <w:rsid w:val="00D51876"/>
    <w:rsid w:val="00D522E2"/>
    <w:rsid w:val="00D545E6"/>
    <w:rsid w:val="00D60FEF"/>
    <w:rsid w:val="00D6183F"/>
    <w:rsid w:val="00D62A8C"/>
    <w:rsid w:val="00D63A5E"/>
    <w:rsid w:val="00D64C51"/>
    <w:rsid w:val="00D65C0A"/>
    <w:rsid w:val="00D66B15"/>
    <w:rsid w:val="00D6759B"/>
    <w:rsid w:val="00D7173D"/>
    <w:rsid w:val="00D71C23"/>
    <w:rsid w:val="00D71F64"/>
    <w:rsid w:val="00D73A11"/>
    <w:rsid w:val="00D73DB2"/>
    <w:rsid w:val="00D744BD"/>
    <w:rsid w:val="00D7639F"/>
    <w:rsid w:val="00D774FA"/>
    <w:rsid w:val="00D86623"/>
    <w:rsid w:val="00D9006D"/>
    <w:rsid w:val="00D92347"/>
    <w:rsid w:val="00D94696"/>
    <w:rsid w:val="00D9532E"/>
    <w:rsid w:val="00D96332"/>
    <w:rsid w:val="00D96CB7"/>
    <w:rsid w:val="00DA01D1"/>
    <w:rsid w:val="00DA0E97"/>
    <w:rsid w:val="00DA25B6"/>
    <w:rsid w:val="00DA4463"/>
    <w:rsid w:val="00DA4FB7"/>
    <w:rsid w:val="00DA50CE"/>
    <w:rsid w:val="00DA57DE"/>
    <w:rsid w:val="00DA7E33"/>
    <w:rsid w:val="00DB1288"/>
    <w:rsid w:val="00DB2338"/>
    <w:rsid w:val="00DB2977"/>
    <w:rsid w:val="00DB597E"/>
    <w:rsid w:val="00DB6627"/>
    <w:rsid w:val="00DC03F3"/>
    <w:rsid w:val="00DC0A8E"/>
    <w:rsid w:val="00DC29F3"/>
    <w:rsid w:val="00DC3199"/>
    <w:rsid w:val="00DC41CC"/>
    <w:rsid w:val="00DC5C51"/>
    <w:rsid w:val="00DC5CCB"/>
    <w:rsid w:val="00DC7223"/>
    <w:rsid w:val="00DD02B2"/>
    <w:rsid w:val="00DD1F55"/>
    <w:rsid w:val="00DD4B64"/>
    <w:rsid w:val="00DD5DA8"/>
    <w:rsid w:val="00DD6306"/>
    <w:rsid w:val="00DE710A"/>
    <w:rsid w:val="00DE72BD"/>
    <w:rsid w:val="00DE775C"/>
    <w:rsid w:val="00DF01F2"/>
    <w:rsid w:val="00DF2467"/>
    <w:rsid w:val="00DF2A8A"/>
    <w:rsid w:val="00DF55E6"/>
    <w:rsid w:val="00E00C93"/>
    <w:rsid w:val="00E01045"/>
    <w:rsid w:val="00E035B9"/>
    <w:rsid w:val="00E11A68"/>
    <w:rsid w:val="00E14AA1"/>
    <w:rsid w:val="00E27F79"/>
    <w:rsid w:val="00E3096C"/>
    <w:rsid w:val="00E30F8D"/>
    <w:rsid w:val="00E32242"/>
    <w:rsid w:val="00E33E1C"/>
    <w:rsid w:val="00E355A3"/>
    <w:rsid w:val="00E4034B"/>
    <w:rsid w:val="00E41772"/>
    <w:rsid w:val="00E42366"/>
    <w:rsid w:val="00E42D13"/>
    <w:rsid w:val="00E43C7A"/>
    <w:rsid w:val="00E45663"/>
    <w:rsid w:val="00E474AB"/>
    <w:rsid w:val="00E47D23"/>
    <w:rsid w:val="00E5021C"/>
    <w:rsid w:val="00E544C9"/>
    <w:rsid w:val="00E5580B"/>
    <w:rsid w:val="00E5784B"/>
    <w:rsid w:val="00E616F7"/>
    <w:rsid w:val="00E61BCD"/>
    <w:rsid w:val="00E62DCF"/>
    <w:rsid w:val="00E635FA"/>
    <w:rsid w:val="00E65F37"/>
    <w:rsid w:val="00E66E1C"/>
    <w:rsid w:val="00E7333E"/>
    <w:rsid w:val="00E74091"/>
    <w:rsid w:val="00E750D8"/>
    <w:rsid w:val="00E77B79"/>
    <w:rsid w:val="00E808A0"/>
    <w:rsid w:val="00E8188B"/>
    <w:rsid w:val="00E81E41"/>
    <w:rsid w:val="00E84070"/>
    <w:rsid w:val="00E841FF"/>
    <w:rsid w:val="00E8578B"/>
    <w:rsid w:val="00E874A9"/>
    <w:rsid w:val="00E87F1B"/>
    <w:rsid w:val="00E90A75"/>
    <w:rsid w:val="00E9398C"/>
    <w:rsid w:val="00E960A0"/>
    <w:rsid w:val="00E9707C"/>
    <w:rsid w:val="00EA10CC"/>
    <w:rsid w:val="00EA2F32"/>
    <w:rsid w:val="00EB4B42"/>
    <w:rsid w:val="00EB4E20"/>
    <w:rsid w:val="00EB5A5B"/>
    <w:rsid w:val="00EB61C2"/>
    <w:rsid w:val="00EB69FA"/>
    <w:rsid w:val="00EC2A83"/>
    <w:rsid w:val="00EC6C36"/>
    <w:rsid w:val="00EC7A29"/>
    <w:rsid w:val="00ED737D"/>
    <w:rsid w:val="00EE257F"/>
    <w:rsid w:val="00EE2B31"/>
    <w:rsid w:val="00EE3088"/>
    <w:rsid w:val="00EE3B2A"/>
    <w:rsid w:val="00EE3DD5"/>
    <w:rsid w:val="00EE54FD"/>
    <w:rsid w:val="00EE6ECE"/>
    <w:rsid w:val="00EE796B"/>
    <w:rsid w:val="00EF20B6"/>
    <w:rsid w:val="00EF4C08"/>
    <w:rsid w:val="00EF502A"/>
    <w:rsid w:val="00EF5BDF"/>
    <w:rsid w:val="00EF738A"/>
    <w:rsid w:val="00F01CDE"/>
    <w:rsid w:val="00F02A5B"/>
    <w:rsid w:val="00F04596"/>
    <w:rsid w:val="00F05950"/>
    <w:rsid w:val="00F11EAE"/>
    <w:rsid w:val="00F131EC"/>
    <w:rsid w:val="00F14342"/>
    <w:rsid w:val="00F2112F"/>
    <w:rsid w:val="00F21DA8"/>
    <w:rsid w:val="00F24E69"/>
    <w:rsid w:val="00F256A3"/>
    <w:rsid w:val="00F265FC"/>
    <w:rsid w:val="00F26A45"/>
    <w:rsid w:val="00F27206"/>
    <w:rsid w:val="00F329D2"/>
    <w:rsid w:val="00F347CD"/>
    <w:rsid w:val="00F4004D"/>
    <w:rsid w:val="00F4066D"/>
    <w:rsid w:val="00F41939"/>
    <w:rsid w:val="00F42897"/>
    <w:rsid w:val="00F450DB"/>
    <w:rsid w:val="00F47CCD"/>
    <w:rsid w:val="00F50093"/>
    <w:rsid w:val="00F54270"/>
    <w:rsid w:val="00F54272"/>
    <w:rsid w:val="00F546FE"/>
    <w:rsid w:val="00F6673E"/>
    <w:rsid w:val="00F67D12"/>
    <w:rsid w:val="00F67E3F"/>
    <w:rsid w:val="00F7194A"/>
    <w:rsid w:val="00F73C9B"/>
    <w:rsid w:val="00F8173D"/>
    <w:rsid w:val="00F826BF"/>
    <w:rsid w:val="00F849F6"/>
    <w:rsid w:val="00F90DF4"/>
    <w:rsid w:val="00F92AF3"/>
    <w:rsid w:val="00F94D65"/>
    <w:rsid w:val="00F96501"/>
    <w:rsid w:val="00FA16EB"/>
    <w:rsid w:val="00FA2032"/>
    <w:rsid w:val="00FB0C36"/>
    <w:rsid w:val="00FB4F69"/>
    <w:rsid w:val="00FB7A09"/>
    <w:rsid w:val="00FB7F0D"/>
    <w:rsid w:val="00FC3D24"/>
    <w:rsid w:val="00FC469D"/>
    <w:rsid w:val="00FC4794"/>
    <w:rsid w:val="00FC5BA0"/>
    <w:rsid w:val="00FD1202"/>
    <w:rsid w:val="00FD7A23"/>
    <w:rsid w:val="00FE0C86"/>
    <w:rsid w:val="00FE7E27"/>
    <w:rsid w:val="00FF0B73"/>
    <w:rsid w:val="00FF2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F24"/>
    <w:pPr>
      <w:spacing w:after="240"/>
      <w:jc w:val="both"/>
    </w:pPr>
    <w:rPr>
      <w:rFonts w:ascii="Times" w:hAnsi="Times"/>
      <w:sz w:val="24"/>
    </w:rPr>
  </w:style>
  <w:style w:type="paragraph" w:styleId="Heading1">
    <w:name w:val="heading 1"/>
    <w:basedOn w:val="Normal"/>
    <w:next w:val="Normal"/>
    <w:link w:val="Heading1Char"/>
    <w:autoRedefine/>
    <w:qFormat/>
    <w:rsid w:val="009C0BD9"/>
    <w:pPr>
      <w:keepNext/>
      <w:pageBreakBefore/>
      <w:tabs>
        <w:tab w:val="left" w:pos="540"/>
        <w:tab w:val="left" w:pos="4230"/>
      </w:tabs>
      <w:jc w:val="left"/>
      <w:outlineLvl w:val="0"/>
    </w:pPr>
    <w:rPr>
      <w:rFonts w:ascii="Helvetica-Narrow" w:hAnsi="Helvetica-Narrow"/>
      <w:b/>
      <w:noProof/>
      <w:sz w:val="28"/>
    </w:rPr>
  </w:style>
  <w:style w:type="paragraph" w:styleId="Heading2">
    <w:name w:val="heading 2"/>
    <w:basedOn w:val="Normal"/>
    <w:next w:val="Normal"/>
    <w:qFormat/>
    <w:rsid w:val="009B7E38"/>
    <w:pPr>
      <w:keepNext/>
      <w:tabs>
        <w:tab w:val="left" w:pos="540"/>
      </w:tabs>
      <w:jc w:val="left"/>
      <w:outlineLvl w:val="1"/>
    </w:pPr>
    <w:rPr>
      <w:rFonts w:ascii="Helvetica-Narrow" w:hAnsi="Helvetica-Narrow"/>
      <w:b/>
      <w:sz w:val="26"/>
    </w:rPr>
  </w:style>
  <w:style w:type="paragraph" w:styleId="Heading3">
    <w:name w:val="heading 3"/>
    <w:basedOn w:val="Normal"/>
    <w:next w:val="Normal"/>
    <w:qFormat/>
    <w:rsid w:val="009B7E38"/>
    <w:pPr>
      <w:keepNext/>
      <w:outlineLvl w:val="2"/>
    </w:pPr>
    <w:rPr>
      <w:rFonts w:ascii="Helvetica-Narrow" w:hAnsi="Helvetica-Narrow"/>
      <w:b/>
    </w:rPr>
  </w:style>
  <w:style w:type="paragraph" w:styleId="Heading4">
    <w:name w:val="heading 4"/>
    <w:basedOn w:val="Normal"/>
    <w:next w:val="Normal"/>
    <w:qFormat/>
    <w:rsid w:val="009B7E38"/>
    <w:pPr>
      <w:keepNext/>
      <w:jc w:val="left"/>
      <w:outlineLvl w:val="3"/>
    </w:pPr>
    <w:rPr>
      <w:rFonts w:ascii="Helvetica-Narrow" w:hAnsi="Helvetica-Narrow"/>
      <w:b/>
    </w:rPr>
  </w:style>
  <w:style w:type="paragraph" w:styleId="Heading5">
    <w:name w:val="heading 5"/>
    <w:basedOn w:val="Normal"/>
    <w:next w:val="Normal"/>
    <w:qFormat/>
    <w:rsid w:val="009B7E38"/>
    <w:pPr>
      <w:keepNext/>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4"/>
    </w:pPr>
    <w:rPr>
      <w:rFonts w:ascii="Helvetica-Narrow" w:hAnsi="Helvetica-Narrow"/>
      <w:b/>
      <w:noProof/>
    </w:rPr>
  </w:style>
  <w:style w:type="paragraph" w:styleId="Heading6">
    <w:name w:val="heading 6"/>
    <w:basedOn w:val="Normal"/>
    <w:next w:val="Normal"/>
    <w:qFormat/>
    <w:rsid w:val="009B7E38"/>
    <w:pPr>
      <w:keepNext/>
      <w:outlineLvl w:val="5"/>
    </w:pPr>
    <w:rPr>
      <w:sz w:val="36"/>
    </w:rPr>
  </w:style>
  <w:style w:type="paragraph" w:styleId="Heading7">
    <w:name w:val="heading 7"/>
    <w:basedOn w:val="Normal"/>
    <w:next w:val="Normal"/>
    <w:qFormat/>
    <w:rsid w:val="009B7E38"/>
    <w:pPr>
      <w:keepNext/>
      <w:outlineLvl w:val="6"/>
    </w:pPr>
    <w:rPr>
      <w:sz w:val="28"/>
    </w:rPr>
  </w:style>
  <w:style w:type="paragraph" w:styleId="Heading8">
    <w:name w:val="heading 8"/>
    <w:basedOn w:val="Normal"/>
    <w:next w:val="Normal"/>
    <w:qFormat/>
    <w:rsid w:val="009B7E38"/>
    <w:pPr>
      <w:keepNext/>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7"/>
    </w:pPr>
    <w:rPr>
      <w:b/>
      <w:noProof/>
      <w:color w:val="FF0000"/>
      <w:sz w:val="44"/>
    </w:rPr>
  </w:style>
  <w:style w:type="paragraph" w:styleId="Heading9">
    <w:name w:val="heading 9"/>
    <w:basedOn w:val="Normal"/>
    <w:next w:val="Normal"/>
    <w:qFormat/>
    <w:rsid w:val="009B7E38"/>
    <w:pPr>
      <w:keepNext/>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jc w:val="left"/>
      <w:outlineLvl w:val="8"/>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B7E38"/>
  </w:style>
  <w:style w:type="character" w:styleId="EndnoteReference">
    <w:name w:val="endnote reference"/>
    <w:basedOn w:val="DefaultParagraphFont"/>
    <w:semiHidden/>
    <w:rsid w:val="009B7E38"/>
    <w:rPr>
      <w:vertAlign w:val="superscript"/>
    </w:rPr>
  </w:style>
  <w:style w:type="paragraph" w:styleId="FootnoteText">
    <w:name w:val="footnote text"/>
    <w:basedOn w:val="Normal"/>
    <w:semiHidden/>
    <w:rsid w:val="009B7E38"/>
  </w:style>
  <w:style w:type="character" w:styleId="FootnoteReference">
    <w:name w:val="footnote reference"/>
    <w:basedOn w:val="DefaultParagraphFont"/>
    <w:semiHidden/>
    <w:rsid w:val="009B7E38"/>
    <w:rPr>
      <w:vertAlign w:val="superscript"/>
    </w:rPr>
  </w:style>
  <w:style w:type="paragraph" w:styleId="TOC2">
    <w:name w:val="toc 2"/>
    <w:basedOn w:val="Normal"/>
    <w:next w:val="Normal"/>
    <w:uiPriority w:val="39"/>
    <w:rsid w:val="009B7E38"/>
    <w:pPr>
      <w:tabs>
        <w:tab w:val="left" w:pos="1260"/>
        <w:tab w:val="right" w:leader="dot" w:pos="9360"/>
      </w:tabs>
      <w:suppressAutoHyphens/>
      <w:spacing w:before="120" w:after="0"/>
      <w:ind w:left="1267" w:right="432" w:hanging="547"/>
      <w:jc w:val="left"/>
    </w:pPr>
    <w:rPr>
      <w:caps/>
      <w:noProof/>
    </w:rPr>
  </w:style>
  <w:style w:type="paragraph" w:styleId="TOC3">
    <w:name w:val="toc 3"/>
    <w:basedOn w:val="Normal"/>
    <w:next w:val="Normal"/>
    <w:uiPriority w:val="39"/>
    <w:rsid w:val="009B7E38"/>
    <w:pPr>
      <w:tabs>
        <w:tab w:val="left" w:pos="1260"/>
        <w:tab w:val="left" w:pos="2160"/>
        <w:tab w:val="right" w:leader="dot" w:pos="9360"/>
      </w:tabs>
      <w:suppressAutoHyphens/>
      <w:spacing w:before="60" w:after="0"/>
      <w:ind w:left="2160" w:right="432" w:hanging="720"/>
    </w:pPr>
    <w:rPr>
      <w:noProof/>
    </w:rPr>
  </w:style>
  <w:style w:type="paragraph" w:styleId="TOC4">
    <w:name w:val="toc 4"/>
    <w:basedOn w:val="Normal"/>
    <w:next w:val="Normal"/>
    <w:uiPriority w:val="39"/>
    <w:rsid w:val="009B7E38"/>
    <w:pPr>
      <w:tabs>
        <w:tab w:val="left" w:pos="3240"/>
        <w:tab w:val="right" w:leader="dot" w:pos="9360"/>
      </w:tabs>
      <w:suppressAutoHyphens/>
      <w:spacing w:after="0"/>
      <w:ind w:left="3240" w:right="432" w:hanging="893"/>
    </w:pPr>
    <w:rPr>
      <w:noProof/>
    </w:rPr>
  </w:style>
  <w:style w:type="paragraph" w:styleId="TOC5">
    <w:name w:val="toc 5"/>
    <w:basedOn w:val="Normal"/>
    <w:next w:val="Normal"/>
    <w:semiHidden/>
    <w:rsid w:val="009B7E38"/>
    <w:pPr>
      <w:tabs>
        <w:tab w:val="left" w:pos="2250"/>
        <w:tab w:val="left" w:pos="3330"/>
        <w:tab w:val="right" w:leader="dot" w:pos="8640"/>
      </w:tabs>
      <w:suppressAutoHyphens/>
      <w:ind w:left="3330" w:right="720" w:hanging="1080"/>
      <w:jc w:val="left"/>
    </w:pPr>
    <w:rPr>
      <w:noProof/>
    </w:rPr>
  </w:style>
  <w:style w:type="paragraph" w:styleId="TOC6">
    <w:name w:val="toc 6"/>
    <w:basedOn w:val="Normal"/>
    <w:next w:val="Normal"/>
    <w:semiHidden/>
    <w:rsid w:val="009B7E38"/>
    <w:pPr>
      <w:tabs>
        <w:tab w:val="right" w:pos="9360"/>
      </w:tabs>
      <w:suppressAutoHyphens/>
      <w:ind w:left="720" w:hanging="720"/>
    </w:pPr>
  </w:style>
  <w:style w:type="paragraph" w:styleId="TOC7">
    <w:name w:val="toc 7"/>
    <w:basedOn w:val="Normal"/>
    <w:next w:val="Normal"/>
    <w:semiHidden/>
    <w:rsid w:val="009B7E38"/>
    <w:pPr>
      <w:suppressAutoHyphens/>
      <w:ind w:left="720" w:hanging="720"/>
    </w:pPr>
  </w:style>
  <w:style w:type="paragraph" w:styleId="TOC8">
    <w:name w:val="toc 8"/>
    <w:basedOn w:val="Normal"/>
    <w:next w:val="Normal"/>
    <w:semiHidden/>
    <w:rsid w:val="009B7E38"/>
    <w:pPr>
      <w:tabs>
        <w:tab w:val="right" w:pos="9360"/>
      </w:tabs>
      <w:suppressAutoHyphens/>
      <w:ind w:left="720" w:hanging="720"/>
    </w:pPr>
  </w:style>
  <w:style w:type="paragraph" w:styleId="TOC9">
    <w:name w:val="toc 9"/>
    <w:basedOn w:val="Normal"/>
    <w:next w:val="Normal"/>
    <w:semiHidden/>
    <w:rsid w:val="009B7E38"/>
    <w:pPr>
      <w:tabs>
        <w:tab w:val="right" w:leader="dot" w:pos="9360"/>
      </w:tabs>
      <w:suppressAutoHyphens/>
      <w:ind w:left="720" w:hanging="720"/>
    </w:pPr>
  </w:style>
  <w:style w:type="paragraph" w:styleId="Index1">
    <w:name w:val="index 1"/>
    <w:basedOn w:val="Normal"/>
    <w:next w:val="Normal"/>
    <w:semiHidden/>
    <w:rsid w:val="009B7E38"/>
    <w:pPr>
      <w:tabs>
        <w:tab w:val="right" w:leader="dot" w:pos="9360"/>
      </w:tabs>
      <w:suppressAutoHyphens/>
      <w:ind w:left="1440" w:right="720" w:hanging="1440"/>
    </w:pPr>
  </w:style>
  <w:style w:type="paragraph" w:styleId="Index2">
    <w:name w:val="index 2"/>
    <w:basedOn w:val="Normal"/>
    <w:next w:val="Normal"/>
    <w:semiHidden/>
    <w:rsid w:val="009B7E38"/>
    <w:pPr>
      <w:tabs>
        <w:tab w:val="right" w:leader="dot" w:pos="9360"/>
      </w:tabs>
      <w:suppressAutoHyphens/>
      <w:ind w:left="1440" w:right="720" w:hanging="720"/>
    </w:pPr>
  </w:style>
  <w:style w:type="character" w:customStyle="1" w:styleId="EquationCaption">
    <w:name w:val="_Equation Caption"/>
    <w:rsid w:val="009B7E38"/>
  </w:style>
  <w:style w:type="paragraph" w:styleId="Header">
    <w:name w:val="header"/>
    <w:basedOn w:val="Normal"/>
    <w:rsid w:val="009B7E38"/>
    <w:pPr>
      <w:tabs>
        <w:tab w:val="center" w:pos="4320"/>
        <w:tab w:val="right" w:pos="8640"/>
      </w:tabs>
      <w:jc w:val="center"/>
    </w:pPr>
    <w:rPr>
      <w:b/>
      <w:i/>
      <w:sz w:val="20"/>
    </w:rPr>
  </w:style>
  <w:style w:type="paragraph" w:styleId="Footer">
    <w:name w:val="footer"/>
    <w:basedOn w:val="Normal"/>
    <w:link w:val="FooterChar"/>
    <w:uiPriority w:val="99"/>
    <w:rsid w:val="009B7E38"/>
    <w:pPr>
      <w:tabs>
        <w:tab w:val="center" w:pos="4320"/>
        <w:tab w:val="right" w:pos="8640"/>
      </w:tabs>
      <w:jc w:val="center"/>
    </w:pPr>
    <w:rPr>
      <w:b/>
      <w:i/>
      <w:sz w:val="20"/>
    </w:rPr>
  </w:style>
  <w:style w:type="paragraph" w:styleId="DocumentMap">
    <w:name w:val="Document Map"/>
    <w:basedOn w:val="Normal"/>
    <w:semiHidden/>
    <w:rsid w:val="009B7E38"/>
    <w:pPr>
      <w:shd w:val="clear" w:color="auto" w:fill="000080"/>
    </w:pPr>
    <w:rPr>
      <w:rFonts w:ascii="Tahoma" w:hAnsi="Tahoma"/>
    </w:rPr>
  </w:style>
  <w:style w:type="character" w:styleId="Hyperlink">
    <w:name w:val="Hyperlink"/>
    <w:basedOn w:val="DefaultParagraphFont"/>
    <w:uiPriority w:val="99"/>
    <w:rsid w:val="009B7E38"/>
    <w:rPr>
      <w:color w:val="0000FF"/>
      <w:u w:val="single"/>
    </w:rPr>
  </w:style>
  <w:style w:type="character" w:styleId="FollowedHyperlink">
    <w:name w:val="FollowedHyperlink"/>
    <w:basedOn w:val="DefaultParagraphFont"/>
    <w:rsid w:val="009B7E38"/>
    <w:rPr>
      <w:color w:val="800080"/>
      <w:u w:val="single"/>
    </w:rPr>
  </w:style>
  <w:style w:type="paragraph" w:customStyle="1" w:styleId="BodyofPaper">
    <w:name w:val="*Body of Paper*"/>
    <w:basedOn w:val="Normal"/>
    <w:rsid w:val="009B7E38"/>
  </w:style>
  <w:style w:type="paragraph" w:customStyle="1" w:styleId="TOC11">
    <w:name w:val="TOC 11"/>
    <w:basedOn w:val="Normal"/>
    <w:rsid w:val="009B7E38"/>
    <w:pPr>
      <w:tabs>
        <w:tab w:val="left" w:pos="360"/>
        <w:tab w:val="right" w:leader="dot" w:pos="8640"/>
      </w:tabs>
    </w:pPr>
  </w:style>
  <w:style w:type="character" w:styleId="PageNumber">
    <w:name w:val="page number"/>
    <w:basedOn w:val="DefaultParagraphFont"/>
    <w:rsid w:val="009B7E38"/>
    <w:rPr>
      <w:sz w:val="24"/>
    </w:rPr>
  </w:style>
  <w:style w:type="paragraph" w:customStyle="1" w:styleId="CenteredHeading">
    <w:name w:val="Centered Heading"/>
    <w:basedOn w:val="Header"/>
    <w:rsid w:val="009B7E38"/>
    <w:pPr>
      <w:tabs>
        <w:tab w:val="clear" w:pos="4320"/>
        <w:tab w:val="clear" w:pos="8640"/>
      </w:tabs>
      <w:spacing w:after="360"/>
    </w:pPr>
    <w:rPr>
      <w:rFonts w:ascii="Helvetica-Narrow" w:hAnsi="Helvetica-Narrow"/>
      <w:i w:val="0"/>
      <w:sz w:val="28"/>
    </w:rPr>
  </w:style>
  <w:style w:type="paragraph" w:customStyle="1" w:styleId="page">
    <w:name w:val="page #"/>
    <w:basedOn w:val="Footer"/>
    <w:rsid w:val="009B7E38"/>
    <w:rPr>
      <w:b w:val="0"/>
      <w:i w:val="0"/>
      <w:sz w:val="24"/>
    </w:rPr>
  </w:style>
  <w:style w:type="paragraph" w:styleId="BodyText">
    <w:name w:val="Body Text"/>
    <w:basedOn w:val="Normal"/>
    <w:rsid w:val="009B7E38"/>
  </w:style>
  <w:style w:type="paragraph" w:customStyle="1" w:styleId="FigureTitle">
    <w:name w:val="Figure Title"/>
    <w:basedOn w:val="Heading3"/>
    <w:rsid w:val="009B7E38"/>
    <w:pPr>
      <w:keepNext w:val="0"/>
      <w:jc w:val="center"/>
    </w:pPr>
    <w:rPr>
      <w:rFonts w:ascii="Times New Roman" w:hAnsi="Times New Roman"/>
    </w:rPr>
  </w:style>
  <w:style w:type="paragraph" w:customStyle="1" w:styleId="Cellbody">
    <w:name w:val="Cell body"/>
    <w:basedOn w:val="Normal"/>
    <w:rsid w:val="009B7E38"/>
    <w:pPr>
      <w:spacing w:before="40" w:after="40"/>
    </w:pPr>
    <w:rPr>
      <w:rFonts w:ascii="Helvetica-Narrow" w:hAnsi="Helvetica-Narrow"/>
    </w:rPr>
  </w:style>
  <w:style w:type="paragraph" w:customStyle="1" w:styleId="CellHeading">
    <w:name w:val="Cell Heading"/>
    <w:basedOn w:val="Cellbody"/>
    <w:rsid w:val="009B7E38"/>
    <w:pPr>
      <w:jc w:val="center"/>
    </w:pPr>
    <w:rPr>
      <w:b/>
    </w:rPr>
  </w:style>
  <w:style w:type="paragraph" w:customStyle="1" w:styleId="TableTitle">
    <w:name w:val="Table Title"/>
    <w:basedOn w:val="Normal"/>
    <w:rsid w:val="009B7E38"/>
    <w:pPr>
      <w:spacing w:after="80"/>
      <w:jc w:val="center"/>
    </w:pPr>
    <w:rPr>
      <w:rFonts w:ascii="Times New Roman" w:hAnsi="Times New Roman"/>
      <w:b/>
    </w:rPr>
  </w:style>
  <w:style w:type="paragraph" w:styleId="BodyTextIndent">
    <w:name w:val="Body Text Indent"/>
    <w:basedOn w:val="Normal"/>
    <w:rsid w:val="009B7E38"/>
    <w:pPr>
      <w:ind w:left="720"/>
    </w:pPr>
    <w:rPr>
      <w:rFonts w:ascii="Times New Roman" w:hAnsi="Times New Roman"/>
    </w:rPr>
  </w:style>
  <w:style w:type="paragraph" w:styleId="BodyTextIndent2">
    <w:name w:val="Body Text Indent 2"/>
    <w:basedOn w:val="Normal"/>
    <w:rsid w:val="009B7E38"/>
    <w:pPr>
      <w:ind w:left="720"/>
    </w:pPr>
    <w:rPr>
      <w:rFonts w:ascii="Times New Roman" w:hAnsi="Times New Roman"/>
      <w:b/>
    </w:rPr>
  </w:style>
  <w:style w:type="paragraph" w:styleId="BodyText2">
    <w:name w:val="Body Text 2"/>
    <w:basedOn w:val="Normal"/>
    <w:rsid w:val="009B7E38"/>
    <w:rPr>
      <w:b/>
    </w:rPr>
  </w:style>
  <w:style w:type="paragraph" w:styleId="BodyTextIndent3">
    <w:name w:val="Body Text Indent 3"/>
    <w:basedOn w:val="Normal"/>
    <w:rsid w:val="009B7E38"/>
    <w:pPr>
      <w:ind w:left="990"/>
    </w:pPr>
    <w:rPr>
      <w:rFonts w:ascii="Times New Roman" w:hAnsi="Times New Roman"/>
      <w:b/>
    </w:rPr>
  </w:style>
  <w:style w:type="paragraph" w:styleId="BodyText3">
    <w:name w:val="Body Text 3"/>
    <w:basedOn w:val="Normal"/>
    <w:rsid w:val="009B7E38"/>
    <w:pPr>
      <w:jc w:val="center"/>
    </w:pPr>
    <w:rPr>
      <w:b/>
      <w:sz w:val="40"/>
    </w:rPr>
  </w:style>
  <w:style w:type="paragraph" w:customStyle="1" w:styleId="flushrighttab">
    <w:name w:val="flush right tab"/>
    <w:basedOn w:val="Normal"/>
    <w:rsid w:val="009B7E38"/>
    <w:pPr>
      <w:tabs>
        <w:tab w:val="left" w:pos="720"/>
        <w:tab w:val="right" w:pos="9360"/>
      </w:tabs>
      <w:spacing w:after="360"/>
    </w:pPr>
  </w:style>
  <w:style w:type="paragraph" w:styleId="TOC1">
    <w:name w:val="toc 1"/>
    <w:basedOn w:val="Normal"/>
    <w:next w:val="Normal"/>
    <w:autoRedefine/>
    <w:uiPriority w:val="39"/>
    <w:rsid w:val="009B7E38"/>
    <w:pPr>
      <w:tabs>
        <w:tab w:val="left" w:pos="540"/>
        <w:tab w:val="left" w:pos="630"/>
        <w:tab w:val="right" w:leader="dot" w:pos="9360"/>
      </w:tabs>
      <w:spacing w:before="240" w:after="0"/>
      <w:jc w:val="left"/>
    </w:pPr>
    <w:rPr>
      <w:noProof/>
      <w:szCs w:val="28"/>
    </w:rPr>
  </w:style>
  <w:style w:type="paragraph" w:styleId="TableofFigures">
    <w:name w:val="table of figures"/>
    <w:basedOn w:val="Normal"/>
    <w:next w:val="Normal"/>
    <w:uiPriority w:val="99"/>
    <w:rsid w:val="009B7E38"/>
    <w:pPr>
      <w:tabs>
        <w:tab w:val="left" w:pos="1440"/>
        <w:tab w:val="right" w:leader="dot" w:pos="9360"/>
      </w:tabs>
      <w:ind w:left="1440" w:right="432" w:hanging="1440"/>
    </w:pPr>
    <w:rPr>
      <w:noProof/>
    </w:rPr>
  </w:style>
  <w:style w:type="paragraph" w:customStyle="1" w:styleId="Toc">
    <w:name w:val="Toc"/>
    <w:basedOn w:val="BodyText"/>
    <w:rsid w:val="009B7E38"/>
    <w:pPr>
      <w:tabs>
        <w:tab w:val="right" w:leader="dot" w:pos="9360"/>
      </w:tabs>
    </w:pPr>
  </w:style>
  <w:style w:type="paragraph" w:customStyle="1" w:styleId="FigureTitle0">
    <w:name w:val="FigureTitle"/>
    <w:basedOn w:val="Normal"/>
    <w:link w:val="FigureTitleChar"/>
    <w:rsid w:val="00D60FEF"/>
    <w:pPr>
      <w:spacing w:before="120" w:after="120" w:line="360" w:lineRule="auto"/>
    </w:pPr>
    <w:rPr>
      <w:rFonts w:ascii="Arial" w:hAnsi="Arial"/>
      <w:b/>
      <w:sz w:val="20"/>
    </w:rPr>
  </w:style>
  <w:style w:type="paragraph" w:customStyle="1" w:styleId="Body">
    <w:name w:val="Body"/>
    <w:basedOn w:val="Normal"/>
    <w:rsid w:val="009B7E38"/>
  </w:style>
  <w:style w:type="paragraph" w:styleId="Caption">
    <w:name w:val="caption"/>
    <w:basedOn w:val="Normal"/>
    <w:next w:val="Normal"/>
    <w:qFormat/>
    <w:rsid w:val="00935F24"/>
    <w:pPr>
      <w:spacing w:before="120" w:after="120"/>
    </w:pPr>
    <w:rPr>
      <w:rFonts w:ascii="Arial" w:hAnsi="Arial"/>
      <w:b/>
      <w:bCs/>
      <w:sz w:val="20"/>
    </w:rPr>
  </w:style>
  <w:style w:type="paragraph" w:styleId="BlockText">
    <w:name w:val="Block Text"/>
    <w:basedOn w:val="Normal"/>
    <w:rsid w:val="009B7E38"/>
    <w:pPr>
      <w:ind w:left="720" w:right="900"/>
    </w:pPr>
  </w:style>
  <w:style w:type="paragraph" w:customStyle="1" w:styleId="HEADING">
    <w:name w:val="HEADING"/>
    <w:basedOn w:val="Normal"/>
    <w:rsid w:val="009B7E38"/>
    <w:rPr>
      <w:rFonts w:ascii="Helvetica-Narrow" w:hAnsi="Helvetica-Narrow"/>
    </w:rPr>
  </w:style>
  <w:style w:type="paragraph" w:styleId="BalloonText">
    <w:name w:val="Balloon Text"/>
    <w:basedOn w:val="Normal"/>
    <w:link w:val="BalloonTextChar"/>
    <w:rsid w:val="009B7E38"/>
    <w:rPr>
      <w:rFonts w:ascii="Tahoma" w:hAnsi="Tahoma" w:cs="Tahoma"/>
      <w:sz w:val="16"/>
      <w:szCs w:val="16"/>
    </w:rPr>
  </w:style>
  <w:style w:type="character" w:styleId="Emphasis">
    <w:name w:val="Emphasis"/>
    <w:basedOn w:val="DefaultParagraphFont"/>
    <w:qFormat/>
    <w:rsid w:val="00F54272"/>
    <w:rPr>
      <w:i/>
      <w:iCs/>
    </w:rPr>
  </w:style>
  <w:style w:type="paragraph" w:styleId="HTMLPreformatted">
    <w:name w:val="HTML Preformatted"/>
    <w:basedOn w:val="Normal"/>
    <w:rsid w:val="00E32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table" w:styleId="TableGrid">
    <w:name w:val="Table Grid"/>
    <w:basedOn w:val="TableNormal"/>
    <w:rsid w:val="0061620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gureTitleChar">
    <w:name w:val="FigureTitle Char"/>
    <w:basedOn w:val="DefaultParagraphFont"/>
    <w:link w:val="FigureTitle0"/>
    <w:rsid w:val="00D60FEF"/>
    <w:rPr>
      <w:rFonts w:ascii="Arial" w:hAnsi="Arial"/>
      <w:b/>
    </w:rPr>
  </w:style>
  <w:style w:type="paragraph" w:customStyle="1" w:styleId="Text">
    <w:name w:val="Text"/>
    <w:basedOn w:val="Normal"/>
    <w:rsid w:val="00A62A26"/>
    <w:pPr>
      <w:spacing w:after="0"/>
      <w:jc w:val="left"/>
    </w:pPr>
    <w:rPr>
      <w:rFonts w:ascii="Arial" w:hAnsi="Arial"/>
      <w:sz w:val="20"/>
    </w:rPr>
  </w:style>
  <w:style w:type="paragraph" w:customStyle="1" w:styleId="TableText">
    <w:name w:val="Table Text"/>
    <w:basedOn w:val="Normal"/>
    <w:link w:val="TableTextChar"/>
    <w:autoRedefine/>
    <w:rsid w:val="00A62A26"/>
    <w:pPr>
      <w:spacing w:before="20" w:after="0"/>
      <w:jc w:val="left"/>
    </w:pPr>
    <w:rPr>
      <w:rFonts w:ascii="ArialMT" w:eastAsia="Calibri" w:hAnsi="ArialMT" w:cs="ArialMT"/>
      <w:sz w:val="20"/>
    </w:rPr>
  </w:style>
  <w:style w:type="paragraph" w:customStyle="1" w:styleId="TableColumnTitles">
    <w:name w:val="Table Column Titles"/>
    <w:basedOn w:val="Normal"/>
    <w:rsid w:val="00A62A26"/>
    <w:pPr>
      <w:keepNext/>
      <w:keepLines/>
      <w:spacing w:before="40" w:after="40"/>
      <w:jc w:val="left"/>
    </w:pPr>
    <w:rPr>
      <w:rFonts w:ascii="Arial" w:hAnsi="Arial" w:cs="Arial"/>
      <w:b/>
      <w:i/>
      <w:iCs/>
      <w:sz w:val="18"/>
    </w:rPr>
  </w:style>
  <w:style w:type="character" w:customStyle="1" w:styleId="TableTextChar">
    <w:name w:val="Table Text Char"/>
    <w:basedOn w:val="DefaultParagraphFont"/>
    <w:link w:val="TableText"/>
    <w:rsid w:val="00A62A26"/>
    <w:rPr>
      <w:rFonts w:ascii="ArialMT" w:eastAsia="Calibri" w:hAnsi="ArialMT" w:cs="ArialMT"/>
    </w:rPr>
  </w:style>
  <w:style w:type="character" w:styleId="CommentReference">
    <w:name w:val="annotation reference"/>
    <w:basedOn w:val="DefaultParagraphFont"/>
    <w:rsid w:val="00567C7D"/>
    <w:rPr>
      <w:sz w:val="16"/>
      <w:szCs w:val="16"/>
    </w:rPr>
  </w:style>
  <w:style w:type="paragraph" w:styleId="CommentText">
    <w:name w:val="annotation text"/>
    <w:basedOn w:val="Normal"/>
    <w:link w:val="CommentTextChar"/>
    <w:rsid w:val="00567C7D"/>
    <w:rPr>
      <w:sz w:val="20"/>
    </w:rPr>
  </w:style>
  <w:style w:type="character" w:customStyle="1" w:styleId="CommentTextChar">
    <w:name w:val="Comment Text Char"/>
    <w:basedOn w:val="DefaultParagraphFont"/>
    <w:link w:val="CommentText"/>
    <w:rsid w:val="00567C7D"/>
    <w:rPr>
      <w:rFonts w:ascii="Times" w:hAnsi="Times"/>
    </w:rPr>
  </w:style>
  <w:style w:type="paragraph" w:styleId="CommentSubject">
    <w:name w:val="annotation subject"/>
    <w:basedOn w:val="CommentText"/>
    <w:next w:val="CommentText"/>
    <w:link w:val="CommentSubjectChar"/>
    <w:rsid w:val="00567C7D"/>
    <w:rPr>
      <w:b/>
      <w:bCs/>
    </w:rPr>
  </w:style>
  <w:style w:type="character" w:customStyle="1" w:styleId="CommentSubjectChar">
    <w:name w:val="Comment Subject Char"/>
    <w:basedOn w:val="CommentTextChar"/>
    <w:link w:val="CommentSubject"/>
    <w:rsid w:val="00567C7D"/>
    <w:rPr>
      <w:rFonts w:ascii="Times" w:hAnsi="Times"/>
      <w:b/>
      <w:bCs/>
    </w:rPr>
  </w:style>
  <w:style w:type="character" w:customStyle="1" w:styleId="BalloonTextChar">
    <w:name w:val="Balloon Text Char"/>
    <w:basedOn w:val="DefaultParagraphFont"/>
    <w:link w:val="BalloonText"/>
    <w:rsid w:val="00670006"/>
    <w:rPr>
      <w:rFonts w:ascii="Tahoma" w:hAnsi="Tahoma" w:cs="Tahoma"/>
      <w:sz w:val="16"/>
      <w:szCs w:val="16"/>
    </w:rPr>
  </w:style>
  <w:style w:type="paragraph" w:styleId="TOCHeading">
    <w:name w:val="TOC Heading"/>
    <w:basedOn w:val="Heading1"/>
    <w:next w:val="Normal"/>
    <w:uiPriority w:val="39"/>
    <w:semiHidden/>
    <w:unhideWhenUsed/>
    <w:qFormat/>
    <w:rsid w:val="00670006"/>
    <w:pPr>
      <w:keepLines/>
      <w:pageBreakBefore w:val="0"/>
      <w:tabs>
        <w:tab w:val="clear" w:pos="540"/>
        <w:tab w:val="clear" w:pos="4230"/>
      </w:tabs>
      <w:spacing w:before="480" w:after="0" w:line="276" w:lineRule="auto"/>
      <w:outlineLvl w:val="9"/>
    </w:pPr>
    <w:rPr>
      <w:rFonts w:ascii="Cambria" w:hAnsi="Cambria"/>
      <w:bCs/>
      <w:noProof w:val="0"/>
      <w:color w:val="365F91"/>
      <w:szCs w:val="28"/>
    </w:rPr>
  </w:style>
  <w:style w:type="character" w:styleId="PlaceholderText">
    <w:name w:val="Placeholder Text"/>
    <w:basedOn w:val="DefaultParagraphFont"/>
    <w:uiPriority w:val="99"/>
    <w:semiHidden/>
    <w:rsid w:val="00670006"/>
    <w:rPr>
      <w:color w:val="808080"/>
    </w:rPr>
  </w:style>
  <w:style w:type="paragraph" w:styleId="ListParagraph">
    <w:name w:val="List Paragraph"/>
    <w:basedOn w:val="Normal"/>
    <w:uiPriority w:val="34"/>
    <w:qFormat/>
    <w:rsid w:val="00670006"/>
    <w:pPr>
      <w:spacing w:after="0"/>
      <w:ind w:left="720"/>
      <w:contextualSpacing/>
      <w:jc w:val="left"/>
    </w:pPr>
    <w:rPr>
      <w:rFonts w:ascii="Times New Roman" w:hAnsi="Times New Roman"/>
      <w:szCs w:val="24"/>
    </w:rPr>
  </w:style>
  <w:style w:type="paragraph" w:customStyle="1" w:styleId="TableTitle0">
    <w:name w:val="TableTitle"/>
    <w:basedOn w:val="Caption"/>
    <w:next w:val="Normal"/>
    <w:link w:val="TableTitleChar"/>
    <w:rsid w:val="00D60FEF"/>
    <w:pPr>
      <w:spacing w:after="0"/>
      <w:jc w:val="left"/>
    </w:pPr>
    <w:rPr>
      <w:bCs w:val="0"/>
    </w:rPr>
  </w:style>
  <w:style w:type="character" w:customStyle="1" w:styleId="TableTitleChar">
    <w:name w:val="TableTitle Char"/>
    <w:basedOn w:val="DefaultParagraphFont"/>
    <w:link w:val="TableTitle0"/>
    <w:rsid w:val="00D60FEF"/>
    <w:rPr>
      <w:rFonts w:ascii="Arial" w:hAnsi="Arial"/>
      <w:b/>
    </w:rPr>
  </w:style>
  <w:style w:type="paragraph" w:styleId="NormalWeb">
    <w:name w:val="Normal (Web)"/>
    <w:basedOn w:val="Normal"/>
    <w:uiPriority w:val="99"/>
    <w:unhideWhenUsed/>
    <w:rsid w:val="00670006"/>
    <w:pPr>
      <w:spacing w:before="100" w:beforeAutospacing="1" w:after="100" w:afterAutospacing="1"/>
      <w:jc w:val="left"/>
    </w:pPr>
    <w:rPr>
      <w:rFonts w:ascii="Times New Roman" w:hAnsi="Times New Roman"/>
      <w:szCs w:val="24"/>
    </w:rPr>
  </w:style>
  <w:style w:type="character" w:customStyle="1" w:styleId="Heading1Char">
    <w:name w:val="Heading 1 Char"/>
    <w:basedOn w:val="DefaultParagraphFont"/>
    <w:link w:val="Heading1"/>
    <w:rsid w:val="00C93939"/>
    <w:rPr>
      <w:rFonts w:ascii="Helvetica-Narrow" w:hAnsi="Helvetica-Narrow"/>
      <w:b/>
      <w:noProof/>
      <w:sz w:val="28"/>
    </w:rPr>
  </w:style>
  <w:style w:type="table" w:customStyle="1" w:styleId="TableGrid1">
    <w:name w:val="Table Grid1"/>
    <w:basedOn w:val="TableNormal"/>
    <w:next w:val="TableGrid"/>
    <w:uiPriority w:val="59"/>
    <w:rsid w:val="0057191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20BF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43F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E107F"/>
    <w:rPr>
      <w:rFonts w:ascii="Times" w:hAnsi="Times"/>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043324">
      <w:bodyDiv w:val="1"/>
      <w:marLeft w:val="0"/>
      <w:marRight w:val="0"/>
      <w:marTop w:val="0"/>
      <w:marBottom w:val="0"/>
      <w:divBdr>
        <w:top w:val="none" w:sz="0" w:space="0" w:color="auto"/>
        <w:left w:val="none" w:sz="0" w:space="0" w:color="auto"/>
        <w:bottom w:val="none" w:sz="0" w:space="0" w:color="auto"/>
        <w:right w:val="none" w:sz="0" w:space="0" w:color="auto"/>
      </w:divBdr>
    </w:div>
    <w:div w:id="198896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CD8F4-AF5A-4AF2-A544-E9579CAA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10223</Words>
  <Characters>53979</Characters>
  <Application>Microsoft Office Word</Application>
  <DocSecurity>0</DocSecurity>
  <Lines>782</Lines>
  <Paragraphs>181</Paragraphs>
  <ScaleCrop>false</ScaleCrop>
  <HeadingPairs>
    <vt:vector size="2" baseType="variant">
      <vt:variant>
        <vt:lpstr>Title</vt:lpstr>
      </vt:variant>
      <vt:variant>
        <vt:i4>1</vt:i4>
      </vt:variant>
    </vt:vector>
  </HeadingPairs>
  <TitlesOfParts>
    <vt:vector size="1" baseType="lpstr">
      <vt:lpstr>VIIRS Sea Surface Temperature ATBD</vt:lpstr>
    </vt:vector>
  </TitlesOfParts>
  <Manager>Peter S Kealy</Manager>
  <Company>Raytheon ITSS</Company>
  <LinksUpToDate>false</LinksUpToDate>
  <CharactersWithSpaces>64021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VIIRS Sea Surface Temperature ATBD</dc:title>
  <dc:subject>Version 5, Revision 3</dc:subject>
  <dc:creator>Richard J Sikorski</dc:creator>
  <cp:keywords/>
  <cp:lastModifiedBy>jgreen</cp:lastModifiedBy>
  <cp:revision>2</cp:revision>
  <cp:lastPrinted>2012-03-28T18:20:00Z</cp:lastPrinted>
  <dcterms:created xsi:type="dcterms:W3CDTF">2013-03-12T18:03:00Z</dcterms:created>
  <dcterms:modified xsi:type="dcterms:W3CDTF">2013-03-12T18:03:00Z</dcterms:modified>
</cp:coreProperties>
</file>